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e068" w14:paraId="acce068" w:rsidRDefault="009806E3" w:rsidP="009806E3" w:rsidR="009806E3" w:rsidRPr="00CF60BA">
      <w:pPr>
        <w15:collapsed w:val="false"/>
      </w:pPr>
      <w:bookmarkStart w:name="_GoBack" w:id="0"/>
      <w:bookmarkEnd w:id="0"/>
    </w:p>
    <w:p w:rsidRDefault="009806E3" w:rsidP="009806E3" w:rsidR="009806E3" w:rsidRPr="00CF60BA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C0C50" w:rsidR="00AF5DA4" w:rsidRPr="00AF5DA4">
        <w:trPr>
          <w:gridAfter w:val="1"/>
          <w:wAfter w:type="dxa" w:w="284"/>
        </w:trPr>
        <w:tc>
          <w:tcPr>
            <w:tcW w:type="dxa" w:w="2943"/>
          </w:tcPr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C0C50" w:rsidR="00AF5DA4" w:rsidRPr="00AF5DA4">
        <w:tc>
          <w:tcPr>
            <w:tcW w:type="dxa" w:w="3227"/>
            <w:gridSpan w:val="2"/>
          </w:tcPr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rFonts w:cs="Times New Roman" w:hAnsi="Times New Roman" w:ascii="Times New Roman"/>
              </w:rPr>
              <w:t>Republika Hrvatska</w:t>
            </w:r>
          </w:p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rFonts w:cs="Times New Roman" w:hAnsi="Times New Roman" w:ascii="Times New Roman"/>
              </w:rPr>
              <w:t>Trgovački sud u Zadru</w:t>
            </w:r>
          </w:p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9806E3" w:rsidP="009806E3" w:rsidR="009806E3" w:rsidRPr="00CF60BA">
      <w:pPr>
        <w:jc w:val="center"/>
      </w:pPr>
    </w:p>
    <w:p w:rsidRDefault="0001138E" w:rsidP="0001138E" w:rsidR="001B1069" w:rsidRPr="00CF60BA">
      <w:pPr>
        <w:jc w:val="center"/>
      </w:pPr>
      <w:r>
        <w:t xml:space="preserve">R  E P U B L I K A   H R V A T S K A </w:t>
      </w:r>
    </w:p>
    <w:p w:rsidRDefault="0001138E" w:rsidP="009806E3" w:rsidR="0001138E">
      <w:pPr>
        <w:jc w:val="center"/>
      </w:pPr>
    </w:p>
    <w:p w:rsidRDefault="00F13884" w:rsidP="009806E3" w:rsidR="009806E3" w:rsidRPr="00CF60BA">
      <w:pPr>
        <w:jc w:val="center"/>
      </w:pPr>
      <w:r>
        <w:t>R J E Š E NJ E</w:t>
      </w:r>
    </w:p>
    <w:p w:rsidRDefault="009806E3" w:rsidP="009806E3" w:rsidR="009806E3" w:rsidRPr="00CF60BA"/>
    <w:p w:rsidRDefault="00D67E5B" w:rsidP="00F13884" w:rsidR="00D67E5B">
      <w:pPr>
        <w:ind w:firstLine="708"/>
        <w:jc w:val="both"/>
      </w:pPr>
      <w:r w:rsidRPr="007827B4">
        <w:t>Trgovački sud u Zadru, po sutkinji Ani Markač, povodom prijedloga za otvaranje stečajnog postupka nad dužnikom</w:t>
      </w:r>
      <w:r w:rsidR="0019467E" w:rsidRPr="0019467E">
        <w:t xml:space="preserve"> </w:t>
      </w:r>
      <w:r w:rsidR="00F13884">
        <w:t>S. L. FENIX j.d.o.o. za turizam, ugostiteljstvo i usluge, Ulica V kbr. 36, Petrčane, OIB:64499615575</w:t>
      </w:r>
      <w:r>
        <w:t xml:space="preserve">, </w:t>
      </w:r>
      <w:r w:rsidR="00F13884">
        <w:t>dana 27</w:t>
      </w:r>
      <w:r w:rsidR="0085748C">
        <w:t xml:space="preserve">. </w:t>
      </w:r>
      <w:r w:rsidR="00F13884">
        <w:t>studenog</w:t>
      </w:r>
      <w:r w:rsidR="0085748C">
        <w:t xml:space="preserve"> 2018.</w:t>
      </w:r>
    </w:p>
    <w:p w:rsidRDefault="009806E3" w:rsidP="009806E3" w:rsidR="009806E3" w:rsidRPr="00CF60BA"/>
    <w:p w:rsidRDefault="00F13884" w:rsidP="009806E3" w:rsidR="009806E3" w:rsidRPr="00CF60BA">
      <w:pPr>
        <w:jc w:val="center"/>
      </w:pPr>
      <w:r>
        <w:t>r i j e š i o</w:t>
      </w:r>
      <w:r w:rsidR="002D260F">
        <w:t xml:space="preserve"> </w:t>
      </w:r>
      <w:r w:rsidR="009806E3" w:rsidRPr="00CF60BA">
        <w:t xml:space="preserve">  j e</w:t>
      </w:r>
    </w:p>
    <w:p w:rsidRDefault="009806E3" w:rsidP="009806E3" w:rsidR="009806E3" w:rsidRPr="00CF60BA">
      <w:pPr>
        <w:jc w:val="both"/>
      </w:pPr>
    </w:p>
    <w:p w:rsidRDefault="009806E3" w:rsidP="00F13884" w:rsidR="00F13884">
      <w:pPr>
        <w:ind w:firstLine="705"/>
        <w:jc w:val="both"/>
      </w:pPr>
      <w:r w:rsidRPr="00CF60BA">
        <w:t>Nalaže se računovodstvu suda da</w:t>
      </w:r>
      <w:r w:rsidR="00DA318F" w:rsidRPr="00CF60BA">
        <w:t xml:space="preserve"> </w:t>
      </w:r>
      <w:r w:rsidR="00F13884">
        <w:t xml:space="preserve">po pravomoćnosti ovog rješenja </w:t>
      </w:r>
      <w:r w:rsidR="00DA318F" w:rsidRPr="00CF60BA">
        <w:t>sa kontovnika</w:t>
      </w:r>
      <w:r w:rsidR="00CF60BA">
        <w:t xml:space="preserve"> </w:t>
      </w:r>
      <w:r w:rsidR="00F13884">
        <w:t xml:space="preserve">predmeta </w:t>
      </w:r>
      <w:r w:rsidR="0019467E">
        <w:t>poslovni broj St-</w:t>
      </w:r>
      <w:r w:rsidR="00F13884">
        <w:t>238</w:t>
      </w:r>
      <w:r w:rsidR="0019467E">
        <w:t xml:space="preserve">/2018 iznos od 1.000,00kn </w:t>
      </w:r>
      <w:r w:rsidR="00F13884">
        <w:t xml:space="preserve">vrati uplatitelju Saši Lisici iz Petrčana, Ulica V kbr. 36, OIB:65736474520. </w:t>
      </w:r>
    </w:p>
    <w:p w:rsidRDefault="00F13884" w:rsidP="00F13884" w:rsidR="00F13884">
      <w:pPr>
        <w:ind w:firstLine="705"/>
        <w:jc w:val="both"/>
      </w:pPr>
    </w:p>
    <w:p w:rsidRDefault="00F13884" w:rsidP="00F13884" w:rsidR="0019467E">
      <w:pPr>
        <w:jc w:val="center"/>
      </w:pPr>
      <w:r>
        <w:t>Obrazloženje</w:t>
      </w:r>
    </w:p>
    <w:p w:rsidRDefault="00F13884" w:rsidP="00F13884" w:rsidR="00F13884">
      <w:pPr>
        <w:jc w:val="center"/>
      </w:pPr>
    </w:p>
    <w:p w:rsidRDefault="00F13884" w:rsidP="00F13884" w:rsidR="00F13884">
      <w:pPr>
        <w:jc w:val="both"/>
      </w:pPr>
      <w:r>
        <w:tab/>
        <w:t>Rješenjem suda poslovni broj St-238/2018-4 od 17. srpnja 2018. Saši Lisici iz Petrčana, kao osobi ovlaštenoj za zastupanje po zakonu uvodno označenog dužnika, bilo je naloženo, da u roku 8 dana od dana primitka rješenja uplati predujam za namirenje troškova stečajnog postupka u iznosu od 1.000,00 kn na žiro račun ovog suda pozivom na broj kontovnika predmeta, te da dostavi u spis dokaz o uplati.</w:t>
      </w:r>
    </w:p>
    <w:p w:rsidRDefault="00F13884" w:rsidP="00F13884" w:rsidR="00F13884">
      <w:pPr>
        <w:jc w:val="both"/>
      </w:pPr>
      <w:r>
        <w:tab/>
        <w:t>Saša Lisica, osoba ovlaštena za zastupanje po zakonu predmetnog dužnika, dana 21. kolovoza 2018. u spis je dostavio dokaz o predmetnoj uplati predujma za namirenje troškova stečajnog postupka u iznosu od 1.000,00 kn. Unatoč predmetnoj uplati, greškom suda, rješenje od 17. srpnja 2018. poslovni broj St-238/2018-4, je dana 30</w:t>
      </w:r>
      <w:r w:rsidR="00B2743C">
        <w:t xml:space="preserve">. kolovoza 2018. dostavljeno </w:t>
      </w:r>
      <w:r>
        <w:t xml:space="preserve">na provedbu Financijskoj agenciji koja je postupila po rješenju suda te izvršila prisilnu naplatu iznosa od 1.000,00 kn sa računa zastupnika dužnika po zakonu. </w:t>
      </w:r>
    </w:p>
    <w:p w:rsidRDefault="00B2743C" w:rsidP="00F13884" w:rsidR="00F13884">
      <w:pPr>
        <w:jc w:val="both"/>
      </w:pPr>
      <w:r>
        <w:tab/>
        <w:t>Budući</w:t>
      </w:r>
      <w:r w:rsidR="00F13884">
        <w:t xml:space="preserve"> je došlo do dvostruke naplate predujma za namirenje troškova stečajnog postupka, to je ovim </w:t>
      </w:r>
      <w:r>
        <w:t>rješenjem</w:t>
      </w:r>
      <w:r w:rsidR="00F13884">
        <w:t xml:space="preserve"> naloženo računovodstvu da višak naplaćenog predujma vrati zastupniku dužnika po zakonu</w:t>
      </w:r>
      <w:r>
        <w:t>, slijedom čega je odlučeno kao u izreci</w:t>
      </w:r>
      <w:r w:rsidR="00F13884">
        <w:t xml:space="preserve">. </w:t>
      </w:r>
    </w:p>
    <w:p w:rsidRDefault="00F13884" w:rsidP="00F13884" w:rsidR="00F13884">
      <w:pPr>
        <w:jc w:val="both"/>
      </w:pPr>
    </w:p>
    <w:p w:rsidRDefault="009806E3" w:rsidP="0019467E" w:rsidR="009806E3" w:rsidRPr="00CF60BA">
      <w:pPr>
        <w:jc w:val="center"/>
      </w:pPr>
      <w:r w:rsidRPr="00CF60BA">
        <w:t xml:space="preserve">U Zadru </w:t>
      </w:r>
      <w:r w:rsidR="00F13884">
        <w:t>27</w:t>
      </w:r>
      <w:r w:rsidR="0085748C">
        <w:t xml:space="preserve">. </w:t>
      </w:r>
      <w:r w:rsidR="00F13884">
        <w:t>studenog</w:t>
      </w:r>
      <w:r w:rsidR="0085748C">
        <w:t xml:space="preserve"> 2018.</w:t>
      </w:r>
    </w:p>
    <w:p w:rsidRDefault="00A10717" w:rsidP="00A10717" w:rsidR="00A10717">
      <w:pPr>
        <w:rPr>
          <w:szCs w:val="22"/>
        </w:rPr>
      </w:pPr>
    </w:p>
    <w:p w:rsidRDefault="00A10717" w:rsidP="00A10717" w:rsidR="00A10717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A10717" w:rsidP="00A10717" w:rsidR="00A10717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B2513D" w:rsidP="00E4385D" w:rsidR="009806E3" w:rsidRPr="00CF60BA"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</w:p>
    <w:p w:rsidRDefault="00AF5DA4" w:rsidP="009806E3" w:rsidR="009806E3" w:rsidRPr="00CF60BA">
      <w:r>
        <w:t>Pouka o pravnom lijeku</w:t>
      </w:r>
      <w:r w:rsidR="00F13884">
        <w:t>:</w:t>
      </w:r>
      <w:r>
        <w:t xml:space="preserve"> </w:t>
      </w:r>
    </w:p>
    <w:p w:rsidRDefault="00E4385D" w:rsidP="001354B8" w:rsidR="009806E3" w:rsidRPr="001354B8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E4385D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4385D">
          <w:rPr>
            <w:rFonts w:cstheme="majorBidi" w:hAnsiTheme="majorBidi" w:asciiTheme="majorBidi"/>
            <w:bCs/>
          </w:rPr>
          <w:t>12. st</w:t>
        </w:r>
      </w:smartTag>
      <w:r w:rsidRPr="00E4385D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4385D">
          <w:rPr>
            <w:rFonts w:cstheme="majorBidi" w:hAnsiTheme="majorBidi" w:asciiTheme="majorBidi"/>
            <w:bCs/>
          </w:rPr>
          <w:t>19. st</w:t>
        </w:r>
      </w:smartTag>
      <w:r w:rsidRPr="00E4385D">
        <w:rPr>
          <w:rFonts w:cstheme="majorBidi" w:hAnsiTheme="majorBidi" w:asciiTheme="majorBidi"/>
          <w:bCs/>
        </w:rPr>
        <w:t>. 1. i 2. SZ-a). Žalba se podnosi ovom sudu u 2 (dva) istovjetna primjerka, a o žalbi odlučuje Visoki t</w:t>
      </w:r>
      <w:r w:rsidR="001354B8">
        <w:rPr>
          <w:rFonts w:cstheme="majorBidi" w:hAnsiTheme="majorBidi" w:asciiTheme="majorBidi"/>
          <w:bCs/>
        </w:rPr>
        <w:t>rgovački sud Republike Hrvatske.</w:t>
      </w:r>
    </w:p>
    <w:sectPr w:rsidSect="00E4385D" w:rsidR="009806E3" w:rsidRPr="001354B8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1DD" w:rsidP="000431DD" w:rsidR="000431DD">
      <w:r>
        <w:separator/>
      </w:r>
    </w:p>
  </w:endnote>
  <w:endnote w:id="0" w:type="continuationSeparator">
    <w:p w:rsidRDefault="000431DD" w:rsidP="000431DD" w:rsidR="00043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1DD" w:rsidP="000431DD" w:rsidR="000431DD">
      <w:r>
        <w:separator/>
      </w:r>
    </w:p>
  </w:footnote>
  <w:footnote w:id="0" w:type="continuationSeparator">
    <w:p w:rsidRDefault="000431DD" w:rsidP="000431DD" w:rsidR="00043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1DD" w:rsidP="000431DD" w:rsidR="000431DD">
    <w:pPr>
      <w:pStyle w:val="Zaglavlje"/>
      <w:jc w:val="right"/>
    </w:pPr>
    <w:r>
      <w:t>P</w:t>
    </w:r>
    <w:r w:rsidR="002D260F">
      <w:t>oslovni broj:</w:t>
    </w:r>
    <w:r w:rsidR="00B15303">
      <w:t xml:space="preserve"> 2 St-</w:t>
    </w:r>
    <w:r w:rsidR="00F13884">
      <w:t>238/2018-17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138E"/>
    <w:rsid w:val="000169F5"/>
    <w:rsid w:val="000431DD"/>
    <w:rsid w:val="001354B8"/>
    <w:rsid w:val="001634C6"/>
    <w:rsid w:val="0019467E"/>
    <w:rsid w:val="001B1069"/>
    <w:rsid w:val="00243E75"/>
    <w:rsid w:val="002D260F"/>
    <w:rsid w:val="002F4916"/>
    <w:rsid w:val="004D4547"/>
    <w:rsid w:val="005B4A27"/>
    <w:rsid w:val="006E3D1F"/>
    <w:rsid w:val="0085748C"/>
    <w:rsid w:val="008B78CC"/>
    <w:rsid w:val="00954C09"/>
    <w:rsid w:val="009806E3"/>
    <w:rsid w:val="009962B3"/>
    <w:rsid w:val="00A10717"/>
    <w:rsid w:val="00A82404"/>
    <w:rsid w:val="00AF5DA4"/>
    <w:rsid w:val="00B15303"/>
    <w:rsid w:val="00B2513D"/>
    <w:rsid w:val="00B2743C"/>
    <w:rsid w:val="00BC34CE"/>
    <w:rsid w:val="00C57836"/>
    <w:rsid w:val="00C85258"/>
    <w:rsid w:val="00CF60BA"/>
    <w:rsid w:val="00D67E5B"/>
    <w:rsid w:val="00DA318F"/>
    <w:rsid w:val="00DF23A9"/>
    <w:rsid w:val="00E4385D"/>
    <w:rsid w:val="00E67ACB"/>
    <w:rsid w:val="00EC25E0"/>
    <w:rsid w:val="00F13884"/>
    <w:rsid w:val="00F3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0431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31DD"/>
    <w:rPr>
      <w:sz w:val="24"/>
      <w:szCs w:val="24"/>
    </w:rPr>
  </w:style>
  <w:style w:styleId="Podnoje" w:type="paragraph">
    <w:name w:val="footer"/>
    <w:basedOn w:val="Normal"/>
    <w:link w:val="PodnojeChar"/>
    <w:rsid w:val="000431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431DD"/>
    <w:rPr>
      <w:sz w:val="24"/>
      <w:szCs w:val="24"/>
    </w:rPr>
  </w:style>
  <w:style w:styleId="Reetkatablice" w:type="table">
    <w:name w:val="Table Grid"/>
    <w:basedOn w:val="Obinatablica"/>
    <w:uiPriority w:val="59"/>
    <w:rsid w:val="00AF5DA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nhideWhenUsed/>
    <w:rsid w:val="00D67E5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D67E5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0431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31DD"/>
    <w:rPr>
      <w:sz w:val="24"/>
      <w:szCs w:val="24"/>
    </w:rPr>
  </w:style>
  <w:style w:styleId="Podnoje" w:type="paragraph">
    <w:name w:val="footer"/>
    <w:basedOn w:val="Normal"/>
    <w:link w:val="PodnojeChar"/>
    <w:rsid w:val="000431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431DD"/>
    <w:rPr>
      <w:sz w:val="24"/>
      <w:szCs w:val="24"/>
    </w:rPr>
  </w:style>
  <w:style w:styleId="Reetkatablice" w:type="table">
    <w:name w:val="Table Grid"/>
    <w:basedOn w:val="Obinatablica"/>
    <w:uiPriority w:val="59"/>
    <w:rsid w:val="00AF5DA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nhideWhenUsed/>
    <w:rsid w:val="00D67E5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D67E5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64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0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S.L.  FENIX  j.d.o.o.  za turizam, ugostiteljstvo i usluge</izvorni_sadrzaj>
    <derivirana_varijabla naziv="DomainObject.Predmet.ProtustrankaFormated_1">  S.L.  FENIX  j.d.o.o.  za turizam, ugostiteljstvo i usluge</derivirana_varijabla>
  </DomainObject.Predmet.ProtustrankaFormated>
  <DomainObject.Predmet.ProtustrankaFormatedOIB>
    <izvorni_sadrzaj>  S.L.  FENIX  j.d.o.o.  za turizam, ugostiteljstvo i usluge, OIB 64499615575</izvorni_sadrzaj>
    <derivirana_varijabla naziv="DomainObject.Predmet.ProtustrankaFormatedOIB_1">  S.L.  FENIX  j.d.o.o.  za turizam, ugostiteljstvo i usluge, OIB 64499615575</derivirana_varijabla>
  </DomainObject.Predmet.ProtustrankaFormatedOIB>
  <DomainObject.Predmet.ProtustrankaFormatedWithAdress>
    <izvorni_sadrzaj> S.L.  FENIX  j.d.o.o.  za turizam, ugostiteljstvo i usluge, Ulica V 36, 23000 Petrčane</izvorni_sadrzaj>
    <derivirana_varijabla naziv="DomainObject.Predmet.ProtustrankaFormatedWithAdress_1"> S.L.  FENIX  j.d.o.o.  za turizam, ugostiteljstvo i usluge, Ulica V 36, 23000 Petrčane</derivirana_varijabla>
  </DomainObject.Predmet.ProtustrankaFormatedWithAdress>
  <DomainObject.Predmet.ProtustrankaFormatedWithAdressOIB>
    <izvorni_sadrzaj> S.L.  FENIX  j.d.o.o.  za turizam, ugostiteljstvo i usluge, OIB 64499615575, Ulica V 36, 23000 Petrčane</izvorni_sadrzaj>
    <derivirana_varijabla naziv="DomainObject.Predmet.ProtustrankaFormatedWithAdressOIB_1"> S.L.  FENIX  j.d.o.o.  za turizam, ugostiteljstvo i usluge, OIB 64499615575, Ulica V 36, 23000 Petrčane</derivirana_varijabla>
  </DomainObject.Predmet.ProtustrankaFormatedWithAdressOIB>
  <DomainObject.Predmet.ProtustrankaWithAdress>
    <izvorni_sadrzaj>S.L.  FENIX  j.d.o.o.  za turizam, ugostiteljstvo i usluge Ulica V 36, 23000 Petrčane</izvorni_sadrzaj>
    <derivirana_varijabla naziv="DomainObject.Predmet.ProtustrankaWithAdress_1">S.L.  FENIX  j.d.o.o.  za turizam, ugostiteljstvo i usluge Ulica V 36, 23000 Petrčane</derivirana_varijabla>
  </DomainObject.Predmet.ProtustrankaWithAdress>
  <DomainObject.Predmet.ProtustrankaWithAdressOIB>
    <izvorni_sadrzaj>S.L.  FENIX  j.d.o.o.  za turizam, ugostiteljstvo i usluge, OIB 64499615575, Ulica V 36, 23000 Petrčane</izvorni_sadrzaj>
    <derivirana_varijabla naziv="DomainObject.Predmet.ProtustrankaWithAdressOIB_1">S.L.  FENIX  j.d.o.o.  za turizam, ugostiteljstvo i usluge, OIB 64499615575, Ulica V 36, 23000 Petrčane</derivirana_varijabla>
  </DomainObject.Predmet.ProtustrankaWithAdressOIB>
  <DomainObject.Predmet.ProtustrankaNazivFormated>
    <izvorni_sadrzaj>S.L.  FENIX  j.d.o.o.  za turizam, ugostiteljstvo i usluge</izvorni_sadrzaj>
    <derivirana_varijabla naziv="DomainObject.Predmet.ProtustrankaNazivFormated_1">S.L.  FENIX  j.d.o.o.  za turizam, ugostiteljstvo i usluge</derivirana_varijabla>
  </DomainObject.Predmet.ProtustrankaNazivFormated>
  <DomainObject.Predmet.ProtustrankaNazivFormatedOIB>
    <izvorni_sadrzaj>S.L.  FENIX  j.d.o.o.  za turizam, ugostiteljstvo i usluge, OIB 64499615575</izvorni_sadrzaj>
    <derivirana_varijabla naziv="DomainObject.Predmet.ProtustrankaNazivFormatedOIB_1">S.L.  FENIX  j.d.o.o.  za turizam, ugostiteljstvo i usluge, OIB 64499615575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S.L.  FENIX  j.d.o.o.  za turizam, ugostiteljstvo i usluge</item>
    </izvorni_sadrzaj>
    <derivirana_varijabla naziv="DomainObject.Predmet.ProtuStrankaListFormated_1">
      <item>S.L.  FENIX  j.d.o.o.  za turizam, ugostiteljstvo i usluge</item>
    </derivirana_varijabla>
  </DomainObject.Predmet.ProtuStrankaListFormated>
  <DomainObject.Predmet.ProtuStrankaListFormatedOIB>
    <izvorni_sadrzaj>
      <item>S.L.  FENIX  j.d.o.o.  za turizam, ugostiteljstvo i usluge, OIB 64499615575</item>
    </izvorni_sadrzaj>
    <derivirana_varijabla naziv="DomainObject.Predmet.ProtuStrankaListFormatedOIB_1">
      <item>S.L.  FENIX  j.d.o.o.  za turizam, ugostiteljstvo i usluge, OIB 64499615575</item>
    </derivirana_varijabla>
  </DomainObject.Predmet.ProtuStrankaListFormatedOIB>
  <DomainObject.Predmet.ProtuStrankaListFormatedWithAdress>
    <izvorni_sadrzaj>
      <item>S.L.  FENIX  j.d.o.o.  za turizam, ugostiteljstvo i usluge, Ulica V 36, 23000 Petrčane</item>
    </izvorni_sadrzaj>
    <derivirana_varijabla naziv="DomainObject.Predmet.ProtuStrankaListFormatedWithAdress_1">
      <item>S.L.  FENIX  j.d.o.o.  za turizam, ugostiteljstvo i usluge, Ulica V 36, 23000 Petrčane</item>
    </derivirana_varijabla>
  </DomainObject.Predmet.ProtuStrankaListFormatedWithAdress>
  <DomainObject.Predmet.ProtuStrankaListFormatedWithAdressOIB>
    <izvorni_sadrzaj>
      <item>S.L.  FENIX  j.d.o.o.  za turizam, ugostiteljstvo i usluge, OIB 64499615575, Ulica V 36, 23000 Petrčane</item>
    </izvorni_sadrzaj>
    <derivirana_varijabla naziv="DomainObject.Predmet.ProtuStrankaListFormatedWithAdressOIB_1">
      <item>S.L.  FENIX  j.d.o.o.  za turizam, ugostiteljstvo i usluge, OIB 64499615575, Ulica V 36, 23000 Petrčane</item>
    </derivirana_varijabla>
  </DomainObject.Predmet.ProtuStrankaListFormatedWithAdressOIB>
  <DomainObject.Predmet.ProtuStrankaListNazivFormated>
    <izvorni_sadrzaj>
      <item>S.L.  FENIX  j.d.o.o.  za turizam, ugostiteljstvo i usluge</item>
    </izvorni_sadrzaj>
    <derivirana_varijabla naziv="DomainObject.Predmet.ProtuStrankaListNazivFormated_1">
      <item>S.L.  FENIX  j.d.o.o.  za turizam, ugostiteljstvo i usluge</item>
    </derivirana_varijabla>
  </DomainObject.Predmet.ProtuStrankaListNazivFormated>
  <DomainObject.Predmet.ProtuStrankaListNazivFormatedOIB>
    <izvorni_sadrzaj>
      <item>S.L.  FENIX  j.d.o.o.  za turizam, ugostiteljstvo i usluge, OIB 64499615575</item>
    </izvorni_sadrzaj>
    <derivirana_varijabla naziv="DomainObject.Predmet.ProtuStrankaListNazivFormatedOIB_1">
      <item>S.L.  FENIX  j.d.o.o.  za turizam, ugostiteljstvo i usluge, OIB 64499615575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S.L.  FENIX  j.d.o.o.  za turizam, ugostiteljstvo i usluge</izvorni_sadrzaj>
    <derivirana_varijabla naziv="DomainObject.Predmet.ProtustrankaIDrugi_1">S.L.  FENIX  j.d.o.o. 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S.L.  FENIX  j.d.o.o.  za turizam, ugostiteljstvo i usluge, OIB 64499615575, Ulica V 36, 23000 Petrčane</izvorni_sadrzaj>
    <derivirana_varijabla naziv="DomainObject.Predmet.ProtustrankaIDrugiAdressOIB_1">S.L.  FENIX  j.d.o.o.  za turizam, ugostiteljstvo i usluge, OIB 64499615575,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S.L.  FENIX  j.d.o.o.  za turizam, ugostiteljstvo i usluge</item>
    </izvorni_sadrzaj>
    <derivirana_varijabla naziv="DomainObject.Predmet.SudioniciListNaziv_1">
      <item>FINA</item>
      <item>S.L.  FENIX  j.d.o.o.  za turizam, ugostiteljstvo i usluge</item>
    </derivirana_varijabla>
  </DomainObject.Predmet.SudioniciListNaziv>
  <DomainObject.Predmet.SudioniciListAdressOIB>
    <izvorni_sadrzaj>
      <item>FINA, OIB 85821130368, Ivana Danila 4,23000 Zadar</item>
      <item>S.L.  FENIX  j.d.o.o.  za turizam, ugostiteljstvo i usluge, OIB 64499615575, Ulica V 36,23000 Petrčane</item>
    </izvorni_sadrzaj>
    <derivirana_varijabla naziv="DomainObject.Predmet.SudioniciListAdressOIB_1">
      <item>FINA, OIB 85821130368, Ivana Danila 4,23000 Zadar</item>
      <item>S.L.  FENIX  j.d.o.o.  za turizam, ugostiteljstvo i usluge, OIB 64499615575,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64499615575</item>
    </izvorni_sadrzaj>
    <derivirana_varijabla naziv="DomainObject.Predmet.SudioniciListNazivOIB_1">
      <item>, OIB 85821130368</item>
      <item>, OIB 64499615575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St-238/2018-11</izvorni_sadrzaj>
    <derivirana_varijabla naziv="DomainObject.PredzadnjaOdlukaIzPredmeta.Oznaka_1">St-238/2018-11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337B2-628D-4D06-9709-BB31030AD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1884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2018-11-27T13:09:00Z</dcterms:created>
  <dc:creator>Ardena Bajlo</dc:creator>
  <cp:lastModifiedBy>Merlina Klišmanić</cp:lastModifiedBy>
  <cp:lastPrinted>2018-11-27T13:12:00Z</cp:lastPrinted>
  <dcterms:modified xmlns:xsi="http://www.w3.org/2001/XMLSchema-instance" xsi:type="dcterms:W3CDTF">2018-11-27T13:16:00Z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(St-238-18 - nalog računovodstvu povrat uplate viška predujma 27.11.2018.docx)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