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d01e" w14:paraId="7d5d01e" w:rsidRDefault="009A3118" w:rsidP="00F0636B" w:rsidR="00B46CF5" w:rsidRPr="001C1019">
      <w:pPr>
        <w:jc w:val="right"/>
        <w15:collapsed w:val="false"/>
        <w:rPr>
          <w:rFonts w:hAnsi="Times New Roman" w:ascii="Times New Roman"/>
        </w:rPr>
      </w:pPr>
      <w:bookmarkStart w:name="_GoBack" w:id="0"/>
      <w:bookmarkEnd w:id="0"/>
      <w:r>
        <w:rPr>
          <w:rFonts w:hAnsi="Times New Roman" w:ascii="Times New Roman"/>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D079DC">
        <w:rPr>
          <w:rFonts w:hAnsi="Times New Roman" w:ascii="Times New Roman"/>
        </w:rPr>
        <w:t xml:space="preserve">3 </w:t>
      </w:r>
      <w:r w:rsidR="00F0636B">
        <w:rPr>
          <w:rFonts w:hAnsi="Times New Roman" w:ascii="Times New Roman"/>
        </w:rPr>
        <w:t>St-</w:t>
      </w:r>
      <w:r w:rsidR="005A0C7C">
        <w:rPr>
          <w:rFonts w:hAnsi="Times New Roman" w:ascii="Times New Roman"/>
        </w:rPr>
        <w:t>4</w:t>
      </w:r>
      <w:r w:rsidR="00284505">
        <w:rPr>
          <w:rFonts w:hAnsi="Times New Roman" w:ascii="Times New Roman"/>
        </w:rPr>
        <w:t>378</w:t>
      </w:r>
      <w:r w:rsidR="00F0636B">
        <w:rPr>
          <w:rFonts w:hAnsi="Times New Roman" w:ascii="Times New Roman"/>
        </w:rPr>
        <w:t>/1</w:t>
      </w:r>
      <w:r w:rsidR="0019551E">
        <w:rPr>
          <w:rFonts w:hAnsi="Times New Roman" w:ascii="Times New Roman"/>
        </w:rPr>
        <w:t>6-</w:t>
      </w:r>
      <w:r w:rsidR="00284505">
        <w:rPr>
          <w:rFonts w:hAnsi="Times New Roman" w:ascii="Times New Roman"/>
        </w:rPr>
        <w:t>22</w:t>
      </w:r>
      <w:r w:rsidR="00F0636B">
        <w:rPr>
          <w:rFonts w:hAnsi="Times New Roman" w:ascii="Times New Roman"/>
        </w:rPr>
        <w:br w:clear="all" w:type="textWrapping"/>
      </w:r>
    </w:p>
    <w:p w:rsidRDefault="001725CA" w:rsidP="001725CA" w:rsidR="001725CA">
      <w:pPr>
        <w:rPr>
          <w:rFonts w:hAnsi="Times New Roman" w:ascii="Times New Roman"/>
        </w:rPr>
      </w:pPr>
      <w:r>
        <w:rPr>
          <w:rFonts w:hAnsi="Times New Roman" w:ascii="Times New Roman"/>
        </w:rPr>
        <w:t>REPUBLIKA HRVATSKA</w:t>
      </w:r>
    </w:p>
    <w:p w:rsidRDefault="001725CA" w:rsidP="001725CA" w:rsidR="001725CA">
      <w:pPr>
        <w:rPr>
          <w:rFonts w:hAnsi="Times New Roman" w:ascii="Times New Roman"/>
        </w:rPr>
      </w:pPr>
      <w:r>
        <w:rPr>
          <w:rFonts w:hAnsi="Times New Roman" w:ascii="Times New Roman"/>
        </w:rPr>
        <w:t>TRGOVAČKI SUD U ZAGREBU</w:t>
      </w:r>
    </w:p>
    <w:p w:rsidRDefault="001725CA" w:rsidP="001725CA" w:rsidR="001725CA">
      <w:pPr>
        <w:rPr>
          <w:rFonts w:hAnsi="Times New Roman" w:ascii="Times New Roman"/>
        </w:rPr>
      </w:pPr>
      <w:r>
        <w:rPr>
          <w:rFonts w:hAnsi="Times New Roman" w:ascii="Times New Roman"/>
        </w:rPr>
        <w:t xml:space="preserve">STALNA SLUŽBA </w:t>
      </w:r>
    </w:p>
    <w:p w:rsidRDefault="001725CA" w:rsidP="001725CA" w:rsidR="001725CA">
      <w:pPr>
        <w:rPr>
          <w:rFonts w:hAnsi="Times New Roman" w:ascii="Times New Roman"/>
        </w:rPr>
      </w:pPr>
      <w:r>
        <w:rPr>
          <w:rFonts w:hAnsi="Times New Roman" w:ascii="Times New Roman"/>
        </w:rPr>
        <w:t xml:space="preserve">Karlovac, Ljudevita Šestića 4 </w:t>
      </w:r>
    </w:p>
    <w:p w:rsidRDefault="00267D56" w:rsidP="001725CA" w:rsidR="00267D56">
      <w:pP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E P U B L I K A  H R V A T S K A</w:t>
      </w:r>
    </w:p>
    <w:p w:rsidRDefault="001725CA" w:rsidP="001725CA" w:rsidR="001725CA">
      <w:pPr>
        <w:jc w:val="center"/>
        <w:rPr>
          <w:rFonts w:hAnsi="Times New Roman" w:ascii="Times New Roman"/>
        </w:rPr>
      </w:pPr>
      <w:r>
        <w:rPr>
          <w:rFonts w:hAnsi="Times New Roman" w:ascii="Times New Roman"/>
        </w:rPr>
        <w:t>R J E Š E N J 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 </w:t>
      </w:r>
      <w:r>
        <w:rPr>
          <w:rFonts w:hAnsi="Times New Roman" w:ascii="Times New Roman"/>
        </w:rPr>
        <w:tab/>
      </w:r>
      <w:r w:rsidR="000B6749" w:rsidRPr="000B6749">
        <w:rPr>
          <w:rFonts w:hAnsi="Times New Roman" w:ascii="Times New Roman"/>
        </w:rPr>
        <w:t xml:space="preserve">Trgovački sud u Zagrebu, Stalna služba, po stečajnom sucu Vesni Fundurulić Perišin,  kao sucu pojedincu, postupajući po prijedlogu Financijske agencije, u </w:t>
      </w:r>
      <w:r w:rsidR="0020446D">
        <w:rPr>
          <w:rFonts w:hAnsi="Times New Roman" w:ascii="Times New Roman"/>
        </w:rPr>
        <w:t xml:space="preserve">stečajnom postupku nad dužnikom </w:t>
      </w:r>
      <w:r w:rsidR="00284505" w:rsidRPr="00284505">
        <w:rPr>
          <w:rFonts w:hAnsi="Times New Roman" w:ascii="Times New Roman"/>
        </w:rPr>
        <w:t>LAV AUTO-POPEC d.o.o., Budaševo, Budaševo 149, OIB: 32125762457</w:t>
      </w:r>
      <w:r w:rsidR="00D83115">
        <w:rPr>
          <w:rFonts w:hAnsi="Times New Roman" w:ascii="Times New Roman"/>
        </w:rPr>
        <w:t xml:space="preserve">, </w:t>
      </w:r>
      <w:r w:rsidR="001666E0">
        <w:rPr>
          <w:rFonts w:hAnsi="Times New Roman" w:ascii="Times New Roman"/>
        </w:rPr>
        <w:t>28</w:t>
      </w:r>
      <w:r>
        <w:rPr>
          <w:rFonts w:hAnsi="Times New Roman" w:ascii="Times New Roman"/>
        </w:rPr>
        <w:t xml:space="preserve">. </w:t>
      </w:r>
      <w:r w:rsidR="00136B87">
        <w:rPr>
          <w:rFonts w:hAnsi="Times New Roman" w:ascii="Times New Roman"/>
        </w:rPr>
        <w:t>travnja</w:t>
      </w:r>
      <w:r w:rsidR="005349D1">
        <w:rPr>
          <w:rFonts w:hAnsi="Times New Roman" w:ascii="Times New Roman"/>
        </w:rPr>
        <w:t xml:space="preserve"> </w:t>
      </w:r>
      <w:r>
        <w:rPr>
          <w:rFonts w:hAnsi="Times New Roman" w:ascii="Times New Roman"/>
        </w:rPr>
        <w:t>201</w:t>
      </w:r>
      <w:r w:rsidR="001170A3">
        <w:rPr>
          <w:rFonts w:hAnsi="Times New Roman" w:ascii="Times New Roman"/>
        </w:rPr>
        <w:t>7</w:t>
      </w:r>
      <w:r>
        <w:rPr>
          <w:rFonts w:hAnsi="Times New Roman" w:ascii="Times New Roman"/>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1725CA" w:rsidP="001725CA" w:rsidR="001725CA">
      <w:pPr>
        <w:jc w:val="both"/>
        <w:rPr>
          <w:rFonts w:hAnsi="Times New Roman" w:ascii="Times New Roman"/>
        </w:rPr>
      </w:pPr>
      <w:r>
        <w:rPr>
          <w:rFonts w:hAnsi="Times New Roman" w:ascii="Times New Roman"/>
        </w:rPr>
        <w:t>1. Pozivaju se osobe koje imaju pravni interes da se provede stečajni postupak nad dužnikom</w:t>
      </w:r>
      <w:r w:rsidRPr="001725CA">
        <w:rPr>
          <w:rFonts w:hAnsi="Times New Roman" w:ascii="Times New Roman"/>
        </w:rPr>
        <w:t xml:space="preserve"> </w:t>
      </w:r>
      <w:r w:rsidR="00284505" w:rsidRPr="00284505">
        <w:rPr>
          <w:rFonts w:hAnsi="Times New Roman" w:ascii="Times New Roman"/>
        </w:rPr>
        <w:t>LAV AUTO-POPEC d.o.o., Budaševo, Budaševo 149, OIB: 32125762457</w:t>
      </w:r>
      <w:r>
        <w:rPr>
          <w:rFonts w:hAnsi="Times New Roman" w:ascii="Times New Roman"/>
        </w:rPr>
        <w:t xml:space="preserve">, da u roku petnaest dana od dana objave ovog rješenja, uplate iznos od </w:t>
      </w:r>
      <w:r w:rsidR="00284505">
        <w:rPr>
          <w:rFonts w:hAnsi="Times New Roman" w:ascii="Times New Roman"/>
        </w:rPr>
        <w:t>25</w:t>
      </w:r>
      <w:r w:rsidR="000E2C69">
        <w:rPr>
          <w:rFonts w:hAnsi="Times New Roman" w:ascii="Times New Roman"/>
        </w:rPr>
        <w:t>.0</w:t>
      </w:r>
      <w:r w:rsidR="000A06CF">
        <w:rPr>
          <w:rFonts w:hAnsi="Times New Roman" w:ascii="Times New Roman"/>
        </w:rPr>
        <w:t>00,00</w:t>
      </w:r>
      <w:r>
        <w:rPr>
          <w:rFonts w:hAnsi="Times New Roman" w:ascii="Times New Roman"/>
        </w:rPr>
        <w:t xml:space="preserve"> kn na ime predujma za namirenje troškova prethodnog i otvorenog stečajnog postupka na sudski depozit ovog suda IBAN: HR9223900011300000460 otvoren </w:t>
      </w:r>
      <w:r w:rsidR="000E2C69">
        <w:rPr>
          <w:rFonts w:hAnsi="Times New Roman" w:ascii="Times New Roman"/>
        </w:rPr>
        <w:t>kod Hrvatske poštanske banke d.</w:t>
      </w:r>
      <w:r>
        <w:rPr>
          <w:rFonts w:hAnsi="Times New Roman" w:ascii="Times New Roman"/>
        </w:rPr>
        <w:t>d., Zagreb, pozivom na broj 05-</w:t>
      </w:r>
      <w:r w:rsidR="001666E0">
        <w:rPr>
          <w:rFonts w:hAnsi="Times New Roman" w:ascii="Times New Roman"/>
        </w:rPr>
        <w:t>4</w:t>
      </w:r>
      <w:r w:rsidR="00FB714C">
        <w:rPr>
          <w:rFonts w:hAnsi="Times New Roman" w:ascii="Times New Roman"/>
        </w:rPr>
        <w:t>378</w:t>
      </w:r>
      <w:r w:rsidR="004B5C11">
        <w:rPr>
          <w:rFonts w:hAnsi="Times New Roman" w:ascii="Times New Roman"/>
        </w:rPr>
        <w:t>16</w:t>
      </w:r>
      <w:r>
        <w:rPr>
          <w:rFonts w:hAnsi="Times New Roman" w:ascii="Times New Roman"/>
        </w:rPr>
        <w:t>, te da u istom roku potvrdu o uplati dostavi u sudski spis.</w:t>
      </w:r>
    </w:p>
    <w:p w:rsidRDefault="001725CA" w:rsidP="001725CA" w:rsidR="001725CA">
      <w:pPr>
        <w:jc w:val="both"/>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666E0" w:rsidP="001725CA" w:rsidR="001666E0">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284505" w:rsidR="00284505" w:rsidRPr="00284505">
      <w:pPr>
        <w:jc w:val="both"/>
        <w:rPr>
          <w:rFonts w:hAnsi="Times New Roman" w:ascii="Times New Roman"/>
        </w:rPr>
      </w:pPr>
      <w:r>
        <w:rPr>
          <w:rFonts w:hAnsi="Times New Roman" w:ascii="Times New Roman"/>
        </w:rPr>
        <w:tab/>
      </w:r>
      <w:r w:rsidR="00284505" w:rsidRPr="00284505">
        <w:rPr>
          <w:rFonts w:hAnsi="Times New Roman" w:ascii="Times New Roman"/>
        </w:rPr>
        <w:t xml:space="preserve">FINA, Regionalni centar Zagreb podnijela je ovom sudu </w:t>
      </w:r>
      <w:r w:rsidR="000215BE">
        <w:rPr>
          <w:rFonts w:hAnsi="Times New Roman" w:ascii="Times New Roman"/>
        </w:rPr>
        <w:t>16</w:t>
      </w:r>
      <w:r w:rsidR="00284505" w:rsidRPr="00284505">
        <w:rPr>
          <w:rFonts w:hAnsi="Times New Roman" w:ascii="Times New Roman"/>
        </w:rPr>
        <w:t xml:space="preserve">. svibnja 2016. prijedlog za otvaranje stečajnog postupka nad dužnikom </w:t>
      </w:r>
      <w:r w:rsidR="000215BE" w:rsidRPr="000215BE">
        <w:rPr>
          <w:rFonts w:hAnsi="Times New Roman" w:ascii="Times New Roman"/>
        </w:rPr>
        <w:t>LAV AUTO-POPEC d.o.o., Budaševo, Budaševo 149, OIB: 32125762457</w:t>
      </w:r>
      <w:r w:rsidR="00284505" w:rsidRPr="00284505">
        <w:rPr>
          <w:rFonts w:hAnsi="Times New Roman" w:ascii="Times New Roman"/>
        </w:rPr>
        <w:t>, temeljem odredbe čl. 444. st. 2. Stečajnog zakona ("Narodne novine" broj 71/15-dalje SZ), u kojem navodi da dužnik 1. rujna 2015. u Očevidniku</w:t>
      </w:r>
      <w:r w:rsidR="007B1CDB">
        <w:rPr>
          <w:rFonts w:hAnsi="Times New Roman" w:ascii="Times New Roman"/>
        </w:rPr>
        <w:t xml:space="preserve"> redoslijeda osnova za plaćanje </w:t>
      </w:r>
      <w:r w:rsidR="00284505" w:rsidRPr="00284505">
        <w:rPr>
          <w:rFonts w:hAnsi="Times New Roman" w:ascii="Times New Roman"/>
        </w:rPr>
        <w:t xml:space="preserve">ima evidentirane neizvršene osnove za plaćanje u neprekinutom razdoblju od </w:t>
      </w:r>
      <w:r w:rsidR="000215BE">
        <w:rPr>
          <w:rFonts w:hAnsi="Times New Roman" w:ascii="Times New Roman"/>
        </w:rPr>
        <w:t>303</w:t>
      </w:r>
      <w:r w:rsidR="00284505" w:rsidRPr="00284505">
        <w:rPr>
          <w:rFonts w:hAnsi="Times New Roman" w:ascii="Times New Roman"/>
        </w:rPr>
        <w:t xml:space="preserve"> dana u ukupnom iznosu od </w:t>
      </w:r>
      <w:r w:rsidR="000215BE">
        <w:rPr>
          <w:rFonts w:hAnsi="Times New Roman" w:ascii="Times New Roman"/>
        </w:rPr>
        <w:t>119.806,13</w:t>
      </w:r>
      <w:r w:rsidR="00284505" w:rsidRPr="00284505">
        <w:rPr>
          <w:rFonts w:hAnsi="Times New Roman" w:ascii="Times New Roman"/>
        </w:rPr>
        <w:t xml:space="preserve"> kn, te da ima dva zaposlenika.</w:t>
      </w:r>
    </w:p>
    <w:p w:rsidRDefault="00284505" w:rsidP="00284505" w:rsidR="00284505" w:rsidRPr="00284505">
      <w:pPr>
        <w:jc w:val="both"/>
        <w:rPr>
          <w:rFonts w:hAnsi="Times New Roman" w:ascii="Times New Roman"/>
        </w:rPr>
      </w:pPr>
    </w:p>
    <w:p w:rsidRDefault="00284505" w:rsidP="000215BE" w:rsidR="00284505" w:rsidRPr="00284505">
      <w:pPr>
        <w:ind w:firstLine="708"/>
        <w:jc w:val="both"/>
        <w:rPr>
          <w:rFonts w:hAnsi="Times New Roman" w:ascii="Times New Roman"/>
        </w:rPr>
      </w:pPr>
      <w:r w:rsidRPr="00284505">
        <w:rPr>
          <w:rFonts w:hAnsi="Times New Roman" w:ascii="Times New Roman"/>
        </w:rPr>
        <w:t xml:space="preserve">Rješenjem ovog suda poslovni broj gornji od </w:t>
      </w:r>
      <w:r w:rsidR="000215BE">
        <w:rPr>
          <w:rFonts w:hAnsi="Times New Roman" w:ascii="Times New Roman"/>
        </w:rPr>
        <w:t>5</w:t>
      </w:r>
      <w:r w:rsidRPr="00284505">
        <w:rPr>
          <w:rFonts w:hAnsi="Times New Roman" w:ascii="Times New Roman"/>
        </w:rPr>
        <w:t xml:space="preserve">. prosinca 2016. pokrenut je prethodni postupak radi utvrđivanja uvjeta za otvaranje stečajnog postupka sukladno odredbi čl. 115. st. 1. SZ-a. </w:t>
      </w:r>
    </w:p>
    <w:p w:rsidRDefault="00284505" w:rsidP="00284505" w:rsidR="00284505" w:rsidRPr="00284505">
      <w:pPr>
        <w:jc w:val="both"/>
        <w:rPr>
          <w:rFonts w:hAnsi="Times New Roman" w:ascii="Times New Roman"/>
        </w:rPr>
      </w:pPr>
    </w:p>
    <w:p w:rsidRDefault="00284505" w:rsidP="000215BE" w:rsidR="000215BE">
      <w:pPr>
        <w:ind w:firstLine="708"/>
        <w:jc w:val="both"/>
        <w:rPr>
          <w:rFonts w:hAnsi="Times New Roman" w:ascii="Times New Roman"/>
        </w:rPr>
      </w:pPr>
      <w:r w:rsidRPr="00284505">
        <w:rPr>
          <w:rFonts w:hAnsi="Times New Roman" w:ascii="Times New Roman"/>
        </w:rPr>
        <w:t xml:space="preserve">Na ročištu održanom </w:t>
      </w:r>
      <w:r w:rsidR="000215BE">
        <w:rPr>
          <w:rFonts w:hAnsi="Times New Roman" w:ascii="Times New Roman"/>
        </w:rPr>
        <w:t>25</w:t>
      </w:r>
      <w:r w:rsidRPr="00284505">
        <w:rPr>
          <w:rFonts w:hAnsi="Times New Roman" w:ascii="Times New Roman"/>
        </w:rPr>
        <w:t xml:space="preserve">. siječnja 2017., u odsutnosti uredno pozvanog predlagatelja, a koji je podneskom od </w:t>
      </w:r>
      <w:r w:rsidR="000215BE">
        <w:rPr>
          <w:rFonts w:hAnsi="Times New Roman" w:ascii="Times New Roman"/>
        </w:rPr>
        <w:t>7</w:t>
      </w:r>
      <w:r w:rsidRPr="00284505">
        <w:rPr>
          <w:rFonts w:hAnsi="Times New Roman" w:ascii="Times New Roman"/>
        </w:rPr>
        <w:t>. prosinca 2016. ostao u cijelosti kod prijedloga za otvaranje stečajnog postupka,</w:t>
      </w:r>
      <w:r w:rsidR="000215BE">
        <w:rPr>
          <w:rFonts w:hAnsi="Times New Roman" w:ascii="Times New Roman"/>
        </w:rPr>
        <w:t xml:space="preserve"> odgovorna osoba dužnik, a koja je dostavila izvješće o financijsko-gospodarskom </w:t>
      </w:r>
      <w:r w:rsidR="000215BE">
        <w:rPr>
          <w:rFonts w:hAnsi="Times New Roman" w:ascii="Times New Roman"/>
        </w:rPr>
        <w:lastRenderedPageBreak/>
        <w:t>stanju dužnika je izjavila da ne obavlja poslovnu djelatnost od 2014., te nema zaposlenih radnika. Vezano za imovinu da društvo nema dugotrajne imovine, a od kratkotrajne da posjeduje zalihe rezervnih dijelova koje nemaju nikakvu tržišnu vrijednost, pa da nema nikakve imovine iz koje bi se mogli naplatiti troškovi stečajnog postupka.</w:t>
      </w:r>
    </w:p>
    <w:p w:rsidRDefault="000215BE" w:rsidP="000215BE" w:rsidR="000215BE">
      <w:pPr>
        <w:ind w:firstLine="708"/>
        <w:jc w:val="both"/>
        <w:rPr>
          <w:rFonts w:hAnsi="Times New Roman" w:ascii="Times New Roman"/>
        </w:rPr>
      </w:pPr>
    </w:p>
    <w:p w:rsidRDefault="00F118FC" w:rsidP="000215BE" w:rsidR="000215BE">
      <w:pPr>
        <w:ind w:firstLine="708"/>
        <w:jc w:val="both"/>
        <w:rPr>
          <w:rFonts w:hAnsi="Times New Roman" w:ascii="Times New Roman"/>
        </w:rPr>
      </w:pPr>
      <w:r w:rsidRPr="00F118FC">
        <w:rPr>
          <w:rFonts w:hAnsi="Times New Roman" w:ascii="Times New Roman"/>
        </w:rPr>
        <w:t>Rješenjem ovog suda poslovni broj St-4</w:t>
      </w:r>
      <w:r>
        <w:rPr>
          <w:rFonts w:hAnsi="Times New Roman" w:ascii="Times New Roman"/>
        </w:rPr>
        <w:t>378</w:t>
      </w:r>
      <w:r w:rsidRPr="00F118FC">
        <w:rPr>
          <w:rFonts w:hAnsi="Times New Roman" w:ascii="Times New Roman"/>
        </w:rPr>
        <w:t xml:space="preserve">/16 od </w:t>
      </w:r>
      <w:r>
        <w:rPr>
          <w:rFonts w:hAnsi="Times New Roman" w:ascii="Times New Roman"/>
        </w:rPr>
        <w:t>25</w:t>
      </w:r>
      <w:r w:rsidRPr="00F118FC">
        <w:rPr>
          <w:rFonts w:hAnsi="Times New Roman" w:ascii="Times New Roman"/>
        </w:rPr>
        <w:t xml:space="preserve">. </w:t>
      </w:r>
      <w:r>
        <w:rPr>
          <w:rFonts w:hAnsi="Times New Roman" w:ascii="Times New Roman"/>
        </w:rPr>
        <w:t>siječnja</w:t>
      </w:r>
      <w:r w:rsidRPr="00F118FC">
        <w:rPr>
          <w:rFonts w:hAnsi="Times New Roman" w:ascii="Times New Roman"/>
        </w:rPr>
        <w:t xml:space="preserve"> 2017. pozvane su osobe koje imaju pravni interes za provedbom stečajnog postupka nad dužnikom da u roku 15 dana od objave rješenja uplate iznos od </w:t>
      </w:r>
      <w:r>
        <w:rPr>
          <w:rFonts w:hAnsi="Times New Roman" w:ascii="Times New Roman"/>
        </w:rPr>
        <w:t>10.000</w:t>
      </w:r>
      <w:r w:rsidRPr="00F118FC">
        <w:rPr>
          <w:rFonts w:hAnsi="Times New Roman" w:ascii="Times New Roman"/>
        </w:rPr>
        <w:t>,00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2</w:t>
      </w:r>
      <w:r>
        <w:rPr>
          <w:rFonts w:hAnsi="Times New Roman" w:ascii="Times New Roman"/>
        </w:rPr>
        <w:t>5</w:t>
      </w:r>
      <w:r w:rsidRPr="00F118FC">
        <w:rPr>
          <w:rFonts w:hAnsi="Times New Roman" w:ascii="Times New Roman"/>
        </w:rPr>
        <w:t xml:space="preserve">. </w:t>
      </w:r>
      <w:r>
        <w:rPr>
          <w:rFonts w:hAnsi="Times New Roman" w:ascii="Times New Roman"/>
        </w:rPr>
        <w:t xml:space="preserve">siječnja </w:t>
      </w:r>
      <w:r w:rsidRPr="00F118FC">
        <w:rPr>
          <w:rFonts w:hAnsi="Times New Roman" w:ascii="Times New Roman"/>
        </w:rPr>
        <w:t xml:space="preserve"> 2017.</w:t>
      </w:r>
    </w:p>
    <w:p w:rsidRDefault="00284505" w:rsidP="00284505" w:rsidR="00284505">
      <w:pPr>
        <w:jc w:val="both"/>
        <w:rPr>
          <w:rFonts w:hAnsi="Times New Roman" w:ascii="Times New Roman"/>
        </w:rPr>
      </w:pPr>
    </w:p>
    <w:p w:rsidRDefault="00F118FC" w:rsidP="00284505" w:rsidR="00F118FC">
      <w:pPr>
        <w:jc w:val="both"/>
        <w:rPr>
          <w:rFonts w:hAnsi="Times New Roman" w:ascii="Times New Roman"/>
        </w:rPr>
      </w:pPr>
      <w:r>
        <w:rPr>
          <w:rFonts w:hAnsi="Times New Roman" w:ascii="Times New Roman"/>
        </w:rPr>
        <w:tab/>
        <w:t xml:space="preserve">Podneskom od 3. veljače 2017. Republika Hrvatska, Ministarstvo financija, Porezna uprava, Područni ured Središnja Hrvatska je izvijestila sud je uvidom u informacijski sustav Porezne uprave, te evidenciju PBZO-a utvrđeno da je dužnik vlasnik osobnog vozila reg. oznake SK 564-GC, odjavljen 8. studenog 2015., osobnog vozila reg. oznake SK 156-DL i teretnog vozila reg. oznake SK 184-GK. </w:t>
      </w:r>
    </w:p>
    <w:p w:rsidRDefault="001B4C0F" w:rsidP="00284505" w:rsidR="001B4C0F">
      <w:pPr>
        <w:jc w:val="both"/>
        <w:rPr>
          <w:rFonts w:hAnsi="Times New Roman" w:ascii="Times New Roman"/>
        </w:rPr>
      </w:pPr>
    </w:p>
    <w:p w:rsidRDefault="001B4C0F" w:rsidP="00284505" w:rsidR="001B4C0F">
      <w:pPr>
        <w:jc w:val="both"/>
        <w:rPr>
          <w:rFonts w:hAnsi="Times New Roman" w:ascii="Times New Roman"/>
        </w:rPr>
      </w:pPr>
      <w:r>
        <w:rPr>
          <w:rFonts w:hAnsi="Times New Roman" w:ascii="Times New Roman"/>
        </w:rPr>
        <w:tab/>
        <w:t>Odredbom čl. 114. st. 3. SZ-a Republika Hrvatska nije dužna platiti predujam za namirenj</w:t>
      </w:r>
      <w:r w:rsidR="00BF545D">
        <w:rPr>
          <w:rFonts w:hAnsi="Times New Roman" w:ascii="Times New Roman"/>
        </w:rPr>
        <w:t xml:space="preserve">e troškova stečajnog postupka. </w:t>
      </w:r>
    </w:p>
    <w:p w:rsidRDefault="00F118FC" w:rsidP="00284505" w:rsidR="00F118FC" w:rsidRPr="00284505">
      <w:pPr>
        <w:jc w:val="both"/>
        <w:rPr>
          <w:rFonts w:hAnsi="Times New Roman" w:ascii="Times New Roman"/>
        </w:rPr>
      </w:pPr>
    </w:p>
    <w:p w:rsidRDefault="00284505" w:rsidP="00BF545D" w:rsidR="00284505" w:rsidRPr="00284505">
      <w:pPr>
        <w:ind w:firstLine="708"/>
        <w:jc w:val="both"/>
        <w:rPr>
          <w:rFonts w:hAnsi="Times New Roman" w:ascii="Times New Roman"/>
        </w:rPr>
      </w:pPr>
      <w:r w:rsidRPr="00284505">
        <w:rPr>
          <w:rFonts w:hAnsi="Times New Roman" w:ascii="Times New Roman"/>
        </w:rPr>
        <w:t xml:space="preserve">Rješenjem poslovni broj gornji od </w:t>
      </w:r>
      <w:r w:rsidR="00BF545D">
        <w:rPr>
          <w:rFonts w:hAnsi="Times New Roman" w:ascii="Times New Roman"/>
        </w:rPr>
        <w:t>8</w:t>
      </w:r>
      <w:r w:rsidRPr="00284505">
        <w:rPr>
          <w:rFonts w:hAnsi="Times New Roman" w:ascii="Times New Roman"/>
        </w:rPr>
        <w:t xml:space="preserve">. </w:t>
      </w:r>
      <w:r w:rsidR="00BF545D">
        <w:rPr>
          <w:rFonts w:hAnsi="Times New Roman" w:ascii="Times New Roman"/>
        </w:rPr>
        <w:t>veljače</w:t>
      </w:r>
      <w:r w:rsidRPr="00284505">
        <w:rPr>
          <w:rFonts w:hAnsi="Times New Roman" w:ascii="Times New Roman"/>
        </w:rPr>
        <w:t xml:space="preserve"> 2017. imenovan je privremeni stečajni upravitelj radi ispitivanja da li se imovinom dužnika mogu namiriti troškovi postupka.</w:t>
      </w:r>
    </w:p>
    <w:p w:rsidRDefault="00284505" w:rsidP="00284505" w:rsidR="00284505" w:rsidRPr="00284505">
      <w:pPr>
        <w:jc w:val="both"/>
        <w:rPr>
          <w:rFonts w:hAnsi="Times New Roman" w:ascii="Times New Roman"/>
        </w:rPr>
      </w:pPr>
    </w:p>
    <w:p w:rsidRDefault="00284505" w:rsidP="00DE4D1B" w:rsidR="00284505" w:rsidRPr="00284505">
      <w:pPr>
        <w:ind w:firstLine="708"/>
        <w:jc w:val="both"/>
        <w:rPr>
          <w:rFonts w:hAnsi="Times New Roman" w:ascii="Times New Roman"/>
        </w:rPr>
      </w:pPr>
      <w:r w:rsidRPr="00284505">
        <w:rPr>
          <w:rFonts w:hAnsi="Times New Roman" w:ascii="Times New Roman"/>
        </w:rPr>
        <w:t xml:space="preserve">Privremeni stečajni upravitelj je </w:t>
      </w:r>
      <w:r w:rsidR="00CE24ED">
        <w:rPr>
          <w:rFonts w:hAnsi="Times New Roman" w:ascii="Times New Roman"/>
        </w:rPr>
        <w:t>7</w:t>
      </w:r>
      <w:r w:rsidRPr="00284505">
        <w:rPr>
          <w:rFonts w:hAnsi="Times New Roman" w:ascii="Times New Roman"/>
        </w:rPr>
        <w:t xml:space="preserve">. </w:t>
      </w:r>
      <w:r w:rsidR="00CE24ED">
        <w:rPr>
          <w:rFonts w:hAnsi="Times New Roman" w:ascii="Times New Roman"/>
        </w:rPr>
        <w:t>ožujka</w:t>
      </w:r>
      <w:r w:rsidRPr="00284505">
        <w:rPr>
          <w:rFonts w:hAnsi="Times New Roman" w:ascii="Times New Roman"/>
        </w:rPr>
        <w:t xml:space="preserve"> 2017. dostavio izviješće u kojem navodi da </w:t>
      </w:r>
      <w:r w:rsidR="00CE24ED">
        <w:rPr>
          <w:rFonts w:hAnsi="Times New Roman" w:ascii="Times New Roman"/>
        </w:rPr>
        <w:t>je društvo prestalo sa radom 2014., te da od 25. kolovoza 2016. više nema niti jednog zaposlenog radnika</w:t>
      </w:r>
      <w:r w:rsidR="00721BB0">
        <w:rPr>
          <w:rFonts w:hAnsi="Times New Roman" w:ascii="Times New Roman"/>
        </w:rPr>
        <w:t>. U odnosu na vozila koja su bila upisana u evidenciji Porezne uprave kao vlasnik dužnika da su odjavljena sa dužnika i to vozilo Peugeot 106, godine proizvodnje 2002.</w:t>
      </w:r>
      <w:r w:rsidR="00A71017">
        <w:rPr>
          <w:rFonts w:hAnsi="Times New Roman" w:ascii="Times New Roman"/>
        </w:rPr>
        <w:t xml:space="preserve"> (reg. oznaka SK 564-GC)</w:t>
      </w:r>
      <w:r w:rsidR="00721BB0">
        <w:rPr>
          <w:rFonts w:hAnsi="Times New Roman" w:ascii="Times New Roman"/>
        </w:rPr>
        <w:t xml:space="preserve"> da je prodan i odjavljen 2015. zbog prometne nezgode, vozilo Peugeot 206, godine proizvodnje 2005.</w:t>
      </w:r>
      <w:r w:rsidR="00A71017">
        <w:rPr>
          <w:rFonts w:hAnsi="Times New Roman" w:ascii="Times New Roman"/>
        </w:rPr>
        <w:t xml:space="preserve"> (reg. oznaka SK 156-DL)</w:t>
      </w:r>
      <w:r w:rsidR="00721BB0">
        <w:rPr>
          <w:rFonts w:hAnsi="Times New Roman" w:ascii="Times New Roman"/>
        </w:rPr>
        <w:t>, prodan i odjavljen 2016., te vozilo Peugeot Partner furgon, godine proizvodnje 2003.</w:t>
      </w:r>
      <w:r w:rsidR="00A71017">
        <w:rPr>
          <w:rFonts w:hAnsi="Times New Roman" w:ascii="Times New Roman"/>
        </w:rPr>
        <w:t xml:space="preserve"> (reg. oznaka SK 184-GK)</w:t>
      </w:r>
      <w:r w:rsidR="00721BB0">
        <w:rPr>
          <w:rFonts w:hAnsi="Times New Roman" w:ascii="Times New Roman"/>
        </w:rPr>
        <w:t xml:space="preserve">, prodan i odjavljen 2016. Vezano za zalihe rezervnih dijelova da isti nemaju gotovo nikakvu tržišnu vrijednost. Dužnik da nema nekretnina, pokretnina, novčanih sredstava na računima, novčanih tražbina, imovinskih prava, nenovčanih tražbina niti druge imovine. Dakle dužnik da je nesposoban za plaćanje, te ne raspolaže imovinom koja bi ušla u stečajnu masu, odnosno ne postoje sredstava za namirenje troškova postupka, pa predlaže da sud donese rješenje o otvaranju i zaključenju stečajnog postupka nad dužnikom. </w:t>
      </w:r>
      <w:r w:rsidRPr="00284505">
        <w:rPr>
          <w:rFonts w:hAnsi="Times New Roman" w:ascii="Times New Roman"/>
        </w:rPr>
        <w:t xml:space="preserve">Izvješće privremenog stečajnog upravitelja objavljeno je na e-Oglasnoj ploči </w:t>
      </w:r>
      <w:r w:rsidR="00DE4D1B">
        <w:rPr>
          <w:rFonts w:hAnsi="Times New Roman" w:ascii="Times New Roman"/>
        </w:rPr>
        <w:t>13</w:t>
      </w:r>
      <w:r w:rsidRPr="00284505">
        <w:rPr>
          <w:rFonts w:hAnsi="Times New Roman" w:ascii="Times New Roman"/>
        </w:rPr>
        <w:t xml:space="preserve">. </w:t>
      </w:r>
      <w:r w:rsidR="00DE4D1B">
        <w:rPr>
          <w:rFonts w:hAnsi="Times New Roman" w:ascii="Times New Roman"/>
        </w:rPr>
        <w:t>ožujka</w:t>
      </w:r>
      <w:r w:rsidRPr="00284505">
        <w:rPr>
          <w:rFonts w:hAnsi="Times New Roman" w:ascii="Times New Roman"/>
        </w:rPr>
        <w:t xml:space="preserve"> 2017.</w:t>
      </w:r>
    </w:p>
    <w:p w:rsidRDefault="00284505" w:rsidP="00284505" w:rsidR="00284505" w:rsidRPr="00284505">
      <w:pPr>
        <w:jc w:val="both"/>
        <w:rPr>
          <w:rFonts w:hAnsi="Times New Roman" w:ascii="Times New Roman"/>
        </w:rPr>
      </w:pPr>
    </w:p>
    <w:p w:rsidRDefault="00284505" w:rsidP="00284505" w:rsidR="00284505">
      <w:pPr>
        <w:jc w:val="both"/>
        <w:rPr>
          <w:rFonts w:hAnsi="Times New Roman" w:ascii="Times New Roman"/>
        </w:rPr>
      </w:pPr>
      <w:r w:rsidRPr="00284505">
        <w:rPr>
          <w:rFonts w:hAnsi="Times New Roman" w:ascii="Times New Roman"/>
        </w:rPr>
        <w:t xml:space="preserve"> </w:t>
      </w:r>
      <w:r w:rsidR="00A8794E">
        <w:rPr>
          <w:rFonts w:hAnsi="Times New Roman" w:ascii="Times New Roman"/>
        </w:rPr>
        <w:tab/>
      </w:r>
      <w:r w:rsidRPr="00284505">
        <w:rPr>
          <w:rFonts w:hAnsi="Times New Roman" w:ascii="Times New Roman"/>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w:t>
      </w:r>
      <w:r w:rsidRPr="00284505">
        <w:rPr>
          <w:rFonts w:hAnsi="Times New Roman" w:ascii="Times New Roman"/>
        </w:rPr>
        <w:lastRenderedPageBreak/>
        <w:t xml:space="preserve">u slučaju iz st. 2. tog čl. postupak se neće provoditi i na odgovarajući će se način primijeniti odredbe čl. 286. do 292. SZ-a. </w:t>
      </w:r>
    </w:p>
    <w:p w:rsidRDefault="00A8794E" w:rsidP="00284505" w:rsidR="00A8794E">
      <w:pPr>
        <w:jc w:val="both"/>
        <w:rPr>
          <w:rFonts w:hAnsi="Times New Roman" w:ascii="Times New Roman"/>
        </w:rPr>
      </w:pPr>
    </w:p>
    <w:p w:rsidRDefault="00A8794E" w:rsidP="00284505" w:rsidR="00A8794E" w:rsidRPr="00284505">
      <w:pPr>
        <w:jc w:val="both"/>
        <w:rPr>
          <w:rFonts w:hAnsi="Times New Roman" w:ascii="Times New Roman"/>
        </w:rPr>
      </w:pPr>
      <w:r>
        <w:rPr>
          <w:rFonts w:hAnsi="Times New Roman" w:ascii="Times New Roman"/>
        </w:rPr>
        <w:tab/>
        <w:t>Budući i izvješća privremenog stečajnog upravitelja proizlazi da dužnik nema imovine koja bi činila stečajnu masu, sud je utvrdio da imovina dužnika nije dovoljna ni za namirenje troškova prethodnog i stečajnog postupka, a predvidi troškovi stečajnog postupka iznose 25.000,00 kn</w:t>
      </w:r>
      <w:r w:rsidR="00CF5352">
        <w:rPr>
          <w:rFonts w:hAnsi="Times New Roman" w:ascii="Times New Roman"/>
        </w:rPr>
        <w:t xml:space="preserve">, te se odnose na nagradu stečajnom upravitelju, troškove knjigovodstvenog servisa, otvaranje žiro računa, izradu pečate, poštanske troškove i sl. </w:t>
      </w:r>
    </w:p>
    <w:p w:rsidRDefault="00284505" w:rsidP="00284505" w:rsidR="00284505">
      <w:pPr>
        <w:jc w:val="both"/>
        <w:rPr>
          <w:rFonts w:hAnsi="Times New Roman" w:ascii="Times New Roman"/>
        </w:rPr>
      </w:pPr>
    </w:p>
    <w:p w:rsidRDefault="00CF5352" w:rsidP="00284505" w:rsidR="00CF5352">
      <w:pPr>
        <w:jc w:val="both"/>
        <w:rPr>
          <w:rFonts w:hAnsi="Times New Roman" w:ascii="Times New Roman"/>
        </w:rPr>
      </w:pPr>
      <w:r>
        <w:rPr>
          <w:rFonts w:hAnsi="Times New Roman" w:ascii="Times New Roman"/>
        </w:rPr>
        <w:tab/>
        <w:t>Dakle temeljem navedene odredbe čl. 132. st. 1. SZ-a osobe koje imaju pravni interes za provedbu stečajnog postupka pozvane su na plaćanje predujma za namirenje troškova prethodnog i otvorenog stečajnog postupka u iznosu od 25.000,00 kn.</w:t>
      </w:r>
    </w:p>
    <w:p w:rsidRDefault="00CF5352" w:rsidP="00284505" w:rsidR="00CF5352">
      <w:pPr>
        <w:jc w:val="both"/>
        <w:rPr>
          <w:rFonts w:hAnsi="Times New Roman" w:ascii="Times New Roman"/>
        </w:rPr>
      </w:pPr>
    </w:p>
    <w:p w:rsidRDefault="00CF5352" w:rsidP="00284505" w:rsidR="00CF5352" w:rsidRPr="00284505">
      <w:pPr>
        <w:jc w:val="both"/>
        <w:rPr>
          <w:rFonts w:hAnsi="Times New Roman" w:ascii="Times New Roman"/>
        </w:rPr>
      </w:pPr>
      <w:r>
        <w:rPr>
          <w:rFonts w:hAnsi="Times New Roman" w:ascii="Times New Roman"/>
        </w:rPr>
        <w:tab/>
        <w:t xml:space="preserve">Slijedom iznesenog riješeno je kao u izreci. </w:t>
      </w:r>
    </w:p>
    <w:p w:rsidRDefault="00284505" w:rsidP="00284505" w:rsidR="00284505" w:rsidRPr="0028450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Karlovcu </w:t>
      </w:r>
      <w:r w:rsidR="001666E0">
        <w:rPr>
          <w:rFonts w:hAnsi="Times New Roman" w:ascii="Times New Roman"/>
        </w:rPr>
        <w:t>28</w:t>
      </w:r>
      <w:r>
        <w:rPr>
          <w:rFonts w:hAnsi="Times New Roman" w:ascii="Times New Roman"/>
        </w:rPr>
        <w:t>.</w:t>
      </w:r>
      <w:r w:rsidR="004B5C11">
        <w:rPr>
          <w:rFonts w:hAnsi="Times New Roman" w:ascii="Times New Roman"/>
        </w:rPr>
        <w:t xml:space="preserve"> </w:t>
      </w:r>
      <w:r w:rsidR="00136B87">
        <w:rPr>
          <w:rFonts w:hAnsi="Times New Roman" w:ascii="Times New Roman"/>
        </w:rPr>
        <w:t>travnja</w:t>
      </w:r>
      <w:r w:rsidR="004B5C11">
        <w:rPr>
          <w:rFonts w:hAnsi="Times New Roman" w:ascii="Times New Roman"/>
        </w:rPr>
        <w:t xml:space="preserve"> </w:t>
      </w:r>
      <w:r>
        <w:rPr>
          <w:rFonts w:hAnsi="Times New Roman" w:ascii="Times New Roman"/>
        </w:rPr>
        <w:t>201</w:t>
      </w:r>
      <w:r w:rsidR="001170A3">
        <w:rPr>
          <w:rFonts w:hAnsi="Times New Roman" w:ascii="Times New Roman"/>
        </w:rPr>
        <w:t>7</w:t>
      </w:r>
      <w:r>
        <w:rPr>
          <w:rFonts w:hAnsi="Times New Roman" w:ascii="Times New Roman"/>
        </w:rPr>
        <w:t>.</w:t>
      </w:r>
    </w:p>
    <w:p w:rsidRDefault="00407914" w:rsidP="001725CA" w:rsidR="00407914">
      <w:pPr>
        <w:jc w:val="center"/>
        <w:rPr>
          <w:rFonts w:hAnsi="Times New Roman" w:ascii="Times New Roman"/>
        </w:rPr>
      </w:pPr>
    </w:p>
    <w:p w:rsidRDefault="001725CA" w:rsidP="001725CA" w:rsidR="001725CA">
      <w:pPr>
        <w:jc w:val="right"/>
        <w:rPr>
          <w:rFonts w:hAnsi="Times New Roman" w:ascii="Times New Roman"/>
        </w:rPr>
      </w:pPr>
      <w:r>
        <w:rPr>
          <w:rFonts w:hAnsi="Times New Roman" w:ascii="Times New Roman"/>
        </w:rPr>
        <w:t>SUDAC:</w:t>
      </w:r>
    </w:p>
    <w:p w:rsidRDefault="001725CA" w:rsidP="00B87AEB" w:rsidR="00D301E4">
      <w:pPr>
        <w:jc w:val="right"/>
        <w:rPr>
          <w:rFonts w:hAnsi="Times New Roman" w:ascii="Times New Roman"/>
        </w:rPr>
      </w:pPr>
      <w:r>
        <w:rPr>
          <w:rFonts w:hAnsi="Times New Roman" w:ascii="Times New Roman"/>
        </w:rPr>
        <w:t>Vesna Fundurulić Perišin</w:t>
      </w:r>
      <w:r w:rsidR="00483425">
        <w:rPr>
          <w:rFonts w:hAnsi="Times New Roman" w:ascii="Times New Roman"/>
        </w:rPr>
        <w:t>, v.r.</w:t>
      </w:r>
    </w:p>
    <w:p w:rsidRDefault="00483425" w:rsidP="00B87AEB" w:rsidR="00483425">
      <w:pPr>
        <w:jc w:val="right"/>
        <w:rPr>
          <w:rFonts w:hAnsi="Times New Roman" w:ascii="Times New Roman"/>
        </w:rPr>
      </w:pPr>
    </w:p>
    <w:p w:rsidRDefault="00483425" w:rsidP="00B87AEB" w:rsidR="00483425">
      <w:pPr>
        <w:jc w:val="right"/>
        <w:rPr>
          <w:rFonts w:hAnsi="Times New Roman" w:ascii="Times New Roman"/>
        </w:rPr>
      </w:pPr>
      <w:r>
        <w:rPr>
          <w:rFonts w:hAnsi="Times New Roman" w:ascii="Times New Roman"/>
        </w:rPr>
        <w:t>Za točnost otparvka-</w:t>
      </w:r>
    </w:p>
    <w:p w:rsidRDefault="00483425" w:rsidP="00B87AEB" w:rsidR="00483425">
      <w:pPr>
        <w:jc w:val="right"/>
        <w:rPr>
          <w:rFonts w:hAnsi="Times New Roman" w:ascii="Times New Roman"/>
        </w:rPr>
      </w:pPr>
      <w:r>
        <w:rPr>
          <w:rFonts w:hAnsi="Times New Roman" w:ascii="Times New Roman"/>
        </w:rPr>
        <w:t>Ovlašteni službenik:</w:t>
      </w:r>
    </w:p>
    <w:p w:rsidRDefault="00483425" w:rsidP="00B87AEB" w:rsidR="00483425">
      <w:pPr>
        <w:jc w:val="right"/>
        <w:rPr>
          <w:rFonts w:hAnsi="Times New Roman" w:ascii="Times New Roman"/>
        </w:rPr>
      </w:pPr>
      <w:r>
        <w:rPr>
          <w:rFonts w:hAnsi="Times New Roman" w:ascii="Times New Roman"/>
        </w:rPr>
        <w:t>Žana Livaja</w:t>
      </w: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854849" w:rsidP="001725CA" w:rsidR="00854849">
      <w:pPr>
        <w:jc w:val="both"/>
        <w:rPr>
          <w:rFonts w:hAnsi="Times New Roman" w:ascii="Times New Roman"/>
        </w:rPr>
      </w:pPr>
    </w:p>
    <w:p w:rsidRDefault="001725CA" w:rsidP="001725CA" w:rsidR="001725CA">
      <w:pPr>
        <w:jc w:val="both"/>
        <w:rPr>
          <w:rFonts w:hAnsi="Times New Roman" w:ascii="Times New Roman"/>
        </w:rPr>
      </w:pPr>
    </w:p>
    <w:sectPr w:rsidSect="007B1CDB" w:rsidR="001725CA">
      <w:headerReference w:type="default" r:id="rId11"/>
      <w:pgSz w:code="9" w:h="16838" w:w="11906"/>
      <w:pgMar w:gutter="0" w:footer="709" w:header="709" w:left="1418" w:bottom="170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279641"/>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83425">
          <w:rPr>
            <w:noProof/>
          </w:rPr>
          <w:t>3</w:t>
        </w:r>
        <w:r>
          <w:fldChar w:fldCharType="end"/>
        </w:r>
      </w:p>
    </w:sdtContent>
  </w:sdt>
  <w:p w:rsidRDefault="00D079DC" w:rsidP="00D079DC" w:rsidR="00A83AC6" w:rsidRPr="00A83AC6">
    <w:pPr>
      <w:pStyle w:val="Zaglavlje"/>
      <w:jc w:val="right"/>
      <w:rPr>
        <w:rFonts w:hAnsi="Times New Roman" w:ascii="Times New Roman"/>
      </w:rPr>
    </w:pPr>
    <w:r w:rsidRPr="00D079DC">
      <w:rPr>
        <w:rFonts w:hAnsi="Times New Roman" w:ascii="Times New Roman"/>
      </w:rPr>
      <w:t>3 St-</w:t>
    </w:r>
    <w:r w:rsidR="00284505" w:rsidRPr="00284505">
      <w:rPr>
        <w:rFonts w:hAnsi="Times New Roman" w:ascii="Times New Roman"/>
      </w:rPr>
      <w:t>4378/16-22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15BE"/>
    <w:rsid w:val="000272DA"/>
    <w:rsid w:val="00072597"/>
    <w:rsid w:val="0007371D"/>
    <w:rsid w:val="00091756"/>
    <w:rsid w:val="000A06CF"/>
    <w:rsid w:val="000B54F8"/>
    <w:rsid w:val="000B6749"/>
    <w:rsid w:val="000E2398"/>
    <w:rsid w:val="000E2C69"/>
    <w:rsid w:val="00100E7E"/>
    <w:rsid w:val="00110354"/>
    <w:rsid w:val="00115B75"/>
    <w:rsid w:val="001170A3"/>
    <w:rsid w:val="00136B87"/>
    <w:rsid w:val="001511A4"/>
    <w:rsid w:val="001666E0"/>
    <w:rsid w:val="001725CA"/>
    <w:rsid w:val="0017729E"/>
    <w:rsid w:val="0019551E"/>
    <w:rsid w:val="001B4C0F"/>
    <w:rsid w:val="001C1019"/>
    <w:rsid w:val="001D67C7"/>
    <w:rsid w:val="0020446D"/>
    <w:rsid w:val="00243AD3"/>
    <w:rsid w:val="00246CE1"/>
    <w:rsid w:val="00251887"/>
    <w:rsid w:val="002539F0"/>
    <w:rsid w:val="00267D56"/>
    <w:rsid w:val="00284505"/>
    <w:rsid w:val="002E4C78"/>
    <w:rsid w:val="002F75B0"/>
    <w:rsid w:val="00354C62"/>
    <w:rsid w:val="003B5296"/>
    <w:rsid w:val="003B534B"/>
    <w:rsid w:val="003C25FE"/>
    <w:rsid w:val="00407914"/>
    <w:rsid w:val="00446A94"/>
    <w:rsid w:val="004475AF"/>
    <w:rsid w:val="00462914"/>
    <w:rsid w:val="00483425"/>
    <w:rsid w:val="004B265A"/>
    <w:rsid w:val="004B5C11"/>
    <w:rsid w:val="004B797A"/>
    <w:rsid w:val="004C2A95"/>
    <w:rsid w:val="004F16E1"/>
    <w:rsid w:val="005151B2"/>
    <w:rsid w:val="005202F3"/>
    <w:rsid w:val="00525DAC"/>
    <w:rsid w:val="005349D1"/>
    <w:rsid w:val="005363C9"/>
    <w:rsid w:val="00554684"/>
    <w:rsid w:val="00572408"/>
    <w:rsid w:val="00584D14"/>
    <w:rsid w:val="00585AFA"/>
    <w:rsid w:val="005A0C7C"/>
    <w:rsid w:val="0064584E"/>
    <w:rsid w:val="00665D5F"/>
    <w:rsid w:val="006A451A"/>
    <w:rsid w:val="006B50BB"/>
    <w:rsid w:val="006F5A65"/>
    <w:rsid w:val="007035B4"/>
    <w:rsid w:val="00721BB0"/>
    <w:rsid w:val="00745338"/>
    <w:rsid w:val="0077109B"/>
    <w:rsid w:val="007A65CE"/>
    <w:rsid w:val="007B1CDB"/>
    <w:rsid w:val="007B4849"/>
    <w:rsid w:val="007F5D44"/>
    <w:rsid w:val="00800A42"/>
    <w:rsid w:val="00816D8A"/>
    <w:rsid w:val="00821309"/>
    <w:rsid w:val="008236ED"/>
    <w:rsid w:val="0084638C"/>
    <w:rsid w:val="00854849"/>
    <w:rsid w:val="008639C2"/>
    <w:rsid w:val="008A3F95"/>
    <w:rsid w:val="008D18B2"/>
    <w:rsid w:val="00967F1A"/>
    <w:rsid w:val="009A3118"/>
    <w:rsid w:val="009A3B23"/>
    <w:rsid w:val="009B4877"/>
    <w:rsid w:val="009B58C3"/>
    <w:rsid w:val="009B7407"/>
    <w:rsid w:val="009C29A4"/>
    <w:rsid w:val="009C3172"/>
    <w:rsid w:val="009C6376"/>
    <w:rsid w:val="009D1AD3"/>
    <w:rsid w:val="009D31F9"/>
    <w:rsid w:val="009E2A4D"/>
    <w:rsid w:val="00A02065"/>
    <w:rsid w:val="00A71017"/>
    <w:rsid w:val="00A81532"/>
    <w:rsid w:val="00A83AC6"/>
    <w:rsid w:val="00A8794E"/>
    <w:rsid w:val="00AC2C54"/>
    <w:rsid w:val="00AD4F3B"/>
    <w:rsid w:val="00B0422D"/>
    <w:rsid w:val="00B0574A"/>
    <w:rsid w:val="00B46CF5"/>
    <w:rsid w:val="00B87AEB"/>
    <w:rsid w:val="00B969B8"/>
    <w:rsid w:val="00BC41A7"/>
    <w:rsid w:val="00BC580B"/>
    <w:rsid w:val="00BD20AE"/>
    <w:rsid w:val="00BD37BD"/>
    <w:rsid w:val="00BF545D"/>
    <w:rsid w:val="00C3624C"/>
    <w:rsid w:val="00C61AAD"/>
    <w:rsid w:val="00C95975"/>
    <w:rsid w:val="00CA4F2A"/>
    <w:rsid w:val="00CD683D"/>
    <w:rsid w:val="00CE24ED"/>
    <w:rsid w:val="00CF5352"/>
    <w:rsid w:val="00CF7AB9"/>
    <w:rsid w:val="00D079DC"/>
    <w:rsid w:val="00D12083"/>
    <w:rsid w:val="00D301E4"/>
    <w:rsid w:val="00D83115"/>
    <w:rsid w:val="00DC30D9"/>
    <w:rsid w:val="00DE4D1B"/>
    <w:rsid w:val="00DE5A25"/>
    <w:rsid w:val="00E00E55"/>
    <w:rsid w:val="00EC2245"/>
    <w:rsid w:val="00EC2C2E"/>
    <w:rsid w:val="00ED1D4D"/>
    <w:rsid w:val="00EE5FBB"/>
    <w:rsid w:val="00F0636B"/>
    <w:rsid w:val="00F118FC"/>
    <w:rsid w:val="00F33BE0"/>
    <w:rsid w:val="00F776E4"/>
    <w:rsid w:val="00FA41C5"/>
    <w:rsid w:val="00FB00A5"/>
    <w:rsid w:val="00FB71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83425"/>
    <w:rPr>
      <w:color w:val="808080"/>
      <w:bdr w:space="0" w:sz="0" w:color="auto" w:val="none"/>
      <w:shd w:fill="auto" w:color="auto" w:val="clear"/>
    </w:rPr>
  </w:style>
  <w:style w:customStyle="true" w:styleId="eSPISCCParagraphDefaultFont" w:type="character">
    <w:name w:val="eSPIS_CC_Paragraph Default Font"/>
    <w:basedOn w:val="Zadanifontodlomka"/>
    <w:rsid w:val="004834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42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834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4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83425"/>
    <w:rPr>
      <w:color w:val="808080"/>
      <w:bdr w:color="auto" w:space="0" w:sz="0" w:val="none"/>
      <w:shd w:color="auto" w:fill="auto" w:val="clear"/>
    </w:rPr>
  </w:style>
  <w:style w:customStyle="1" w:styleId="eSPISCCParagraphDefaultFont" w:type="character">
    <w:name w:val="eSPIS_CC_Paragraph Default Font"/>
    <w:basedOn w:val="Zadanifontodlomka"/>
    <w:rsid w:val="004834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42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834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4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4378</izvorni_sadrzaj>
    <derivirana_varijabla naziv="DomainObject.Predmet.Broj_1">4378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St-4378/2016</izvorni_sadrzaj>
    <derivirana_varijabla naziv="DomainObject.Predmet.OznakaBroj_1">St-4378/2016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 AUTO-POPEC d.o.o. zastupanog po punomoćniku Bernard Popec</izvorni_sadrzaj>
    <derivirana_varijabla naziv="DomainObject.Predmet.ProtustrankaFormated_1">  LAV AUTO-POPEC d.o.o. zastupanog po punomoćniku Bernard Popec</derivirana_varijabla>
  </DomainObject.Predmet.ProtustrankaFormated>
  <DomainObject.Predmet.ProtustrankaFormatedOIB>
    <izvorni_sadrzaj>  LAV AUTO-POPEC d.o.o., OIB 32125762457 zastupanog po punomoćniku Bernard Popec</izvorni_sadrzaj>
    <derivirana_varijabla naziv="DomainObject.Predmet.ProtustrankaFormatedOIB_1">  LAV AUTO-POPEC d.o.o., OIB 32125762457 zastupanog po punomoćniku Bernard Popec</derivirana_varijabla>
  </DomainObject.Predmet.ProtustrankaFormatedOIB>
  <DomainObject.Predmet.ProtustrankaFormatedWithAdress>
    <izvorni_sadrzaj> LAV AUTO-POPEC d.o.o., Budaševo 149, 44000 Budaševo zastupanog po punomoćniku Bernard Popec</izvorni_sadrzaj>
    <derivirana_varijabla naziv="DomainObject.Predmet.ProtustrankaFormatedWithAdress_1"> LAV AUTO-POPEC d.o.o., Budaševo 149, 44000 Budaševo zastupanog po punomoćniku Bernard Popec</derivirana_varijabla>
  </DomainObject.Predmet.ProtustrankaFormatedWithAdress>
  <DomainObject.Predmet.ProtustrankaFormatedWithAdressOIB>
    <izvorni_sadrzaj> LAV AUTO-POPEC d.o.o., OIB 32125762457, Budaševo 149, 44000 Budaševo zastupanog po punomoćniku Bernard Popec</izvorni_sadrzaj>
    <derivirana_varijabla naziv="DomainObject.Predmet.ProtustrankaFormatedWithAdressOIB_1"> LAV AUTO-POPEC d.o.o., OIB 32125762457, Budaševo 149, 44000 Budaševo zastupanog po punomoćniku Bernard Popec</derivirana_varijabla>
  </DomainObject.Predmet.ProtustrankaFormatedWithAdressOIB>
  <DomainObject.Predmet.ProtustrankaWithAdress>
    <izvorni_sadrzaj>LAV AUTO-POPEC d.o.o. Budaševo 149, 44000 Budaševo</izvorni_sadrzaj>
    <derivirana_varijabla naziv="DomainObject.Predmet.ProtustrankaWithAdress_1">LAV AUTO-POPEC d.o.o. Budaševo 149, 44000 Budaševo</derivirana_varijabla>
  </DomainObject.Predmet.ProtustrankaWithAdress>
  <DomainObject.Predmet.ProtustrankaWithAdressOIB>
    <izvorni_sadrzaj>LAV AUTO-POPEC d.o.o., OIB 32125762457, Budaševo 149, 44000 Budaševo</izvorni_sadrzaj>
    <derivirana_varijabla naziv="DomainObject.Predmet.ProtustrankaWithAdressOIB_1">LAV AUTO-POPEC d.o.o., OIB 32125762457, Budaševo 149, 44000 Budaševo</derivirana_varijabla>
  </DomainObject.Predmet.ProtustrankaWithAdressOIB>
  <DomainObject.Predmet.ProtustrankaNazivFormated>
    <izvorni_sadrzaj>LAV AUTO-POPEC d.o.o.</izvorni_sadrzaj>
    <derivirana_varijabla naziv="DomainObject.Predmet.ProtustrankaNazivFormated_1">LAV AUTO-POPEC d.o.o.</derivirana_varijabla>
  </DomainObject.Predmet.ProtustrankaNazivFormated>
  <DomainObject.Predmet.ProtustrankaNazivFormatedOIB>
    <izvorni_sadrzaj>LAV AUTO-POPEC d.o.o., OIB 32125762457</izvorni_sadrzaj>
    <derivirana_varijabla naziv="DomainObject.Predmet.ProtustrankaNazivFormatedOIB_1">LAV AUTO-POPEC d.o.o., OIB 32125762457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Bernarda Popec</izvorni_sadrzaj>
    <derivirana_varijabla naziv="DomainObject.Predmet.StrankaFormated_1">  FINA Regionalni centar Zagreb; Bernarda Popec</derivirana_varijabla>
  </DomainObject.Predmet.StrankaFormated>
  <DomainObject.Predmet.StrankaFormatedOIB>
    <izvorni_sadrzaj>  FINA Regionalni centar Zagreb, OIB 85821130368; Bernarda Popec, OIB 24077237286</izvorni_sadrzaj>
    <derivirana_varijabla naziv="DomainObject.Predmet.StrankaFormatedOIB_1">  FINA Regionalni centar Zagreb, OIB 85821130368; Bernarda Popec, OIB 24077237286</derivirana_varijabla>
  </DomainObject.Predmet.StrankaFormatedOIB>
  <DomainObject.Predmet.StrankaFormatedWithAdress>
    <izvorni_sadrzaj> FINA Regionalni centar Zagreb, Trg svibanjskih žrtava 1995. br. 1, 10000 Zagreb; Bernarda Popec, Ulica Antuna Gustava Matoša 36, 44000 Sisak</izvorni_sadrzaj>
    <derivirana_varijabla naziv="DomainObject.Predmet.StrankaFormatedWithAdress_1"> FINA Regionalni centar Zagreb, Trg svibanjskih žrtava 1995. br. 1, 10000 Zagreb; Bernarda Popec, Ulica Antuna Gustava Matoša 36, 44000 Sisak</derivirana_varijabla>
  </DomainObject.Predmet.StrankaFormatedWithAdress>
  <DomainObject.Predmet.StrankaFormatedWithAdressOIB>
    <izvorni_sadrzaj> FINA Regionalni centar Zagreb, OIB 85821130368, Trg svibanjskih žrtava 1995. br. 1, 10000 Zagreb; Bernarda Popec, OIB 24077237286, Ulica Antuna Gustava Matoša 36, 44000 Sisak</izvorni_sadrzaj>
    <derivirana_varijabla naziv="DomainObject.Predmet.StrankaFormatedWithAdressOIB_1"> FINA Regionalni centar Zagreb, OIB 85821130368, Trg svibanjskih žrtava 1995. br. 1, 10000 Zagreb; Bernarda Popec, OIB 24077237286, Ulica Antuna Gustava Matoša 36, 44000 Sisak</derivirana_varijabla>
  </DomainObject.Predmet.StrankaFormatedWithAdressOIB>
  <DomainObject.Predmet.StrankaWithAdress>
    <izvorni_sadrzaj>FINA Regionalni centar Zagreb Trg svibanjskih žrtava 1995. br. 1,10000 Zagreb,Bernarda Popec Ulica Antuna Gustava Matoša 36,44000 Sisak</izvorni_sadrzaj>
    <derivirana_varijabla naziv="DomainObject.Predmet.StrankaWithAdress_1">FINA Regionalni centar Zagreb Trg svibanjskih žrtava 1995. br. 1,10000 Zagreb,Bernarda Popec Ulica Antuna Gustava Matoša 36,44000 Sisak</derivirana_varijabla>
  </DomainObject.Predmet.StrankaWithAdress>
  <DomainObject.Predmet.StrankaWithAdressOIB>
    <izvorni_sadrzaj>FINA Regionalni centar Zagreb, OIB 85821130368, Trg svibanjskih žrtava 1995. br. 1,10000 Zagreb,Bernarda Popec, OIB 24077237286, Ulica Antuna Gustava Matoša 36,44000 Sisak</izvorni_sadrzaj>
    <derivirana_varijabla naziv="DomainObject.Predmet.StrankaWithAdressOIB_1">FINA Regionalni centar Zagreb, OIB 85821130368, Trg svibanjskih žrtava 1995. br. 1,10000 Zagreb,Bernarda Popec, OIB 24077237286, Ulica Antuna Gustava Matoša 36,44000 Sisak</derivirana_varijabla>
  </DomainObject.Predmet.StrankaWithAdressOIB>
  <DomainObject.Predmet.StrankaNazivFormated>
    <izvorni_sadrzaj>FINA Regionalni centar Zagreb,Bernarda Popec</izvorni_sadrzaj>
    <derivirana_varijabla naziv="DomainObject.Predmet.StrankaNazivFormated_1">FINA Regionalni centar Zagreb,Bernarda Popec</derivirana_varijabla>
  </DomainObject.Predmet.StrankaNazivFormated>
  <DomainObject.Predmet.StrankaNazivFormatedOIB>
    <izvorni_sadrzaj>FINA Regionalni centar Zagreb, OIB 85821130368,Bernarda Popec, OIB 24077237286</izvorni_sadrzaj>
    <derivirana_varijabla naziv="DomainObject.Predmet.StrankaNazivFormatedOIB_1">FINA Regionalni centar Zagreb, OIB 85821130368,Bernarda Popec, OIB 24077237286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Bernarda Popec</item>
    </izvorni_sadrzaj>
    <derivirana_varijabla naziv="DomainObject.Predmet.StrankaListFormated_1">
      <item>FINA Regionalni centar Zagreb</item>
      <item>Bernarda Popec</item>
    </derivirana_varijabla>
  </DomainObject.Predmet.StrankaListFormated>
  <DomainObject.Predmet.StrankaListFormatedOIB>
    <izvorni_sadrzaj>
      <item>FINA Regionalni centar Zagreb, OIB 85821130368</item>
      <item>Bernarda Popec, OIB 24077237286</item>
    </izvorni_sadrzaj>
    <derivirana_varijabla naziv="DomainObject.Predmet.StrankaListFormatedOIB_1">
      <item>FINA Regionalni centar Zagreb, OIB 85821130368</item>
      <item>Bernarda Popec, OIB 24077237286</item>
    </derivirana_varijabla>
  </DomainObject.Predmet.StrankaListFormatedOIB>
  <DomainObject.Predmet.StrankaListFormatedWithAdress>
    <izvorni_sadrzaj>
      <item>FINA Regionalni centar Zagreb, Trg svibanjskih žrtava 1995. br. 1, 10000 Zagreb</item>
      <item>Bernarda Popec, Ulica Antuna Gustava Matoša 36, 44000 Sisak</item>
    </izvorni_sadrzaj>
    <derivirana_varijabla naziv="DomainObject.Predmet.StrankaListFormatedWithAdress_1">
      <item>FINA Regionalni centar Zagreb, Trg svibanjskih žrtava 1995. br. 1, 10000 Zagreb</item>
      <item>Bernarda Popec, Ulica Antuna Gustava Matoša 36, 44000 Sisak</item>
    </derivirana_varijabla>
  </DomainObject.Predmet.StrankaListFormatedWithAdress>
  <DomainObject.Predmet.StrankaListFormatedWithAdressOIB>
    <izvorni_sadrzaj>
      <item>FINA Regionalni centar Zagreb, OIB 85821130368, Trg svibanjskih žrtava 1995. br. 1, 10000 Zagreb</item>
      <item>Bernarda Popec, OIB 24077237286, Ulica Antuna Gustava Matoša 36, 44000 Sisak</item>
    </izvorni_sadrzaj>
    <derivirana_varijabla naziv="DomainObject.Predmet.StrankaListFormatedWithAdressOIB_1">
      <item>FINA Regionalni centar Zagreb, OIB 85821130368, Trg svibanjskih žrtava 1995. br. 1, 10000 Zagreb</item>
      <item>Bernarda Popec, OIB 24077237286, Ulica Antuna Gustava Matoša 36, 44000 Sisak</item>
    </derivirana_varijabla>
  </DomainObject.Predmet.StrankaListFormatedWithAdressOIB>
  <DomainObject.Predmet.StrankaListNazivFormated>
    <izvorni_sadrzaj>
      <item>FINA Regionalni centar Zagreb</item>
      <item>Bernarda Popec</item>
    </izvorni_sadrzaj>
    <derivirana_varijabla naziv="DomainObject.Predmet.StrankaListNazivFormated_1">
      <item>FINA Regionalni centar Zagreb</item>
      <item>Bernarda Popec</item>
    </derivirana_varijabla>
  </DomainObject.Predmet.StrankaListNazivFormated>
  <DomainObject.Predmet.StrankaListNazivFormatedOIB>
    <izvorni_sadrzaj>
      <item>FINA Regionalni centar Zagreb, OIB 85821130368</item>
      <item>Bernarda Popec, OIB 24077237286</item>
    </izvorni_sadrzaj>
    <derivirana_varijabla naziv="DomainObject.Predmet.StrankaListNazivFormatedOIB_1">
      <item>FINA Regionalni centar Zagreb, OIB 85821130368</item>
      <item>Bernarda Popec, OIB 24077237286</item>
    </derivirana_varijabla>
  </DomainObject.Predmet.StrankaListNazivFormatedOIB>
  <DomainObject.Predmet.ProtuStrankaListFormated>
    <izvorni_sadrzaj>
      <item>LAV AUTO-POPEC d.o.o. zastupanog po punomoćniku Bernard Popec</item>
    </izvorni_sadrzaj>
    <derivirana_varijabla naziv="DomainObject.Predmet.ProtuStrankaListFormated_1">
      <item>LAV AUTO-POPEC d.o.o. zastupanog po punomoćniku Bernard Popec</item>
    </derivirana_varijabla>
  </DomainObject.Predmet.ProtuStrankaListFormated>
  <DomainObject.Predmet.ProtuStrankaListFormatedOIB>
    <izvorni_sadrzaj>
      <item>LAV AUTO-POPEC d.o.o., OIB 32125762457 zastupanog po punomoćniku Bernard Popec</item>
    </izvorni_sadrzaj>
    <derivirana_varijabla naziv="DomainObject.Predmet.ProtuStrankaListFormatedOIB_1">
      <item>LAV AUTO-POPEC d.o.o., OIB 32125762457 zastupanog po punomoćniku Bernard Popec</item>
    </derivirana_varijabla>
  </DomainObject.Predmet.ProtuStrankaListFormatedOIB>
  <DomainObject.Predmet.ProtuStrankaListFormatedWithAdress>
    <izvorni_sadrzaj>
      <item>LAV AUTO-POPEC d.o.o., Budaševo 149, 44000 Budaševo zastupanog po punomoćniku Bernard Popec</item>
    </izvorni_sadrzaj>
    <derivirana_varijabla naziv="DomainObject.Predmet.ProtuStrankaListFormatedWithAdress_1">
      <item>LAV AUTO-POPEC d.o.o., Budaševo 149, 44000 Budaševo zastupanog po punomoćniku Bernard Popec</item>
    </derivirana_varijabla>
  </DomainObject.Predmet.ProtuStrankaListFormatedWithAdress>
  <DomainObject.Predmet.ProtuStrankaListFormatedWithAdressOIB>
    <izvorni_sadrzaj>
      <item>LAV AUTO-POPEC d.o.o., OIB 32125762457, Budaševo 149, 44000 Budaševo zastupanog po punomoćniku Bernard Popec</item>
    </izvorni_sadrzaj>
    <derivirana_varijabla naziv="DomainObject.Predmet.ProtuStrankaListFormatedWithAdressOIB_1">
      <item>LAV AUTO-POPEC d.o.o., OIB 32125762457, Budaševo 149, 44000 Budaševo zastupanog po punomoćniku Bernard Popec</item>
    </derivirana_varijabla>
  </DomainObject.Predmet.ProtuStrankaListFormatedWithAdressOIB>
  <DomainObject.Predmet.ProtuStrankaListNazivFormated>
    <izvorni_sadrzaj>
      <item>LAV AUTO-POPEC d.o.o.</item>
    </izvorni_sadrzaj>
    <derivirana_varijabla naziv="DomainObject.Predmet.ProtuStrankaListNazivFormated_1">
      <item>LAV AUTO-POPEC d.o.o.</item>
    </derivirana_varijabla>
  </DomainObject.Predmet.ProtuStrankaListNazivFormated>
  <DomainObject.Predmet.ProtuStrankaListNazivFormatedOIB>
    <izvorni_sadrzaj>
      <item>LAV AUTO-POPEC d.o.o., OIB 32125762457</item>
    </izvorni_sadrzaj>
    <derivirana_varijabla naziv="DomainObject.Predmet.ProtuStrankaListNazivFormatedOIB_1">
      <item>LAV AUTO-POPEC d.o.o., OIB 32125762457</item>
    </derivirana_varijabla>
  </DomainObject.Predmet.ProtuStrankaListNazivFormatedOIB>
  <DomainObject.Predmet.OstaliListFormated>
    <izvorni_sadrzaj>
      <item>Bernard Popec punomoćnik sudionika u postupku LAV AUTO-POPEC d.o.o.</item>
    </izvorni_sadrzaj>
    <derivirana_varijabla naziv="DomainObject.Predmet.OstaliListFormated_1">
      <item>Bernard Popec punomoćnik sudionika u postupku LAV AUTO-POPEC d.o.o.</item>
    </derivirana_varijabla>
  </DomainObject.Predmet.OstaliListFormated>
  <DomainObject.Predmet.OstaliListFormatedOIB>
    <izvorni_sadrzaj>
      <item>Bernard Popec, OIB 28690636052 punomoćnik sudionika u postupku LAV AUTO-POPEC d.o.o.</item>
    </izvorni_sadrzaj>
    <derivirana_varijabla naziv="DomainObject.Predmet.OstaliListFormatedOIB_1">
      <item>Bernard Popec, OIB 28690636052 punomoćnik sudionika u postupku LAV AUTO-POPEC d.o.o.</item>
    </derivirana_varijabla>
  </DomainObject.Predmet.OstaliListFormatedOIB>
  <DomainObject.Predmet.OstaliListFormatedWithAdress>
    <izvorni_sadrzaj>
      <item>Bernard Popec, Malo Budaševo 149, 44000 Budaševo punomoćnik sudionika u postupku LAV AUTO-POPEC d.o.o.</item>
    </izvorni_sadrzaj>
    <derivirana_varijabla naziv="DomainObject.Predmet.OstaliListFormatedWithAdress_1">
      <item>Bernard Popec, Malo Budaševo 149, 44000 Budaševo punomoćnik sudionika u postupku LAV AUTO-POPEC d.o.o.</item>
    </derivirana_varijabla>
  </DomainObject.Predmet.OstaliListFormatedWithAdress>
  <DomainObject.Predmet.OstaliListFormatedWithAdressOIB>
    <izvorni_sadrzaj>
      <item>Bernard Popec, OIB 28690636052, Malo Budaševo 149, 44000 Budaševo punomoćnik sudionika u postupku LAV AUTO-POPEC d.o.o.</item>
    </izvorni_sadrzaj>
    <derivirana_varijabla naziv="DomainObject.Predmet.OstaliListFormatedWithAdressOIB_1">
      <item>Bernard Popec, OIB 28690636052, Malo Budaševo 149, 44000 Budaševo punomoćnik sudionika u postupku LAV AUTO-POPEC d.o.o.</item>
    </derivirana_varijabla>
  </DomainObject.Predmet.OstaliListFormatedWithAdressOIB>
  <DomainObject.Predmet.OstaliListNazivFormated>
    <izvorni_sadrzaj>
      <item>Bernard Popec</item>
    </izvorni_sadrzaj>
    <derivirana_varijabla naziv="DomainObject.Predmet.OstaliListNazivFormated_1">
      <item>Bernard Popec</item>
    </derivirana_varijabla>
  </DomainObject.Predmet.OstaliListNazivFormated>
  <DomainObject.Predmet.OstaliListNazivFormatedOIB>
    <izvorni_sadrzaj>
      <item>Bernard Popec, OIB 28690636052</item>
    </izvorni_sadrzaj>
    <derivirana_varijabla naziv="DomainObject.Predmet.OstaliListNazivFormatedOIB_1">
      <item>Bernard Popec, OIB 28690636052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LAV AUTO-POPEC d.o.o.</izvorni_sadrzaj>
    <derivirana_varijabla naziv="DomainObject.Predmet.ProtustrankaIDrugi_1">LAV AUTO-POPEC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LAV AUTO-POPEC d.o.o., OIB 32125762457, Budaševo 149, 44000 Budaševo</izvorni_sadrzaj>
    <derivirana_varijabla naziv="DomainObject.Predmet.ProtustrankaIDrugiAdressOIB_1">LAV AUTO-POPEC d.o.o., OIB 32125762457, Budaševo 149, 44000 Budaševo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LAV AUTO-POPEC d.o.o.</item>
      <item>Bernard Popec</item>
      <item>Bernarda Popec</item>
    </izvorni_sadrzaj>
    <derivirana_varijabla naziv="DomainObject.Predmet.SudioniciListNaziv_1">
      <item>FINA Regionalni centar Zagreb</item>
      <item>LAV AUTO-POPEC d.o.o.</item>
      <item>Bernard Popec</item>
      <item>Bernarda Popec</item>
    </derivirana_varijabla>
  </DomainObject.Predmet.SudioniciListNaziv>
  <DomainObject.Predmet.SudioniciListAdressOIB>
    <izvorni_sadrzaj>
      <item>FINA Regionalni centar Zagreb, OIB 85821130368, Trg svibanjskih žrtava 1995. br. 1,10000 Zagreb</item>
      <item>LAV AUTO-POPEC d.o.o., OIB 32125762457, Budaševo 149,44000 Budaševo</item>
      <item>Bernard Popec, OIB 28690636052, Malo Budaševo 149,44000 Budaševo</item>
      <item>Bernarda Popec, OIB 24077237286, Ulica Antuna Gustava Matoša 36,44000 Sisak</item>
    </izvorni_sadrzaj>
    <derivirana_varijabla naziv="DomainObject.Predmet.SudioniciListAdressOIB_1">
      <item>FINA Regionalni centar Zagreb, OIB 85821130368, Trg svibanjskih žrtava 1995. br. 1,10000 Zagreb</item>
      <item>LAV AUTO-POPEC d.o.o., OIB 32125762457, Budaševo 149,44000 Budaševo</item>
      <item>Bernard Popec, OIB 28690636052, Malo Budaševo 149,44000 Budaševo</item>
      <item>Bernarda Popec, OIB 24077237286, Ulica Antuna Gustava Matoša 36,44000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32125762457</item>
      <item>, OIB 28690636052</item>
      <item>, OIB 24077237286</item>
    </izvorni_sadrzaj>
    <derivirana_varijabla naziv="DomainObject.Predmet.SudioniciListNazivOIB_1">
      <item>, OIB 85821130368</item>
      <item>, OIB 32125762457</item>
      <item>, OIB 28690636052</item>
      <item>, OIB 24077237286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41E9F3-9F6A-454E-BB0A-91D7B4A183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5913</properties:Characters>
  <properties:Lines>124</properties:Lines>
  <properties:Paragraphs>32</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2017-04-28T10:59:00Z</dcterms:created>
  <dc:creator>Vesna Fundurulić Perišin</dc:creator>
  <cp:lastModifiedBy>Žana Livaja</cp:lastModifiedBy>
  <cp:lastPrinted>2016-07-05T06:36:00Z</cp:lastPrinted>
  <dcterms:modified xmlns:xsi="http://www.w3.org/2001/XMLSchema-instance" xsi:type="dcterms:W3CDTF">2017-04-28T11:34:00Z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