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d633" w14:paraId="311d633" w:rsidRDefault="007C3B7F" w:rsidP="007C3B7F" w:rsidR="002261E2" w:rsidRPr="007C3B7F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7C3B7F">
        <w:rPr>
          <w:sz w:val="24"/>
          <w:szCs w:val="24"/>
        </w:rPr>
        <w:t>8 St-1128/16-</w:t>
      </w:r>
      <w:r>
        <w:rPr>
          <w:sz w:val="24"/>
          <w:szCs w:val="24"/>
        </w:rPr>
        <w:t>5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F331CD" w:rsidP="00FD0757" w:rsidR="00F331CD">
      <w:pPr>
        <w:rPr>
          <w:sz w:val="24"/>
          <w:szCs w:val="24"/>
        </w:rPr>
      </w:pPr>
    </w:p>
    <w:p w:rsidRDefault="00EB1DA5" w:rsidP="007C3B7F" w:rsidR="00EB1DA5" w:rsidRPr="00EB1DA5">
      <w:pPr>
        <w:ind w:firstLine="720"/>
        <w:jc w:val="both"/>
        <w:rPr>
          <w:sz w:val="24"/>
          <w:szCs w:val="24"/>
        </w:rPr>
      </w:pPr>
      <w:r w:rsidRPr="00EB1DA5">
        <w:rPr>
          <w:sz w:val="24"/>
          <w:szCs w:val="24"/>
        </w:rPr>
        <w:t>Trgovački sud u Rijeci po stečajnoj sutkinji Emi Brdovčak, odlučujući o prijedlogu</w:t>
      </w:r>
      <w:r w:rsidR="00EA3B68">
        <w:rPr>
          <w:sz w:val="24"/>
          <w:szCs w:val="24"/>
        </w:rPr>
        <w:t xml:space="preserve"> FINANCIJSKE AGENCIJE (dalje: FINA)</w:t>
      </w:r>
      <w:r w:rsidRPr="00EB1DA5">
        <w:rPr>
          <w:sz w:val="24"/>
          <w:szCs w:val="24"/>
        </w:rPr>
        <w:t>, za otvaranje stečajnog postupka nad trgovačkim društvom</w:t>
      </w:r>
      <w:r w:rsidR="00EA3B68">
        <w:rPr>
          <w:sz w:val="24"/>
          <w:szCs w:val="24"/>
        </w:rPr>
        <w:t xml:space="preserve"> DUPLA BRZINA d.o.o. Crikvenica, Zvo</w:t>
      </w:r>
      <w:r w:rsidR="00953D73">
        <w:rPr>
          <w:sz w:val="24"/>
          <w:szCs w:val="24"/>
        </w:rPr>
        <w:t>nka Cara 1, OIB: 27819989418, 20</w:t>
      </w:r>
      <w:r w:rsidR="00EA3B68">
        <w:rPr>
          <w:sz w:val="24"/>
          <w:szCs w:val="24"/>
        </w:rPr>
        <w:t>. lipnja 2016</w:t>
      </w:r>
      <w:r w:rsidRPr="00EB1DA5">
        <w:rPr>
          <w:sz w:val="24"/>
          <w:szCs w:val="24"/>
        </w:rPr>
        <w:t>.,</w:t>
      </w:r>
    </w:p>
    <w:p w:rsidRDefault="00FD0757" w:rsidP="00953D73" w:rsidR="00953D73" w:rsidRPr="00953D7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 xml:space="preserve">O d b a </w:t>
      </w:r>
      <w:r>
        <w:rPr>
          <w:sz w:val="24"/>
          <w:szCs w:val="24"/>
        </w:rPr>
        <w:t>c u j e    s e  kao nedopušten  prijedlog  za pokretanje</w:t>
      </w:r>
      <w:r w:rsidRPr="00953D73">
        <w:rPr>
          <w:sz w:val="24"/>
          <w:szCs w:val="24"/>
        </w:rPr>
        <w:t xml:space="preserve"> st</w:t>
      </w:r>
      <w:r>
        <w:rPr>
          <w:sz w:val="24"/>
          <w:szCs w:val="24"/>
        </w:rPr>
        <w:t xml:space="preserve">ečajnog postupka nad  dužnikom </w:t>
      </w:r>
      <w:r w:rsidRPr="00953D73">
        <w:rPr>
          <w:sz w:val="24"/>
          <w:szCs w:val="24"/>
        </w:rPr>
        <w:t>DUPLA BRZINA d.o.o. Crikvenica, Zvonka Cara 1, OIB: 27819989418</w:t>
      </w:r>
      <w:r>
        <w:rPr>
          <w:sz w:val="24"/>
          <w:szCs w:val="24"/>
        </w:rPr>
        <w:t xml:space="preserve"> od 27. studenoga 2013</w:t>
      </w:r>
      <w:r w:rsidRPr="00953D73">
        <w:rPr>
          <w:sz w:val="24"/>
          <w:szCs w:val="24"/>
        </w:rPr>
        <w:t>.</w:t>
      </w:r>
    </w:p>
    <w:p w:rsidRDefault="00953D73" w:rsidP="00953D73" w:rsidR="00953D73">
      <w:pPr>
        <w:ind w:left="360"/>
        <w:jc w:val="center"/>
        <w:rPr>
          <w:sz w:val="24"/>
          <w:szCs w:val="24"/>
        </w:rPr>
      </w:pPr>
      <w:r w:rsidRPr="00953D73">
        <w:rPr>
          <w:sz w:val="24"/>
          <w:szCs w:val="24"/>
        </w:rPr>
        <w:t>Obrazloženje</w:t>
      </w:r>
    </w:p>
    <w:p w:rsidRDefault="00953D73" w:rsidP="00953D73" w:rsidR="00953D73">
      <w:pPr>
        <w:ind w:left="360"/>
        <w:jc w:val="both"/>
        <w:rPr>
          <w:sz w:val="24"/>
          <w:szCs w:val="24"/>
        </w:rPr>
      </w:pP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 xml:space="preserve">Rješenjem ovog suda poslovni broj St- 1054/13-2 od 2. siječnja 2014. prekinut je postupak u ovoj pravnoj stvari te je riješeno da će se postupak nastaviti nakon pravomoćne odluke o prijedlogu za otvaranje stečajnog postupka nad dužnikom koji se na ovom sudu vodi u postupku poslovni broj St-994/13. </w:t>
      </w: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 xml:space="preserve">Rješenjem od 2. svibnja 2016. u predmetu pod poslovnim brojem St-994/13 ovaj sud je otvorio i zaključio stečajni postupak nad uvodno označenim dužnikom te je navedeno rješenje postalo pravomoćno 23. svibnja 2016. </w:t>
      </w: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>Pravomoćnošću navedenog rješenja donesenog povodom prije zaprimljenog prijedloga za otvaranje stečajnog postupka nad ovim dužnikom, riješeno je i prethodno pitanje o kojem ovisi dalje postupanje suda u ovom predmetu (čl. 12. st. 1. Zakona o parničnom postupku ("Narodne novine" broj 53/91, 91/92, 112/99, 88/01, 117/03, 88/05, 02/07, 84/08, 96/08, 123/08, 57/11, 148/11, 25/13; dalje ZPP)</w:t>
      </w:r>
      <w:r>
        <w:rPr>
          <w:sz w:val="24"/>
          <w:szCs w:val="24"/>
        </w:rPr>
        <w:t xml:space="preserve"> te je ovaj sud rješenjem poslovni broj St-1054/13-4 od 17. lipnja 2016. nastavio postupak nad dužnikom</w:t>
      </w:r>
      <w:r w:rsidRPr="00953D73">
        <w:rPr>
          <w:sz w:val="24"/>
          <w:szCs w:val="24"/>
        </w:rPr>
        <w:t>.</w:t>
      </w: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rješenjem od 2. svibnja 2016. (poslovni broj St-994/13) otvoren i zaključen stečajni postupak nadu uvodno označenim dužnikom, </w:t>
      </w:r>
      <w:r w:rsidRPr="00953D73">
        <w:rPr>
          <w:sz w:val="24"/>
          <w:szCs w:val="24"/>
        </w:rPr>
        <w:t>predlagatelj nema pravnog interesa za vođenje ovog postupka</w:t>
      </w:r>
      <w:r>
        <w:rPr>
          <w:sz w:val="24"/>
          <w:szCs w:val="24"/>
        </w:rPr>
        <w:t>. Zato je</w:t>
      </w:r>
      <w:r w:rsidRPr="00953D73">
        <w:rPr>
          <w:sz w:val="24"/>
          <w:szCs w:val="24"/>
        </w:rPr>
        <w:t xml:space="preserve"> primje</w:t>
      </w:r>
      <w:r>
        <w:rPr>
          <w:sz w:val="24"/>
          <w:szCs w:val="24"/>
        </w:rPr>
        <w:t>nom odredbe čl. 288. st.</w:t>
      </w:r>
      <w:r w:rsidRPr="00953D73">
        <w:rPr>
          <w:sz w:val="24"/>
          <w:szCs w:val="24"/>
        </w:rPr>
        <w:t xml:space="preserve"> 2. </w:t>
      </w:r>
      <w:r>
        <w:rPr>
          <w:sz w:val="24"/>
          <w:szCs w:val="24"/>
        </w:rPr>
        <w:t>ZPP-a u vezi s čl. 6. Stečajnog zakona (</w:t>
      </w:r>
      <w:r w:rsidRPr="00953D73">
        <w:rPr>
          <w:sz w:val="24"/>
          <w:szCs w:val="24"/>
        </w:rPr>
        <w:t xml:space="preserve">"Narodne novine" 44/96, 29/99, 129/00, 123/03, 82/06, 116/10, 25/12, 133/12; dalje: SZ) </w:t>
      </w:r>
      <w:r>
        <w:rPr>
          <w:sz w:val="24"/>
          <w:szCs w:val="24"/>
        </w:rPr>
        <w:t xml:space="preserve"> riješeno</w:t>
      </w:r>
      <w:r w:rsidRPr="00953D73">
        <w:rPr>
          <w:sz w:val="24"/>
          <w:szCs w:val="24"/>
        </w:rPr>
        <w:t xml:space="preserve"> kao u izreci ovog rješenja.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</w:p>
    <w:p w:rsidRDefault="00953D73" w:rsidP="00953D73" w:rsidR="00953D73" w:rsidRPr="00953D7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U Rijeci, 20. lip</w:t>
      </w:r>
      <w:r w:rsidRPr="00953D73">
        <w:rPr>
          <w:sz w:val="24"/>
          <w:szCs w:val="24"/>
        </w:rPr>
        <w:t>nja 2016.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ab/>
        <w:t xml:space="preserve">                      </w:t>
      </w:r>
      <w:r w:rsidRPr="00953D73">
        <w:rPr>
          <w:sz w:val="24"/>
          <w:szCs w:val="24"/>
        </w:rPr>
        <w:tab/>
      </w:r>
      <w:r w:rsidRPr="00953D73">
        <w:rPr>
          <w:sz w:val="24"/>
          <w:szCs w:val="24"/>
        </w:rPr>
        <w:tab/>
      </w:r>
      <w:r w:rsidRPr="00953D73">
        <w:rPr>
          <w:sz w:val="24"/>
          <w:szCs w:val="24"/>
        </w:rPr>
        <w:tab/>
      </w:r>
      <w:r w:rsidRPr="00953D7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Sutkinja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Ema Brdovčak</w:t>
      </w:r>
      <w:r w:rsidRPr="00953D73">
        <w:rPr>
          <w:sz w:val="24"/>
          <w:szCs w:val="24"/>
        </w:rPr>
        <w:tab/>
      </w:r>
    </w:p>
    <w:p w:rsidRDefault="00F331CD" w:rsidP="00953D73" w:rsidR="00F331CD">
      <w:pPr>
        <w:ind w:left="360"/>
        <w:jc w:val="both"/>
        <w:rPr>
          <w:sz w:val="24"/>
          <w:szCs w:val="24"/>
        </w:rPr>
      </w:pP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>UPUTA O PRAVNOM LIJEKU</w:t>
      </w:r>
    </w:p>
    <w:p w:rsidRDefault="00953D73" w:rsidP="007C3B7F" w:rsidR="00953D73" w:rsidRPr="00953D73">
      <w:pPr>
        <w:ind w:firstLine="72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>Protiv ovog rješenja nezadovoljna stranka može izjaviti žalbu u roku od 8 dana od dana primitka ovog rješenja. Žalba se podnosi ovom sudu u tri istovjetna primjerka, a o žalbi odlučuje Visoki trgovački sud u Zagrebu.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</w:p>
    <w:p w:rsidRDefault="007C3B7F" w:rsidP="00953D73" w:rsidR="007C3B7F">
      <w:pPr>
        <w:ind w:left="360"/>
        <w:jc w:val="both"/>
        <w:rPr>
          <w:sz w:val="24"/>
          <w:szCs w:val="24"/>
        </w:rPr>
      </w:pPr>
    </w:p>
    <w:p w:rsidRDefault="007C3B7F" w:rsidP="00953D73" w:rsidR="007C3B7F">
      <w:pPr>
        <w:ind w:left="360"/>
        <w:jc w:val="both"/>
        <w:rPr>
          <w:sz w:val="24"/>
          <w:szCs w:val="24"/>
        </w:rPr>
      </w:pP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>DNA</w:t>
      </w:r>
    </w:p>
    <w:p w:rsidRDefault="00953D73" w:rsidP="00953D73" w:rsidR="00953D73" w:rsidRPr="00953D73">
      <w:pPr>
        <w:ind w:left="360"/>
        <w:jc w:val="both"/>
        <w:rPr>
          <w:sz w:val="24"/>
          <w:szCs w:val="24"/>
        </w:rPr>
      </w:pPr>
      <w:r w:rsidRPr="00953D73">
        <w:rPr>
          <w:sz w:val="24"/>
          <w:szCs w:val="24"/>
        </w:rPr>
        <w:t xml:space="preserve">Rješenje dostaviti </w:t>
      </w:r>
      <w:r w:rsidR="004E147B">
        <w:rPr>
          <w:sz w:val="24"/>
          <w:szCs w:val="24"/>
        </w:rPr>
        <w:t>putem web stranice e-oglasna ploča</w:t>
      </w:r>
    </w:p>
    <w:p w:rsidRDefault="00B372F3" w:rsidP="00953D73" w:rsidR="00B372F3" w:rsidRPr="00BC44BE">
      <w:pPr>
        <w:ind w:left="720"/>
        <w:rPr>
          <w:sz w:val="24"/>
          <w:szCs w:val="24"/>
        </w:rPr>
      </w:pPr>
    </w:p>
    <w:sectPr w:rsidSect="007C3B7F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43" w:rsidR="000A4643">
      <w:r>
        <w:separator/>
      </w:r>
    </w:p>
  </w:endnote>
  <w:endnote w:id="0" w:type="continuationSeparator">
    <w:p w:rsidRDefault="000A4643" w:rsidR="000A4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A2316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43" w:rsidR="000A4643">
      <w:r>
        <w:separator/>
      </w:r>
    </w:p>
  </w:footnote>
  <w:footnote w:id="0" w:type="continuationSeparator">
    <w:p w:rsidRDefault="000A4643" w:rsidR="000A4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F331CD">
    <w:pPr>
      <w:pStyle w:val="Zaglavlje"/>
      <w:rPr>
        <w:sz w:val="24"/>
        <w:szCs w:val="24"/>
      </w:rPr>
    </w:pPr>
    <w:r>
      <w:tab/>
    </w:r>
    <w:r>
      <w:tab/>
    </w:r>
    <w:r w:rsidR="00CB2BAB" w:rsidRPr="00F331CD">
      <w:rPr>
        <w:sz w:val="24"/>
        <w:szCs w:val="24"/>
      </w:rPr>
      <w:t>8 St-</w:t>
    </w:r>
    <w:r w:rsidR="00953D73" w:rsidRPr="00F331CD">
      <w:rPr>
        <w:sz w:val="24"/>
        <w:szCs w:val="24"/>
      </w:rPr>
      <w:t>1128/16-</w:t>
    </w:r>
    <w:r w:rsidR="00F331CD">
      <w:rPr>
        <w:sz w:val="24"/>
        <w:szCs w:val="24"/>
      </w:rPr>
      <w:t>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4E4" w:rsidP="00A45EAD" w:rsidR="00E924E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24E4" w:rsidP="00210E4E" w:rsidR="00E924E4" w:rsidRPr="00E924E4">
    <w:r w:rsidRPr="00E924E4">
      <w:rPr>
        <w:rFonts w:eastAsia="MS Mincho"/>
      </w:rPr>
      <w:t>REPUBLIKA HRVATSKA</w:t>
    </w:r>
  </w:p>
  <w:p w:rsidRDefault="00E924E4" w:rsidP="00210E4E" w:rsidR="00E924E4" w:rsidRPr="00E924E4">
    <w:r w:rsidRPr="00E924E4">
      <w:rPr>
        <w:rFonts w:eastAsia="MS Mincho"/>
      </w:rPr>
      <w:t>TRGOVAČKI SUD U RIJECI</w:t>
    </w:r>
  </w:p>
  <w:p w:rsidRDefault="00E924E4" w:rsidP="00A45EAD" w:rsidR="00E924E4" w:rsidRPr="00E924E4">
    <w:pPr>
      <w:rPr>
        <w:rFonts w:eastAsia="MS Mincho"/>
      </w:rPr>
    </w:pPr>
    <w:r w:rsidRPr="00E924E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A0928"/>
    <w:rsid w:val="000A4643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E147B"/>
    <w:rsid w:val="004E2783"/>
    <w:rsid w:val="004E5469"/>
    <w:rsid w:val="0052721F"/>
    <w:rsid w:val="005407E5"/>
    <w:rsid w:val="0059594E"/>
    <w:rsid w:val="005D0763"/>
    <w:rsid w:val="005E263D"/>
    <w:rsid w:val="005F4540"/>
    <w:rsid w:val="00623214"/>
    <w:rsid w:val="00631842"/>
    <w:rsid w:val="00670538"/>
    <w:rsid w:val="006917CE"/>
    <w:rsid w:val="006A2316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C3B7F"/>
    <w:rsid w:val="00831573"/>
    <w:rsid w:val="0086458B"/>
    <w:rsid w:val="008650A7"/>
    <w:rsid w:val="008C58CF"/>
    <w:rsid w:val="0090068C"/>
    <w:rsid w:val="00902A7C"/>
    <w:rsid w:val="00912A2D"/>
    <w:rsid w:val="00931797"/>
    <w:rsid w:val="00953D73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2BAB"/>
    <w:rsid w:val="00CB396A"/>
    <w:rsid w:val="00CD21D2"/>
    <w:rsid w:val="00CD7EB3"/>
    <w:rsid w:val="00CF6D4D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24E4"/>
    <w:rsid w:val="00E936C7"/>
    <w:rsid w:val="00EA3B68"/>
    <w:rsid w:val="00EB1DA5"/>
    <w:rsid w:val="00EE3195"/>
    <w:rsid w:val="00F001EE"/>
    <w:rsid w:val="00F060B9"/>
    <w:rsid w:val="00F331CD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A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31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6A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31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DUPLA BRZINA d.o.o.  Crikvenica</izvorni_sadrzaj>
    <derivirana_varijabla naziv="DomainObject.Predmet.ProtustrankaFormated_1">  DUPLA BRZINA d.o.o.  Crikvenica</derivirana_varijabla>
  </DomainObject.Predmet.ProtustrankaFormated>
  <DomainObject.Predmet.ProtustrankaFormatedOIB>
    <izvorni_sadrzaj>  DUPLA BRZINA d.o.o.  Crikvenica, OIB 27819989418</izvorni_sadrzaj>
    <derivirana_varijabla naziv="DomainObject.Predmet.ProtustrankaFormatedOIB_1">  DUPLA BRZINA d.o.o.  Crikvenica, OIB 27819989418</derivirana_varijabla>
  </DomainObject.Predmet.ProtustrankaFormatedOIB>
  <DomainObject.Predmet.ProtustrankaFormatedWithAdress>
    <izvorni_sadrzaj> DUPLA BRZINA d.o.o.  Crikvenica, Zvonka Cara 1, 51 260 Crikvenica</izvorni_sadrzaj>
    <derivirana_varijabla naziv="DomainObject.Predmet.ProtustrankaFormatedWithAdress_1"> DUPLA BRZINA d.o.o.  Crikvenica, Zvonka Cara 1, 51 260 Crikvenica</derivirana_varijabla>
  </DomainObject.Predmet.ProtustrankaFormatedWithAdress>
  <DomainObject.Predmet.ProtustrankaFormatedWithAdressOIB>
    <izvorni_sadrzaj> DUPLA BRZINA d.o.o.  Crikvenica, OIB 27819989418, Zvonka Cara 1, 51 260 Crikvenica</izvorni_sadrzaj>
    <derivirana_varijabla naziv="DomainObject.Predmet.ProtustrankaFormatedWithAdressOIB_1"> DUPLA BRZINA d.o.o.  Crikvenica, OIB 27819989418, Zvonka Cara 1, 51 260 Crikvenica</derivirana_varijabla>
  </DomainObject.Predmet.ProtustrankaFormatedWithAdressOIB>
  <DomainObject.Predmet.ProtustrankaWithAdress>
    <izvorni_sadrzaj>DUPLA BRZINA d.o.o.  Crikvenica Zvonka Cara 1, 51 260 Crikvenica</izvorni_sadrzaj>
    <derivirana_varijabla naziv="DomainObject.Predmet.ProtustrankaWithAdress_1">DUPLA BRZINA d.o.o.  Crikvenica Zvonka Cara 1, 51 260 Crikvenica</derivirana_varijabla>
  </DomainObject.Predmet.ProtustrankaWithAdress>
  <DomainObject.Predmet.ProtustrankaWithAdressOIB>
    <izvorni_sadrzaj>DUPLA BRZINA d.o.o.  Crikvenica, OIB 27819989418, Zvonka Cara 1, 51 260 Crikvenica</izvorni_sadrzaj>
    <derivirana_varijabla naziv="DomainObject.Predmet.ProtustrankaWithAdressOIB_1">DUPLA BRZINA d.o.o.  Crikvenica, OIB 27819989418, Zvonka Cara 1, 51 260 Crikvenica</derivirana_varijabla>
  </DomainObject.Predmet.ProtustrankaWithAdressOIB>
  <DomainObject.Predmet.ProtustrankaNazivFormated>
    <izvorni_sadrzaj>DUPLA BRZINA d.o.o.  Crikvenica</izvorni_sadrzaj>
    <derivirana_varijabla naziv="DomainObject.Predmet.ProtustrankaNazivFormated_1">DUPLA BRZINA d.o.o.  Crikvenica</derivirana_varijabla>
  </DomainObject.Predmet.ProtustrankaNazivFormated>
  <DomainObject.Predmet.ProtustrankaNazivFormatedOIB>
    <izvorni_sadrzaj>DUPLA BRZINA d.o.o.  Crikvenica, OIB 27819989418</izvorni_sadrzaj>
    <derivirana_varijabla naziv="DomainObject.Predmet.ProtustrankaNazivFormatedOIB_1">DUPLA BRZINA d.o.o.  Crikvenica, OIB 27819989418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DUPLA BRZINA d.o.o.  Crikvenica</item>
    </izvorni_sadrzaj>
    <derivirana_varijabla naziv="DomainObject.Predmet.ProtuStrankaListFormated_1">
      <item>DUPLA BRZINA d.o.o.  Crikvenica</item>
    </derivirana_varijabla>
  </DomainObject.Predmet.ProtuStrankaListFormated>
  <DomainObject.Predmet.ProtuStrankaListFormatedOIB>
    <izvorni_sadrzaj>
      <item>DUPLA BRZINA d.o.o.  Crikvenica, OIB 27819989418</item>
    </izvorni_sadrzaj>
    <derivirana_varijabla naziv="DomainObject.Predmet.ProtuStrankaListFormatedOIB_1">
      <item>DUPLA BRZINA d.o.o.  Crikvenica, OIB 27819989418</item>
    </derivirana_varijabla>
  </DomainObject.Predmet.ProtuStrankaListFormatedOIB>
  <DomainObject.Predmet.ProtuStrankaListFormatedWithAdress>
    <izvorni_sadrzaj>
      <item>DUPLA BRZINA d.o.o.  Crikvenica, Zvonka Cara 1, 51 260 Crikvenica</item>
    </izvorni_sadrzaj>
    <derivirana_varijabla naziv="DomainObject.Predmet.ProtuStrankaListFormatedWithAdress_1">
      <item>DUPLA BRZINA d.o.o.  Crikvenica, Zvonka Cara 1, 51 260 Crikvenica</item>
    </derivirana_varijabla>
  </DomainObject.Predmet.ProtuStrankaListFormatedWithAdress>
  <DomainObject.Predmet.ProtuStrankaListFormatedWithAdressOIB>
    <izvorni_sadrzaj>
      <item>DUPLA BRZINA d.o.o.  Crikvenica, OIB 27819989418, Zvonka Cara 1, 51 260 Crikvenica</item>
    </izvorni_sadrzaj>
    <derivirana_varijabla naziv="DomainObject.Predmet.ProtuStrankaListFormatedWithAdressOIB_1">
      <item>DUPLA BRZINA d.o.o.  Crikvenica, OIB 27819989418, Zvonka Cara 1, 51 260 Crikvenica</item>
    </derivirana_varijabla>
  </DomainObject.Predmet.ProtuStrankaListFormatedWithAdressOIB>
  <DomainObject.Predmet.ProtuStrankaListNazivFormated>
    <izvorni_sadrzaj>
      <item>DUPLA BRZINA d.o.o.  Crikvenica</item>
    </izvorni_sadrzaj>
    <derivirana_varijabla naziv="DomainObject.Predmet.ProtuStrankaListNazivFormated_1">
      <item>DUPLA BRZINA d.o.o.  Crikvenica</item>
    </derivirana_varijabla>
  </DomainObject.Predmet.ProtuStrankaListNazivFormated>
  <DomainObject.Predmet.ProtuStrankaListNazivFormatedOIB>
    <izvorni_sadrzaj>
      <item>DUPLA BRZINA d.o.o.  Crikvenica, OIB 27819989418</item>
    </izvorni_sadrzaj>
    <derivirana_varijabla naziv="DomainObject.Predmet.ProtuStrankaListNazivFormatedOIB_1">
      <item>DUPLA BRZINA d.o.o.  Crikvenica, OIB 27819989418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DUPLA BRZINA d.o.o.  Crikvenica</izvorni_sadrzaj>
    <derivirana_varijabla naziv="DomainObject.Predmet.ProtustrankaIDrugi_1">DUPLA BRZINA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DUPLA BRZINA d.o.o.  Crikvenica, OIB 27819989418, Zvonka Cara 1, 51 260 Crikvenica</izvorni_sadrzaj>
    <derivirana_varijabla naziv="DomainObject.Predmet.ProtustrankaIDrugiAdressOIB_1">DUPLA BRZINA d.o.o.  Crikvenica, OIB 27819989418, Zvonka Cara 1,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DUPLA BRZINA d.o.o.  Crikvenica</item>
    </izvorni_sadrzaj>
    <derivirana_varijabla naziv="DomainObject.Predmet.SudioniciListNaziv_1">
      <item>FINA  Rijeka</item>
      <item>DUPLA BRZINA d.o.o.  Crikvenica</item>
    </derivirana_varijabla>
  </DomainObject.Predmet.SudioniciListNaziv>
  <DomainObject.Predmet.SudioniciListAdressOIB>
    <izvorni_sadrzaj>
      <item>FINA  Rijeka, OIB 85821130368, Frana Kurelca 8,51 000 Rijeka</item>
      <item>DUPLA BRZINA d.o.o.  Crikvenica, OIB 27819989418, Zvonka Cara 1,51 260 Crikvenica</item>
    </izvorni_sadrzaj>
    <derivirana_varijabla naziv="DomainObject.Predmet.SudioniciListAdressOIB_1">
      <item>FINA  Rijeka, OIB 85821130368, Frana Kurelca 8,51 000 Rijeka</item>
      <item>DUPLA BRZINA d.o.o.  Crikvenica, OIB 27819989418, Zvonka Cara 1,51 260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27819989418</item>
    </izvorni_sadrzaj>
    <derivirana_varijabla naziv="DomainObject.Predmet.SudioniciListNazivOIB_1">
      <item>, OIB 85821130368</item>
      <item>, OIB 27819989418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5C430-D59E-4FB2-A767-9BDDBD551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1928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2016-06-20T07:36:00Z</dcterms:created>
  <dc:creator>nmarkovic</dc:creator>
  <cp:lastModifiedBy>Renata Valić</cp:lastModifiedBy>
  <cp:lastPrinted>2016-06-20T07:57:00Z</cp:lastPrinted>
  <dcterms:modified xmlns:xsi="http://www.w3.org/2001/XMLSchema-instance" xsi:type="dcterms:W3CDTF">2016-06-20T07:58:00Z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