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a3a4" w14:paraId="a98a3a4" w:rsidRDefault="00B0056B" w:rsidP="00FD58AD" w:rsidR="00D4027A" w:rsidRPr="00781235">
      <w:pPr>
        <w:ind w:firstLine="708"/>
        <w15:collapsed w:val="false"/>
        <w:rPr>
          <w:b/>
          <w:szCs w:val="20"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58AD">
        <w:rPr>
          <w:noProof/>
          <w:lang w:eastAsia="hr-HR" w:val="hr-HR"/>
        </w:rPr>
        <w:tab/>
      </w:r>
      <w:r w:rsidR="00FD58AD">
        <w:rPr>
          <w:noProof/>
          <w:lang w:eastAsia="hr-HR" w:val="hr-HR"/>
        </w:rPr>
        <w:tab/>
      </w:r>
      <w:r w:rsidR="00FD58AD">
        <w:rPr>
          <w:noProof/>
          <w:lang w:eastAsia="hr-HR" w:val="hr-HR"/>
        </w:rPr>
        <w:tab/>
      </w:r>
      <w:r w:rsidR="00FD58AD">
        <w:rPr>
          <w:noProof/>
          <w:lang w:eastAsia="hr-HR" w:val="hr-HR"/>
        </w:rPr>
        <w:tab/>
      </w:r>
      <w:r w:rsidR="00FD58AD">
        <w:rPr>
          <w:noProof/>
          <w:lang w:eastAsia="hr-HR" w:val="hr-HR"/>
        </w:rPr>
        <w:tab/>
      </w:r>
      <w:r w:rsidR="00FD58AD">
        <w:rPr>
          <w:noProof/>
          <w:lang w:eastAsia="hr-HR" w:val="hr-HR"/>
        </w:rPr>
        <w:tab/>
      </w:r>
      <w:r w:rsidR="00FD58AD">
        <w:rPr>
          <w:noProof/>
          <w:lang w:eastAsia="hr-HR" w:val="hr-HR"/>
        </w:rPr>
        <w:tab/>
        <w:t xml:space="preserve">   </w:t>
      </w:r>
      <w:r w:rsidR="00B026AE">
        <w:rPr>
          <w:b/>
          <w:lang w:val="hr-HR"/>
        </w:rPr>
        <w:t>Posl. br.</w:t>
      </w:r>
      <w:r w:rsidR="00D4027A" w:rsidRPr="00781235">
        <w:rPr>
          <w:b/>
          <w:lang w:val="hr-HR"/>
        </w:rPr>
        <w:t xml:space="preserve"> 1</w:t>
      </w:r>
      <w:r w:rsidR="00D4027A">
        <w:rPr>
          <w:b/>
          <w:lang w:val="hr-HR"/>
        </w:rPr>
        <w:t>2</w:t>
      </w:r>
      <w:r w:rsidR="00D4027A" w:rsidRPr="00781235">
        <w:rPr>
          <w:b/>
          <w:lang w:val="hr-HR"/>
        </w:rPr>
        <w:t>. St-</w:t>
      </w:r>
      <w:r w:rsidR="00FD58AD">
        <w:rPr>
          <w:b/>
          <w:lang w:val="hr-HR"/>
        </w:rPr>
        <w:t>137</w:t>
      </w:r>
      <w:r w:rsidR="0080456A">
        <w:rPr>
          <w:b/>
          <w:lang w:val="hr-HR"/>
        </w:rPr>
        <w:t>/2015</w:t>
      </w:r>
    </w:p>
    <w:p w:rsidRDefault="00D4027A" w:rsidP="00D4027A" w:rsidR="00D4027A" w:rsidRPr="00FD58AD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781235">
      <w:pPr>
        <w:pStyle w:val="Naslov1"/>
        <w:jc w:val="both"/>
      </w:pPr>
      <w:r w:rsidRPr="00781235">
        <w:t>REPUBLIKA HRVATSKA</w:t>
      </w:r>
    </w:p>
    <w:p w:rsidRDefault="00D4027A" w:rsidP="00D4027A" w:rsidR="00D4027A">
      <w:pPr>
        <w:jc w:val="both"/>
        <w:rPr>
          <w:lang w:val="hr-HR"/>
        </w:rPr>
      </w:pPr>
      <w:r w:rsidRPr="00781235">
        <w:rPr>
          <w:b/>
          <w:lang w:val="hr-HR"/>
        </w:rPr>
        <w:t xml:space="preserve">TRGOVAČKI SUD U SPLITU </w:t>
      </w:r>
      <w:r w:rsidRPr="00781235">
        <w:rPr>
          <w:lang w:val="hr-HR"/>
        </w:rPr>
        <w:t xml:space="preserve">            </w:t>
      </w:r>
      <w:r w:rsidRPr="00781235">
        <w:rPr>
          <w:lang w:val="hr-HR"/>
        </w:rPr>
        <w:tab/>
      </w:r>
      <w:r w:rsidRPr="00781235">
        <w:rPr>
          <w:lang w:val="hr-HR"/>
        </w:rPr>
        <w:tab/>
      </w:r>
      <w:r w:rsidRPr="00781235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szCs w:val="20"/>
          <w:lang w:val="hr-HR"/>
        </w:rPr>
      </w:pPr>
      <w:r>
        <w:rPr>
          <w:b/>
          <w:szCs w:val="20"/>
          <w:lang w:val="hr-HR"/>
        </w:rPr>
        <w:t>Split, Sukoišanska br. 6</w:t>
      </w:r>
    </w:p>
    <w:p w:rsidRDefault="005B1140" w:rsidP="00D4027A" w:rsidR="00D4027A" w:rsidRPr="00FD58AD">
      <w:pPr>
        <w:rPr>
          <w:lang w:val="hr-HR"/>
        </w:rPr>
      </w:pPr>
      <w:r>
        <w:rPr>
          <w:sz w:val="20"/>
          <w:szCs w:val="20"/>
          <w:lang w:val="hr-HR"/>
        </w:rPr>
        <w:t xml:space="preserve"> </w:t>
      </w:r>
    </w:p>
    <w:p w:rsidRDefault="005B1140" w:rsidP="0080456A" w:rsidR="0080456A">
      <w:pPr>
        <w:pStyle w:val="Naslov1"/>
      </w:pPr>
      <w:r>
        <w:t xml:space="preserve">U   I M E   </w:t>
      </w:r>
      <w:r w:rsidR="0080456A" w:rsidRPr="00781235">
        <w:t>R</w:t>
      </w:r>
      <w:r w:rsidR="0080456A">
        <w:t xml:space="preserve"> </w:t>
      </w:r>
      <w:r w:rsidR="0080456A" w:rsidRPr="00781235">
        <w:t>E</w:t>
      </w:r>
      <w:r w:rsidR="0080456A">
        <w:t xml:space="preserve"> </w:t>
      </w:r>
      <w:r w:rsidR="0080456A" w:rsidRPr="00781235">
        <w:t>P</w:t>
      </w:r>
      <w:r w:rsidR="0080456A">
        <w:t xml:space="preserve"> </w:t>
      </w:r>
      <w:r w:rsidR="0080456A" w:rsidRPr="00781235">
        <w:t>U</w:t>
      </w:r>
      <w:r w:rsidR="0080456A">
        <w:t xml:space="preserve"> </w:t>
      </w:r>
      <w:r w:rsidR="0080456A" w:rsidRPr="00781235">
        <w:t>B</w:t>
      </w:r>
      <w:r w:rsidR="0080456A">
        <w:t xml:space="preserve"> </w:t>
      </w:r>
      <w:r w:rsidR="0080456A" w:rsidRPr="00781235">
        <w:t>L</w:t>
      </w:r>
      <w:r w:rsidR="0080456A">
        <w:t xml:space="preserve"> </w:t>
      </w:r>
      <w:r w:rsidR="0080456A" w:rsidRPr="00781235">
        <w:t>I</w:t>
      </w:r>
      <w:r w:rsidR="0080456A">
        <w:t xml:space="preserve"> </w:t>
      </w:r>
      <w:r w:rsidR="0080456A" w:rsidRPr="00781235">
        <w:t>K</w:t>
      </w:r>
      <w:r w:rsidR="0080456A">
        <w:t xml:space="preserve"> </w:t>
      </w:r>
      <w:r>
        <w:t>E</w:t>
      </w:r>
      <w:r w:rsidR="0080456A">
        <w:t xml:space="preserve">  </w:t>
      </w:r>
      <w:r w:rsidR="0080456A" w:rsidRPr="00781235">
        <w:t xml:space="preserve"> H</w:t>
      </w:r>
      <w:r w:rsidR="0080456A">
        <w:t xml:space="preserve"> </w:t>
      </w:r>
      <w:r w:rsidR="0080456A" w:rsidRPr="00781235">
        <w:t>R</w:t>
      </w:r>
      <w:r w:rsidR="0080456A">
        <w:t xml:space="preserve"> </w:t>
      </w:r>
      <w:r w:rsidR="0080456A" w:rsidRPr="00781235">
        <w:t>V</w:t>
      </w:r>
      <w:r w:rsidR="0080456A">
        <w:t xml:space="preserve"> </w:t>
      </w:r>
      <w:r w:rsidR="0080456A" w:rsidRPr="00781235">
        <w:t>A</w:t>
      </w:r>
      <w:r w:rsidR="0080456A">
        <w:t xml:space="preserve"> </w:t>
      </w:r>
      <w:r w:rsidR="0080456A" w:rsidRPr="00781235">
        <w:t>T</w:t>
      </w:r>
      <w:r w:rsidR="0080456A">
        <w:t xml:space="preserve"> </w:t>
      </w:r>
      <w:r w:rsidR="0080456A" w:rsidRPr="00781235">
        <w:t>S</w:t>
      </w:r>
      <w:r w:rsidR="0080456A">
        <w:t xml:space="preserve"> </w:t>
      </w:r>
      <w:r w:rsidR="0080456A" w:rsidRPr="00781235">
        <w:t>K</w:t>
      </w:r>
      <w:r w:rsidR="0080456A">
        <w:t xml:space="preserve"> </w:t>
      </w:r>
      <w:r>
        <w:t>E</w:t>
      </w:r>
    </w:p>
    <w:p w:rsidRDefault="0080456A" w:rsidP="0080456A" w:rsidR="0080456A" w:rsidRPr="0080456A">
      <w:pPr>
        <w:rPr>
          <w:lang w:eastAsia="hr-HR" w:val="hr-HR"/>
        </w:rPr>
      </w:pPr>
    </w:p>
    <w:p w:rsidRDefault="00D41ADA" w:rsidP="00D4027A" w:rsidR="00D4027A" w:rsidRPr="00781235">
      <w:pPr>
        <w:pStyle w:val="Naslov2"/>
        <w:rPr>
          <w:b/>
          <w:bCs/>
        </w:rPr>
      </w:pPr>
      <w:r>
        <w:rPr>
          <w:b/>
          <w:bCs/>
        </w:rPr>
        <w:t>R J E Š E N J E</w:t>
      </w:r>
    </w:p>
    <w:p w:rsidRDefault="00D4027A" w:rsidP="00D4027A" w:rsidR="00D4027A" w:rsidRPr="00B23667">
      <w:pPr>
        <w:rPr>
          <w:sz w:val="20"/>
          <w:szCs w:val="20"/>
          <w:lang w:val="hr-HR"/>
        </w:rPr>
      </w:pPr>
    </w:p>
    <w:p w:rsidRDefault="00FD58AD" w:rsidP="00FD58AD" w:rsidR="00FD58AD" w:rsidRPr="00E965C4">
      <w:pPr>
        <w:pStyle w:val="Tijeloteksta"/>
        <w:ind w:firstLine="708"/>
        <w:rPr>
          <w:szCs w:val="24"/>
          <w:lang w:val="hr-HR"/>
        </w:rPr>
      </w:pPr>
      <w:r w:rsidRPr="00E965C4">
        <w:rPr>
          <w:szCs w:val="24"/>
          <w:lang w:val="hr-HR"/>
        </w:rPr>
        <w:t xml:space="preserve">Trgovački sud u Splitu, po sucu ovog suda Pašku Bačiću, kao stečajnom sucu, u predstečajnom postupku povodom prijedloga predlagatelja – dužnika CONSILIUM d.o.o. Split, Omiška 35, OIB: 78631729590, za otvaranje predstečajnog postupka, </w:t>
      </w:r>
      <w:r w:rsidRPr="00E965C4">
        <w:rPr>
          <w:lang w:val="hr-HR"/>
        </w:rPr>
        <w:t xml:space="preserve">dana </w:t>
      </w:r>
      <w:r>
        <w:rPr>
          <w:lang w:val="hr-HR"/>
        </w:rPr>
        <w:t>15. listopada</w:t>
      </w:r>
      <w:r w:rsidRPr="00E965C4">
        <w:rPr>
          <w:lang w:val="hr-HR"/>
        </w:rPr>
        <w:t xml:space="preserve"> 2015. godine</w:t>
      </w:r>
    </w:p>
    <w:p w:rsidRDefault="00D4027A" w:rsidP="0080456A" w:rsidR="00D4027A" w:rsidRPr="00A152FC">
      <w:pPr>
        <w:pStyle w:val="Tijeloteksta"/>
        <w:rPr>
          <w:sz w:val="32"/>
          <w:szCs w:val="32"/>
          <w:lang w:val="hr-HR"/>
        </w:rPr>
      </w:pPr>
    </w:p>
    <w:p w:rsidRDefault="00382327" w:rsidP="00D4027A" w:rsidR="00382327" w:rsidRPr="0080456A">
      <w:pPr>
        <w:rPr>
          <w:sz w:val="32"/>
          <w:szCs w:val="32"/>
          <w:lang w:val="hr-HR"/>
        </w:rPr>
      </w:pPr>
    </w:p>
    <w:p w:rsidRDefault="00D41ADA" w:rsidP="0080456A" w:rsidR="00D4027A" w:rsidRPr="0080456A">
      <w:pPr>
        <w:jc w:val="center"/>
        <w:rPr>
          <w:szCs w:val="20"/>
          <w:lang w:val="hr-HR"/>
        </w:rPr>
      </w:pPr>
      <w:r w:rsidRPr="0080456A">
        <w:rPr>
          <w:lang w:val="hr-HR"/>
        </w:rPr>
        <w:t>r i j e š i o</w:t>
      </w:r>
      <w:r w:rsidR="00D4027A" w:rsidRPr="0080456A">
        <w:rPr>
          <w:lang w:val="hr-HR"/>
        </w:rPr>
        <w:t xml:space="preserve">   j e                                               </w:t>
      </w:r>
    </w:p>
    <w:p w:rsidRDefault="00D4027A" w:rsidP="00D4027A" w:rsidR="00D4027A" w:rsidRPr="0080456A">
      <w:pPr>
        <w:jc w:val="both"/>
        <w:rPr>
          <w:lang w:val="hr-HR"/>
        </w:rPr>
      </w:pPr>
    </w:p>
    <w:p w:rsidRDefault="00D41ADA" w:rsidP="00FD58AD" w:rsidR="00D41ADA" w:rsidRPr="0080456A">
      <w:pPr>
        <w:ind w:left="705"/>
        <w:jc w:val="both"/>
        <w:rPr>
          <w:lang w:val="hr-HR"/>
        </w:rPr>
      </w:pPr>
      <w:r w:rsidRPr="0080456A">
        <w:rPr>
          <w:szCs w:val="20"/>
          <w:lang w:val="hr-HR"/>
        </w:rPr>
        <w:t xml:space="preserve">Odbacuje se prijedlog </w:t>
      </w:r>
      <w:r w:rsidR="000C6484" w:rsidRPr="0080456A">
        <w:rPr>
          <w:szCs w:val="20"/>
          <w:lang w:val="hr-HR"/>
        </w:rPr>
        <w:t>predlagatelja</w:t>
      </w:r>
      <w:r w:rsidR="00FD58AD">
        <w:rPr>
          <w:szCs w:val="20"/>
          <w:lang w:val="hr-HR"/>
        </w:rPr>
        <w:t xml:space="preserve"> – dužnika CONSILIUM d.o.o. Split za otvaranje predstečajnog postupka. </w:t>
      </w:r>
    </w:p>
    <w:p w:rsidRDefault="00D41ADA" w:rsidP="00D41ADA" w:rsidR="00D41ADA" w:rsidRPr="0080456A">
      <w:pPr>
        <w:ind w:left="705"/>
        <w:jc w:val="both"/>
        <w:rPr>
          <w:lang w:val="hr-HR"/>
        </w:rPr>
      </w:pPr>
    </w:p>
    <w:p w:rsidRDefault="00D41ADA" w:rsidP="00D41ADA" w:rsidR="00D41ADA" w:rsidRPr="00BB05E8">
      <w:pPr>
        <w:rPr>
          <w:sz w:val="20"/>
          <w:szCs w:val="20"/>
          <w:lang w:val="hr-HR"/>
        </w:rPr>
      </w:pPr>
    </w:p>
    <w:p w:rsidRDefault="00D41ADA" w:rsidP="00D41ADA" w:rsidR="00D41ADA" w:rsidRPr="0080456A">
      <w:pPr>
        <w:rPr>
          <w:lang w:val="hr-HR"/>
        </w:rPr>
      </w:pPr>
    </w:p>
    <w:p w:rsidRDefault="00D41ADA" w:rsidP="00D41ADA" w:rsidR="00D41ADA" w:rsidRPr="0080456A">
      <w:pPr>
        <w:jc w:val="center"/>
        <w:rPr>
          <w:szCs w:val="20"/>
          <w:lang w:val="hr-HR"/>
        </w:rPr>
      </w:pPr>
      <w:r w:rsidRPr="0080456A">
        <w:rPr>
          <w:lang w:val="hr-HR"/>
        </w:rPr>
        <w:t>Obrazloženje</w:t>
      </w:r>
    </w:p>
    <w:p w:rsidRDefault="00D41ADA" w:rsidP="00D4027A" w:rsidR="00D41ADA" w:rsidRPr="0080456A">
      <w:pPr>
        <w:jc w:val="both"/>
        <w:rPr>
          <w:szCs w:val="20"/>
          <w:lang w:val="hr-HR"/>
        </w:rPr>
      </w:pPr>
    </w:p>
    <w:p w:rsidRDefault="00FD58AD" w:rsidP="00D4027A" w:rsidR="00FD58AD">
      <w:pPr>
        <w:jc w:val="both"/>
        <w:rPr>
          <w:szCs w:val="20"/>
          <w:lang w:val="hr-HR"/>
        </w:rPr>
      </w:pPr>
      <w:r>
        <w:rPr>
          <w:szCs w:val="20"/>
          <w:lang w:val="hr-HR"/>
        </w:rPr>
        <w:tab/>
        <w:t xml:space="preserve">Kod ovog suda je 02.09.2015. god. zaprimljen prijedlog predlagatelja – dužnika Consilium d.o.o. Split za otvaranje redovnog postupka </w:t>
      </w:r>
      <w:r w:rsidR="00212873">
        <w:rPr>
          <w:szCs w:val="20"/>
          <w:lang w:val="hr-HR"/>
        </w:rPr>
        <w:t>predstečajne nagodbe, a kojeg</w:t>
      </w:r>
      <w:r>
        <w:rPr>
          <w:szCs w:val="20"/>
          <w:lang w:val="hr-HR"/>
        </w:rPr>
        <w:t xml:space="preserve"> ovaj sud smatra prijedlogom za otvaranje predstečajnog postupka. </w:t>
      </w:r>
    </w:p>
    <w:p w:rsidRDefault="00FD58AD" w:rsidP="00D4027A" w:rsidR="00FD58AD">
      <w:pPr>
        <w:jc w:val="both"/>
        <w:rPr>
          <w:szCs w:val="20"/>
          <w:lang w:val="hr-HR"/>
        </w:rPr>
      </w:pPr>
    </w:p>
    <w:p w:rsidRDefault="00FD58AD" w:rsidP="00D4027A" w:rsidR="00FD58AD">
      <w:pPr>
        <w:jc w:val="both"/>
        <w:rPr>
          <w:lang w:val="hr-HR"/>
        </w:rPr>
      </w:pPr>
      <w:r>
        <w:rPr>
          <w:szCs w:val="20"/>
          <w:lang w:val="hr-HR"/>
        </w:rPr>
        <w:tab/>
        <w:t xml:space="preserve">Naime, predlagatelj je navedeni prijedlog podnio na obrascu prijedloga </w:t>
      </w:r>
      <w:r w:rsidRPr="00FD58AD">
        <w:rPr>
          <w:lang w:val="hr-HR"/>
        </w:rPr>
        <w:t>Financijske agencije</w:t>
      </w:r>
      <w:r>
        <w:rPr>
          <w:lang w:val="hr-HR"/>
        </w:rPr>
        <w:t xml:space="preserve"> za otvaranje redovnog postupka predstečajne nagodbe. S obzirom da je 1. rujna 2015. god. na snagu stupio novi Stečajni zakon (Narodne novine br. 71/15, dalje SZ), koji u čl. 8. st. 1. propisuje da je u predstečajnom postupku isključivo stvarno i mjesno nadležan trgovački sud na čijem se području nalazi sjedište dužnika te su isto tak</w:t>
      </w:r>
      <w:r w:rsidR="006B30ED">
        <w:rPr>
          <w:lang w:val="hr-HR"/>
        </w:rPr>
        <w:t xml:space="preserve">o odredbom čl. 445. st. 2. </w:t>
      </w:r>
      <w:r>
        <w:rPr>
          <w:lang w:val="hr-HR"/>
        </w:rPr>
        <w:t>SZ-a</w:t>
      </w:r>
      <w:r w:rsidR="006B30ED">
        <w:rPr>
          <w:lang w:val="hr-HR"/>
        </w:rPr>
        <w:t xml:space="preserve"> ukinute odredbe </w:t>
      </w:r>
      <w:r w:rsidR="006B30ED" w:rsidRPr="006B30ED">
        <w:rPr>
          <w:lang w:val="hr-HR"/>
        </w:rPr>
        <w:t>Zakona o financijskom poslovanju i predstečajnoj nagodbi (Narodne novine br. 108/12, 144/12, 81/13 i 112/13, dalje ZFPPN)</w:t>
      </w:r>
      <w:r w:rsidR="006B30ED">
        <w:rPr>
          <w:lang w:val="hr-HR"/>
        </w:rPr>
        <w:t xml:space="preserve"> koje propisuju provođenje postupka predstečajne nagodbe, kao i nadležnost Financijske agencije za provedbu tih postupaka, to je stoga podneseni prijedlog predlagatelja od 02.09.2015. god. valjalo smatrati prijedlogom za otvaranje predstečajnog postupka. </w:t>
      </w:r>
    </w:p>
    <w:p w:rsidRDefault="006B30ED" w:rsidP="00D4027A" w:rsidR="006B30ED">
      <w:pPr>
        <w:jc w:val="both"/>
        <w:rPr>
          <w:lang w:val="hr-HR"/>
        </w:rPr>
      </w:pPr>
    </w:p>
    <w:p w:rsidRDefault="006B30ED" w:rsidP="00212873" w:rsidR="006B30ED" w:rsidRPr="00212873">
      <w:pPr>
        <w:pStyle w:val="Naslov3"/>
        <w:rPr>
          <w:b w:val="false"/>
          <w:szCs w:val="24"/>
        </w:rPr>
      </w:pPr>
      <w:r>
        <w:tab/>
      </w:r>
      <w:r w:rsidRPr="000D2642">
        <w:rPr>
          <w:b w:val="false"/>
        </w:rPr>
        <w:t>Uz podneseni prijedlog predlagatelj nije dostavio niti jednu ispravu pa je stoga zaključkom ovog suda posl. br. 12. St-137/2015 od 22.09.2015. god. predlagatelj pozvan da u roku od 8 dana dopuni podneseni prijedlog na način da dostavi sve potrebne isprave propisane čl. 26. i čl. 27. SZ-a</w:t>
      </w:r>
      <w:r w:rsidR="000D2642" w:rsidRPr="000D2642">
        <w:rPr>
          <w:b w:val="false"/>
        </w:rPr>
        <w:t xml:space="preserve"> </w:t>
      </w:r>
      <w:r w:rsidR="000D2642">
        <w:t>(</w:t>
      </w:r>
      <w:r w:rsidR="000D2642">
        <w:rPr>
          <w:b w:val="false"/>
          <w:szCs w:val="24"/>
        </w:rPr>
        <w:t>f</w:t>
      </w:r>
      <w:r w:rsidR="000D2642" w:rsidRPr="00E965C4">
        <w:rPr>
          <w:b w:val="false"/>
          <w:szCs w:val="24"/>
        </w:rPr>
        <w:t xml:space="preserve">inancijske izvještaje u skladu sa Zakonom o računovodstvu koji nisu </w:t>
      </w:r>
      <w:r w:rsidR="000D2642" w:rsidRPr="00E965C4">
        <w:rPr>
          <w:b w:val="false"/>
          <w:szCs w:val="24"/>
        </w:rPr>
        <w:lastRenderedPageBreak/>
        <w:t>stariji od tri mjeseca od dana podnošenja prijedloga</w:t>
      </w:r>
      <w:r w:rsidR="000D2642" w:rsidRPr="00212873">
        <w:rPr>
          <w:b w:val="false"/>
        </w:rPr>
        <w:t>;</w:t>
      </w:r>
      <w:r w:rsidR="000D2642">
        <w:t xml:space="preserve"> </w:t>
      </w:r>
      <w:r w:rsidR="000D2642">
        <w:rPr>
          <w:b w:val="false"/>
          <w:szCs w:val="24"/>
        </w:rPr>
        <w:t>o</w:t>
      </w:r>
      <w:r w:rsidR="000D2642" w:rsidRPr="00E965C4">
        <w:rPr>
          <w:b w:val="false"/>
          <w:szCs w:val="24"/>
        </w:rPr>
        <w:t>pis pregovora s vjerovnic</w:t>
      </w:r>
      <w:r w:rsidR="000D2642">
        <w:rPr>
          <w:b w:val="false"/>
          <w:szCs w:val="24"/>
        </w:rPr>
        <w:t xml:space="preserve">ima </w:t>
      </w:r>
      <w:r w:rsidR="000D2642" w:rsidRPr="00E965C4">
        <w:rPr>
          <w:b w:val="false"/>
          <w:szCs w:val="24"/>
        </w:rPr>
        <w:t>uključujući i potrebne obavijesti dostavljene vjerovnicima koji sudjeluju u postupku</w:t>
      </w:r>
      <w:r w:rsidR="000D2642">
        <w:rPr>
          <w:b w:val="false"/>
          <w:szCs w:val="24"/>
        </w:rPr>
        <w:t>; d</w:t>
      </w:r>
      <w:r w:rsidR="000D2642" w:rsidRPr="00E965C4">
        <w:rPr>
          <w:b w:val="false"/>
          <w:szCs w:val="24"/>
        </w:rPr>
        <w:t>okaz o ukupnoj aktivi i dokaz o ukupnom prihodu za prethodnu godinu i broju zaposlenih na zadnji dan u mjesecu koji prethodi danu podnošenja pr</w:t>
      </w:r>
      <w:r w:rsidR="000D2642">
        <w:rPr>
          <w:b w:val="false"/>
          <w:szCs w:val="24"/>
        </w:rPr>
        <w:t>ijedloga;</w:t>
      </w:r>
      <w:r w:rsidR="000D2642" w:rsidRPr="000D2642">
        <w:rPr>
          <w:b w:val="false"/>
          <w:szCs w:val="24"/>
        </w:rPr>
        <w:t xml:space="preserve"> </w:t>
      </w:r>
      <w:r w:rsidR="000D2642">
        <w:rPr>
          <w:b w:val="false"/>
          <w:szCs w:val="24"/>
        </w:rPr>
        <w:t>p</w:t>
      </w:r>
      <w:r w:rsidR="000D2642" w:rsidRPr="00E965C4">
        <w:rPr>
          <w:b w:val="false"/>
          <w:szCs w:val="24"/>
        </w:rPr>
        <w:t xml:space="preserve">lan </w:t>
      </w:r>
      <w:r w:rsidR="00212873">
        <w:rPr>
          <w:b w:val="false"/>
          <w:szCs w:val="24"/>
        </w:rPr>
        <w:t>restrukturiranja</w:t>
      </w:r>
      <w:r w:rsidR="00212873" w:rsidRPr="00212873">
        <w:rPr>
          <w:b w:val="false"/>
          <w:szCs w:val="24"/>
        </w:rPr>
        <w:t>)</w:t>
      </w:r>
      <w:r w:rsidRPr="00212873">
        <w:rPr>
          <w:b w:val="false"/>
        </w:rPr>
        <w:t>, zatim da dostavi popis svoje imovine i obveza u skladu s čl. 17. SZ-a te je isto tako pozvan da u roku od 8 dana, a sukladno čl. 28. st. 1. SZ-a, uplati</w:t>
      </w:r>
      <w:r w:rsidR="00212873">
        <w:rPr>
          <w:b w:val="false"/>
        </w:rPr>
        <w:t>,</w:t>
      </w:r>
      <w:r w:rsidRPr="00212873">
        <w:rPr>
          <w:b w:val="false"/>
        </w:rPr>
        <w:t xml:space="preserve"> na depozitni račun ovog suda, </w:t>
      </w:r>
      <w:r w:rsidR="00212873" w:rsidRPr="00212873">
        <w:rPr>
          <w:b w:val="false"/>
        </w:rPr>
        <w:t xml:space="preserve">predujam </w:t>
      </w:r>
      <w:r w:rsidRPr="00212873">
        <w:rPr>
          <w:b w:val="false"/>
        </w:rPr>
        <w:t>za troškove predstečajnog postupka u iznosu od 5.000,00 kn. Tim zaključkom predlagatelj je također upozoren da ukoliko isti ne postupi po zaključku suda u određenom roku, odnosno ukoliko isti ne dostavi potrebne isprave i uplati zatraženi predujam, da će njegov prijedlog biti odbačen.</w:t>
      </w:r>
    </w:p>
    <w:p w:rsidRDefault="006B30ED" w:rsidP="00D4027A" w:rsidR="006B30ED">
      <w:pPr>
        <w:jc w:val="both"/>
        <w:rPr>
          <w:lang w:val="hr-HR"/>
        </w:rPr>
      </w:pPr>
    </w:p>
    <w:p w:rsidRDefault="006B30ED" w:rsidP="00D4027A" w:rsidR="006B30ED">
      <w:pPr>
        <w:jc w:val="both"/>
        <w:rPr>
          <w:lang w:val="hr-HR"/>
        </w:rPr>
      </w:pPr>
      <w:r>
        <w:rPr>
          <w:lang w:val="hr-HR"/>
        </w:rPr>
        <w:tab/>
        <w:t>Predlagatelj je zaključak suda zaprimio 25.09.2015. god. pa je stoga rok od 8 dana za dopunu prijedloga i uplatu predujma istekao s danom 5. listopada 2015. god. Međutim, predlagatelj – dužnik u tom roku od 8 dana, a niti nakon proteka tog roka nije ni u čemu postupio po zaključku suda od 22.09.2015. god.</w:t>
      </w:r>
    </w:p>
    <w:p w:rsidRDefault="006B30ED" w:rsidP="00D4027A" w:rsidR="006B30ED">
      <w:pPr>
        <w:jc w:val="both"/>
        <w:rPr>
          <w:lang w:val="hr-HR"/>
        </w:rPr>
      </w:pPr>
    </w:p>
    <w:p w:rsidRDefault="006B30ED" w:rsidP="00D4027A" w:rsidR="006B30ED">
      <w:pPr>
        <w:jc w:val="both"/>
        <w:rPr>
          <w:lang w:val="hr-HR"/>
        </w:rPr>
      </w:pPr>
      <w:r>
        <w:rPr>
          <w:lang w:val="hr-HR"/>
        </w:rPr>
        <w:tab/>
        <w:t xml:space="preserve">Odredbom čl. 31. st. 3. SZ-a propisano je da ako podnositelj prijedloga ne dopuni prijedlog za otvaranje predstečajnog postupka u roku iz stavka 2. tog članka (rok od 8 dana), sud će u roku od 8 dana nakon isteka tog roka odbaciti prijedlog za otvaranje predstečajnog postupka. </w:t>
      </w:r>
    </w:p>
    <w:p w:rsidRDefault="006B30ED" w:rsidP="00D4027A" w:rsidR="006B30ED">
      <w:pPr>
        <w:jc w:val="both"/>
        <w:rPr>
          <w:lang w:val="hr-HR"/>
        </w:rPr>
      </w:pPr>
      <w:r>
        <w:rPr>
          <w:lang w:val="hr-HR"/>
        </w:rPr>
        <w:t xml:space="preserve">Isto tako odredbom čl. 28. st. 3. SZ-a propisano je da ako podnositelj prijedloga za otvaranje predstečajnog postupka nije uplatio predujam za troškove predstečajnog postupka, sud će prijedlog odbaciti kao nedopušten. </w:t>
      </w:r>
    </w:p>
    <w:p w:rsidRDefault="006B30ED" w:rsidP="00D4027A" w:rsidR="006B30ED">
      <w:pPr>
        <w:jc w:val="both"/>
        <w:rPr>
          <w:lang w:val="hr-HR"/>
        </w:rPr>
      </w:pPr>
    </w:p>
    <w:p w:rsidRDefault="006B30ED" w:rsidP="006B30ED" w:rsidR="002F1FB2" w:rsidRPr="006B30ED">
      <w:pPr>
        <w:jc w:val="both"/>
        <w:rPr>
          <w:szCs w:val="20"/>
          <w:lang w:val="hr-HR"/>
        </w:rPr>
      </w:pPr>
      <w:r>
        <w:rPr>
          <w:lang w:val="hr-HR"/>
        </w:rPr>
        <w:tab/>
        <w:t xml:space="preserve">Budući da predlagatelj – dužnik nije u roku od 8 dana, u skladu s uputom iz zaključka ovog suda od 22.09.2015. god., dopunio podneseni prijedlog za otvaranje predstečajnog postupka, a niti je isti uplatio predujam za troškove predstečajnog postupka to je stoga njegov prijedlog valjalo odbaciti, a radi čega je sud, temeljem odredbi čl. 28. st. 3. i čl. </w:t>
      </w:r>
      <w:r w:rsidR="009620D2">
        <w:rPr>
          <w:lang w:val="hr-HR"/>
        </w:rPr>
        <w:t>31. st. 3. SZ-a</w:t>
      </w:r>
      <w:r>
        <w:rPr>
          <w:lang w:val="hr-HR"/>
        </w:rPr>
        <w:t xml:space="preserve"> i odlučio kao u izreci ovog rješenja. </w:t>
      </w:r>
    </w:p>
    <w:p w:rsidRDefault="00D41ADA" w:rsidP="00D4027A" w:rsidR="00D41ADA" w:rsidRPr="005B1140">
      <w:pPr>
        <w:jc w:val="both"/>
        <w:rPr>
          <w:lang w:val="hr-HR"/>
        </w:rPr>
      </w:pPr>
    </w:p>
    <w:p w:rsidRDefault="00D4027A" w:rsidP="00D4027A" w:rsidR="00D4027A" w:rsidRPr="0080456A">
      <w:pPr>
        <w:jc w:val="center"/>
        <w:rPr>
          <w:lang w:val="hr-HR"/>
        </w:rPr>
      </w:pPr>
      <w:r w:rsidRPr="0080456A">
        <w:rPr>
          <w:lang w:val="hr-HR"/>
        </w:rPr>
        <w:t xml:space="preserve"> U Splitu</w:t>
      </w:r>
      <w:r w:rsidR="0002675F" w:rsidRPr="0080456A">
        <w:rPr>
          <w:lang w:val="hr-HR"/>
        </w:rPr>
        <w:t>,</w:t>
      </w:r>
      <w:r w:rsidRPr="0080456A">
        <w:rPr>
          <w:lang w:val="hr-HR"/>
        </w:rPr>
        <w:t xml:space="preserve"> </w:t>
      </w:r>
      <w:r w:rsidR="006B30ED">
        <w:rPr>
          <w:lang w:val="hr-HR"/>
        </w:rPr>
        <w:t>15. listopada</w:t>
      </w:r>
      <w:r w:rsidR="00B23667">
        <w:rPr>
          <w:lang w:val="hr-HR"/>
        </w:rPr>
        <w:t xml:space="preserve"> 2015</w:t>
      </w:r>
      <w:r w:rsidRPr="0080456A">
        <w:rPr>
          <w:lang w:val="hr-HR"/>
        </w:rPr>
        <w:t>. godine.</w:t>
      </w:r>
    </w:p>
    <w:p w:rsidRDefault="00D4027A" w:rsidP="00D4027A" w:rsidR="005B1140" w:rsidRPr="005B1140">
      <w:pPr>
        <w:jc w:val="both"/>
        <w:rPr>
          <w:sz w:val="8"/>
          <w:szCs w:val="8"/>
          <w:lang w:val="hr-HR"/>
        </w:rPr>
      </w:pPr>
      <w:r w:rsidRPr="0080456A">
        <w:rPr>
          <w:lang w:val="hr-HR"/>
        </w:rPr>
        <w:t xml:space="preserve"> </w:t>
      </w:r>
    </w:p>
    <w:p w:rsidRDefault="005B1140" w:rsidP="00F51552" w:rsidR="005B1140">
      <w:pPr>
        <w:ind w:firstLine="708" w:left="7080"/>
      </w:pPr>
      <w:r w:rsidRPr="00521475">
        <w:t xml:space="preserve">S U D A C </w:t>
      </w:r>
    </w:p>
    <w:p w:rsidRDefault="00F51552" w:rsidP="003E4479" w:rsidR="00F51552" w:rsidRPr="00521475">
      <w:pPr>
        <w:ind w:firstLine="708" w:left="6372"/>
      </w:pPr>
    </w:p>
    <w:p w:rsidRDefault="005B1140" w:rsidP="00F51552" w:rsidR="005B1140" w:rsidRPr="00B235F9">
      <w:pPr>
        <w:ind w:firstLine="708" w:left="7080"/>
      </w:pPr>
      <w:r w:rsidRPr="00B235F9">
        <w:t>Paško Bačić</w:t>
      </w:r>
    </w:p>
    <w:p w:rsidRDefault="00A1245D" w:rsidP="00D4027A" w:rsidR="00A1245D" w:rsidRPr="005B1140">
      <w:pPr>
        <w:jc w:val="both"/>
        <w:rPr>
          <w:sz w:val="52"/>
          <w:szCs w:val="52"/>
          <w:u w:val="single"/>
          <w:lang w:val="hr-HR"/>
        </w:rPr>
      </w:pPr>
    </w:p>
    <w:p w:rsidRDefault="00D4027A" w:rsidP="00D4027A" w:rsidR="00D4027A" w:rsidRPr="0080456A">
      <w:pPr>
        <w:jc w:val="both"/>
        <w:rPr>
          <w:lang w:val="hr-HR"/>
        </w:rPr>
      </w:pPr>
      <w:r w:rsidRPr="0080456A">
        <w:rPr>
          <w:lang w:val="hr-HR"/>
        </w:rPr>
        <w:t xml:space="preserve">POUKA O PRAVNOM LIJEKU: </w:t>
      </w:r>
    </w:p>
    <w:p w:rsidRDefault="00D41ADA" w:rsidP="003855E7" w:rsidR="00EB167D" w:rsidRPr="0080456A">
      <w:pPr>
        <w:jc w:val="both"/>
        <w:rPr>
          <w:lang w:val="hr-HR"/>
        </w:rPr>
      </w:pPr>
      <w:r w:rsidRPr="0080456A">
        <w:rPr>
          <w:lang w:val="hr-HR"/>
        </w:rPr>
        <w:t xml:space="preserve">Protiv ovog rješenja dopuštena je žalba Visokom trgovačkom sudu RH u Zagrebu. Žalba se podnosi putem ovog suda, pismeno u dva primjerka, u roku od osam dana od dana dostave </w:t>
      </w:r>
      <w:r w:rsidR="00AB102A">
        <w:rPr>
          <w:lang w:val="hr-HR"/>
        </w:rPr>
        <w:t xml:space="preserve">ovog </w:t>
      </w:r>
      <w:r w:rsidRPr="0080456A">
        <w:rPr>
          <w:lang w:val="hr-HR"/>
        </w:rPr>
        <w:t>rješenja.</w:t>
      </w:r>
    </w:p>
    <w:p w:rsidRDefault="00D41ADA" w:rsidP="003855E7" w:rsidR="00D41ADA" w:rsidRPr="0080456A">
      <w:pPr>
        <w:jc w:val="both"/>
        <w:rPr>
          <w:lang w:val="hr-HR"/>
        </w:rPr>
      </w:pPr>
    </w:p>
    <w:p w:rsidRDefault="005B1140" w:rsidP="00D01644" w:rsidR="005B1140">
      <w:pPr>
        <w:jc w:val="both"/>
        <w:rPr>
          <w:lang w:val="hr-HR"/>
        </w:rPr>
      </w:pPr>
    </w:p>
    <w:p w:rsidRDefault="00D01644" w:rsidP="00D01644" w:rsidR="00D01644" w:rsidRPr="0080456A">
      <w:pPr>
        <w:jc w:val="both"/>
        <w:rPr>
          <w:lang w:val="hr-HR"/>
        </w:rPr>
      </w:pPr>
      <w:r w:rsidRPr="0080456A">
        <w:rPr>
          <w:lang w:val="hr-HR"/>
        </w:rPr>
        <w:t>DNA:</w:t>
      </w:r>
    </w:p>
    <w:p w:rsidRDefault="002F1FB2" w:rsidP="00D01644" w:rsidR="00D01644">
      <w:pPr>
        <w:jc w:val="both"/>
        <w:rPr>
          <w:lang w:val="hr-HR"/>
        </w:rPr>
      </w:pPr>
      <w:r w:rsidRPr="0080456A">
        <w:rPr>
          <w:lang w:val="hr-HR"/>
        </w:rPr>
        <w:t>-  predlagatelju</w:t>
      </w:r>
      <w:r w:rsidR="006B30ED">
        <w:rPr>
          <w:lang w:val="hr-HR"/>
        </w:rPr>
        <w:t xml:space="preserve"> – dužniku </w:t>
      </w:r>
    </w:p>
    <w:p w:rsidRDefault="006B30ED" w:rsidP="00D01644" w:rsidR="006B30ED" w:rsidRPr="0080456A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0D1924">
        <w:rPr>
          <w:lang w:val="hr-HR"/>
        </w:rPr>
        <w:t>– rok 16 dana</w:t>
      </w:r>
    </w:p>
    <w:p w:rsidRDefault="00D01644" w:rsidP="00D01644" w:rsidR="00D01644" w:rsidRPr="0080456A">
      <w:pPr>
        <w:jc w:val="both"/>
        <w:rPr>
          <w:lang w:val="hr-HR"/>
        </w:rPr>
      </w:pPr>
      <w:r w:rsidRPr="0080456A">
        <w:rPr>
          <w:lang w:val="hr-HR"/>
        </w:rPr>
        <w:t xml:space="preserve">-  </w:t>
      </w:r>
      <w:r w:rsidR="00D41ADA" w:rsidRPr="0080456A">
        <w:rPr>
          <w:lang w:val="hr-HR"/>
        </w:rPr>
        <w:t xml:space="preserve">u </w:t>
      </w:r>
      <w:r w:rsidRPr="0080456A">
        <w:rPr>
          <w:lang w:val="hr-HR"/>
        </w:rPr>
        <w:t>spis</w:t>
      </w:r>
    </w:p>
    <w:p w:rsidRDefault="00D01644" w:rsidP="003855E7" w:rsidR="00D01644" w:rsidRPr="0080456A">
      <w:pPr>
        <w:jc w:val="both"/>
        <w:rPr>
          <w:lang w:val="hr-HR"/>
        </w:rPr>
      </w:pPr>
    </w:p>
    <w:sectPr w:rsidSect="006B30ED" w:rsidR="00D01644" w:rsidRPr="0080456A">
      <w:headerReference w:type="default" r:id="rId10"/>
      <w:pgSz w:h="16838" w:w="11906"/>
      <w:pgMar w:gutter="0" w:footer="708" w:header="708" w:left="1417" w:bottom="198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F0F" w:rsidP="00765310" w:rsidR="009E2F0F">
      <w:r>
        <w:separator/>
      </w:r>
    </w:p>
  </w:endnote>
  <w:endnote w:id="0" w:type="continuationSeparator">
    <w:p w:rsidRDefault="009E2F0F" w:rsidP="00765310" w:rsidR="009E2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F0F" w:rsidP="00765310" w:rsidR="009E2F0F">
      <w:r>
        <w:separator/>
      </w:r>
    </w:p>
  </w:footnote>
  <w:footnote w:id="0" w:type="continuationSeparator">
    <w:p w:rsidRDefault="009E2F0F" w:rsidP="00765310" w:rsidR="009E2F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6B9" w:rsidR="00E216B9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8400B5" w:rsidRPr="008400B5">
      <w:rPr>
        <w:noProof/>
        <w:lang w:val="hr-HR"/>
      </w:rPr>
      <w:t>2</w:t>
    </w:r>
    <w:r>
      <w:fldChar w:fldCharType="end"/>
    </w:r>
    <w:r>
      <w:tab/>
    </w:r>
    <w:r w:rsidR="00B026AE">
      <w:t xml:space="preserve">12. </w:t>
    </w:r>
    <w:r w:rsidR="00FD58AD">
      <w:t>St-137</w:t>
    </w:r>
    <w:r w:rsidR="0080456A">
      <w:t>/2015</w:t>
    </w:r>
  </w:p>
  <w:p w:rsidRDefault="00E216B9" w:rsidR="00E216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404E9"/>
    <w:rsid w:val="00045732"/>
    <w:rsid w:val="000666DB"/>
    <w:rsid w:val="000C6484"/>
    <w:rsid w:val="000D1924"/>
    <w:rsid w:val="000D2642"/>
    <w:rsid w:val="00131561"/>
    <w:rsid w:val="00146183"/>
    <w:rsid w:val="00157620"/>
    <w:rsid w:val="001E11AB"/>
    <w:rsid w:val="001E4E14"/>
    <w:rsid w:val="001F5654"/>
    <w:rsid w:val="00200E29"/>
    <w:rsid w:val="00212873"/>
    <w:rsid w:val="00217DD3"/>
    <w:rsid w:val="0023115C"/>
    <w:rsid w:val="002702A4"/>
    <w:rsid w:val="002D048F"/>
    <w:rsid w:val="002F1FB2"/>
    <w:rsid w:val="00300960"/>
    <w:rsid w:val="00382327"/>
    <w:rsid w:val="003855E7"/>
    <w:rsid w:val="003929B4"/>
    <w:rsid w:val="003E4479"/>
    <w:rsid w:val="00427C31"/>
    <w:rsid w:val="004C00C2"/>
    <w:rsid w:val="004F3921"/>
    <w:rsid w:val="005B1140"/>
    <w:rsid w:val="005E4807"/>
    <w:rsid w:val="0061229C"/>
    <w:rsid w:val="00642955"/>
    <w:rsid w:val="00665C18"/>
    <w:rsid w:val="006903CE"/>
    <w:rsid w:val="006B30ED"/>
    <w:rsid w:val="006F06DF"/>
    <w:rsid w:val="00736EF6"/>
    <w:rsid w:val="00765310"/>
    <w:rsid w:val="007703AA"/>
    <w:rsid w:val="007725FF"/>
    <w:rsid w:val="007D1C81"/>
    <w:rsid w:val="0080456A"/>
    <w:rsid w:val="008400B5"/>
    <w:rsid w:val="008532E3"/>
    <w:rsid w:val="0086262B"/>
    <w:rsid w:val="00876209"/>
    <w:rsid w:val="008B6E3F"/>
    <w:rsid w:val="00922F00"/>
    <w:rsid w:val="00923DDE"/>
    <w:rsid w:val="009277E4"/>
    <w:rsid w:val="00932F18"/>
    <w:rsid w:val="009374AD"/>
    <w:rsid w:val="00945BEC"/>
    <w:rsid w:val="009620D2"/>
    <w:rsid w:val="009E2F0F"/>
    <w:rsid w:val="00A1245D"/>
    <w:rsid w:val="00A152FC"/>
    <w:rsid w:val="00A97762"/>
    <w:rsid w:val="00AA3C7D"/>
    <w:rsid w:val="00AB102A"/>
    <w:rsid w:val="00B0056B"/>
    <w:rsid w:val="00B026AE"/>
    <w:rsid w:val="00B23667"/>
    <w:rsid w:val="00B6615F"/>
    <w:rsid w:val="00B92ACF"/>
    <w:rsid w:val="00BB05E8"/>
    <w:rsid w:val="00CC56BF"/>
    <w:rsid w:val="00D01644"/>
    <w:rsid w:val="00D1229C"/>
    <w:rsid w:val="00D4027A"/>
    <w:rsid w:val="00D41ADA"/>
    <w:rsid w:val="00D54A8F"/>
    <w:rsid w:val="00DC4289"/>
    <w:rsid w:val="00DD4608"/>
    <w:rsid w:val="00E03C2F"/>
    <w:rsid w:val="00E216B9"/>
    <w:rsid w:val="00E31963"/>
    <w:rsid w:val="00E67A86"/>
    <w:rsid w:val="00EB167D"/>
    <w:rsid w:val="00EB78C8"/>
    <w:rsid w:val="00ED0564"/>
    <w:rsid w:val="00F51552"/>
    <w:rsid w:val="00FA0508"/>
    <w:rsid w:val="00FD58A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7653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65310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7653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65310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40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0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00B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00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00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7653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65310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7653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65310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40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0B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00B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00B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00B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361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St-137/2015</izvorni_sadrzaj>
    <derivirana_varijabla naziv="DomainObject.Predmet.OznakaBroj_1">St-137/2015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CONSILIUM d.o.o. za građenje</izvorni_sadrzaj>
    <derivirana_varijabla naziv="DomainObject.Predmet.StrankaFormated_1">  CONSILIUM d.o.o. za građenje</derivirana_varijabla>
  </DomainObject.Predmet.StrankaFormated>
  <DomainObject.Predmet.StrankaFormatedOIB>
    <izvorni_sadrzaj>  CONSILIUM d.o.o. za građenje, OIB 78631729590</izvorni_sadrzaj>
    <derivirana_varijabla naziv="DomainObject.Predmet.StrankaFormatedOIB_1">  CONSILIUM d.o.o. za građenje, OIB 78631729590</derivirana_varijabla>
  </DomainObject.Predmet.StrankaFormatedOIB>
  <DomainObject.Predmet.StrankaFormatedWithAdress>
    <izvorni_sadrzaj> CONSILIUM d.o.o. za građenje, Omiška 35, 21000 Split</izvorni_sadrzaj>
    <derivirana_varijabla naziv="DomainObject.Predmet.StrankaFormatedWithAdress_1"> CONSILIUM d.o.o. za građenje, Omiška 35, 21000 Split</derivirana_varijabla>
  </DomainObject.Predmet.StrankaFormatedWithAdress>
  <DomainObject.Predmet.StrankaFormatedWithAdressOIB>
    <izvorni_sadrzaj> CONSILIUM d.o.o. za građenje, OIB 78631729590, Omiška 35, 21000 Split</izvorni_sadrzaj>
    <derivirana_varijabla naziv="DomainObject.Predmet.StrankaFormatedWithAdressOIB_1"> CONSILIUM d.o.o. za građenje, OIB 78631729590, Omiška 35, 21000 Split</derivirana_varijabla>
  </DomainObject.Predmet.StrankaFormatedWithAdressOIB>
  <DomainObject.Predmet.StrankaWithAdress>
    <izvorni_sadrzaj>CONSILIUM d.o.o. za građenje Omiška 35,21000 Split</izvorni_sadrzaj>
    <derivirana_varijabla naziv="DomainObject.Predmet.StrankaWithAdress_1">CONSILIUM d.o.o. za građenje Omiška 35,21000 Split</derivirana_varijabla>
  </DomainObject.Predmet.StrankaWithAdress>
  <DomainObject.Predmet.StrankaWithAdressOIB>
    <izvorni_sadrzaj>CONSILIUM d.o.o. za građenje, OIB 78631729590, Omiška 35,21000 Split</izvorni_sadrzaj>
    <derivirana_varijabla naziv="DomainObject.Predmet.StrankaWithAdressOIB_1">CONSILIUM d.o.o. za građenje, OIB 78631729590, Omiška 35,21000 Split</derivirana_varijabla>
  </DomainObject.Predmet.StrankaWithAdressOIB>
  <DomainObject.Predmet.StrankaNazivFormated>
    <izvorni_sadrzaj>CONSILIUM d.o.o. za građenje</izvorni_sadrzaj>
    <derivirana_varijabla naziv="DomainObject.Predmet.StrankaNazivFormated_1">CONSILIUM d.o.o. za građenje</derivirana_varijabla>
  </DomainObject.Predmet.StrankaNazivFormated>
  <DomainObject.Predmet.StrankaNazivFormatedOIB>
    <izvorni_sadrzaj>CONSILIUM d.o.o. za građenje, OIB 78631729590</izvorni_sadrzaj>
    <derivirana_varijabla naziv="DomainObject.Predmet.StrankaNazivFormatedOIB_1">CONSILIUM d.o.o. za građenje, OIB 78631729590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CONSILIUM d.o.o. za građenje</item>
    </izvorni_sadrzaj>
    <derivirana_varijabla naziv="DomainObject.Predmet.StrankaListFormated_1">
      <item>CONSILIUM d.o.o. za građenje</item>
    </derivirana_varijabla>
  </DomainObject.Predmet.StrankaListFormated>
  <DomainObject.Predmet.StrankaListFormatedOIB>
    <izvorni_sadrzaj>
      <item>CONSILIUM d.o.o. za građenje, OIB 78631729590</item>
    </izvorni_sadrzaj>
    <derivirana_varijabla naziv="DomainObject.Predmet.StrankaListFormatedOIB_1">
      <item>CONSILIUM d.o.o. za građenje, OIB 78631729590</item>
    </derivirana_varijabla>
  </DomainObject.Predmet.StrankaListFormatedOIB>
  <DomainObject.Predmet.StrankaListFormatedWithAdress>
    <izvorni_sadrzaj>
      <item>CONSILIUM d.o.o. za građenje, Omiška 35, 21000 Split</item>
    </izvorni_sadrzaj>
    <derivirana_varijabla naziv="DomainObject.Predmet.StrankaListFormatedWithAdress_1">
      <item>CONSILIUM d.o.o. za građenje, Omiška 35, 21000 Split</item>
    </derivirana_varijabla>
  </DomainObject.Predmet.StrankaListFormatedWithAdress>
  <DomainObject.Predmet.StrankaListFormatedWithAdressOIB>
    <izvorni_sadrzaj>
      <item>CONSILIUM d.o.o. za građenje, OIB 78631729590, Omiška 35, 21000 Split</item>
    </izvorni_sadrzaj>
    <derivirana_varijabla naziv="DomainObject.Predmet.StrankaListFormatedWithAdressOIB_1">
      <item>CONSILIUM d.o.o. za građenje, OIB 78631729590, Omiška 35, 21000 Split</item>
    </derivirana_varijabla>
  </DomainObject.Predmet.StrankaListFormatedWithAdressOIB>
  <DomainObject.Predmet.StrankaListNazivFormated>
    <izvorni_sadrzaj>
      <item>CONSILIUM d.o.o. za građenje</item>
    </izvorni_sadrzaj>
    <derivirana_varijabla naziv="DomainObject.Predmet.StrankaListNazivFormated_1">
      <item>CONSILIUM d.o.o. za građenje</item>
    </derivirana_varijabla>
  </DomainObject.Predmet.StrankaListNazivFormated>
  <DomainObject.Predmet.StrankaListNazivFormatedOIB>
    <izvorni_sadrzaj>
      <item>CONSILIUM d.o.o. za građenje, OIB 78631729590</item>
    </izvorni_sadrzaj>
    <derivirana_varijabla naziv="DomainObject.Predmet.StrankaListNazivFormatedOIB_1">
      <item>CONSILIUM d.o.o. za građenje, OIB 78631729590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CONSILIUM d.o.o. za građenje</izvorni_sadrzaj>
    <derivirana_varijabla naziv="DomainObject.Predmet.StrankaIDrugi_1">CONSILIUM d.o.o. za građenje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CONSILIUM d.o.o. za građenje, OIB 78631729590, Omiška 35, 21000 Split</izvorni_sadrzaj>
    <derivirana_varijabla naziv="DomainObject.Predmet.StrankaIDrugiAdressOIB_1">CONSILIUM d.o.o. za građenje, OIB 78631729590, Omiška 35,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CONSILIUM d.o.o. za građenje</item>
    </izvorni_sadrzaj>
    <derivirana_varijabla naziv="DomainObject.Predmet.SudioniciListNaziv_1">
      <item>CONSILIUM d.o.o. za građenje</item>
    </derivirana_varijabla>
  </DomainObject.Predmet.SudioniciListNaziv>
  <DomainObject.Predmet.SudioniciListAdressOIB>
    <izvorni_sadrzaj>
      <item>CONSILIUM d.o.o. za građenje, OIB 78631729590, Omiška 35,21000 Split</item>
    </izvorni_sadrzaj>
    <derivirana_varijabla naziv="DomainObject.Predmet.SudioniciListAdressOIB_1">
      <item>CONSILIUM d.o.o. za građenje, OIB 78631729590, Omiška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78631729590</item>
    </izvorni_sadrzaj>
    <derivirana_varijabla naziv="DomainObject.Predmet.SudioniciListNazivOIB_1">
      <item>, OIB 78631729590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703</properties:Words>
  <properties:Characters>3664</properties:Characters>
  <properties:Lines>90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4456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2015-10-14T07:56:00Z</dcterms:created>
  <dc:creator>wsadmin</dc:creator>
  <cp:lastModifiedBy>Paško Bačić</cp:lastModifiedBy>
  <cp:lastPrinted>2015-10-14T11:29:00Z</cp:lastPrinted>
  <dcterms:modified xmlns:xsi="http://www.w3.org/2001/XMLSchema-instance" xsi:type="dcterms:W3CDTF">2015-10-15T08:36:00Z</dcterms:modified>
  <cp:revision>4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