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de5eb" w14:paraId="84de5eb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1A788B">
        <w:rPr>
          <w:bCs/>
          <w:sz w:val="24"/>
          <w:szCs w:val="24"/>
        </w:rPr>
        <w:t>73.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6B6CC7">
        <w:rPr>
          <w:bCs/>
          <w:sz w:val="24"/>
          <w:szCs w:val="24"/>
        </w:rPr>
        <w:t>4087</w:t>
      </w:r>
      <w:r w:rsidR="001A788B">
        <w:rPr>
          <w:bCs/>
          <w:sz w:val="24"/>
          <w:szCs w:val="24"/>
        </w:rPr>
        <w:t>/2015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R E P U B L I K A</w:t>
      </w:r>
      <w:r w:rsidR="003A2670">
        <w:rPr>
          <w:sz w:val="24"/>
          <w:szCs w:val="24"/>
        </w:rPr>
        <w:t xml:space="preserve"> </w:t>
      </w:r>
      <w:r w:rsidRPr="00D74FBE">
        <w:rPr>
          <w:sz w:val="24"/>
          <w:szCs w:val="24"/>
        </w:rPr>
        <w:t xml:space="preserve">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6B6CC7" w:rsidR="00C17C50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695765">
        <w:rPr>
          <w:sz w:val="24"/>
          <w:szCs w:val="24"/>
        </w:rPr>
        <w:t>Ivi Karin Šipek</w:t>
      </w:r>
      <w:r w:rsidRPr="00D74FBE">
        <w:rPr>
          <w:sz w:val="24"/>
          <w:szCs w:val="24"/>
        </w:rPr>
        <w:t>,</w:t>
      </w:r>
      <w:r w:rsidR="00AC4D53">
        <w:rPr>
          <w:sz w:val="24"/>
          <w:szCs w:val="24"/>
        </w:rPr>
        <w:t xml:space="preserve"> na temelju pisanog prijedloga sudskog savjetnika Lovre Tomičić,</w:t>
      </w:r>
      <w:r w:rsidRPr="00D74FBE">
        <w:rPr>
          <w:sz w:val="24"/>
          <w:szCs w:val="24"/>
        </w:rPr>
        <w:t xml:space="preserve">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246998">
        <w:rPr>
          <w:sz w:val="24"/>
          <w:szCs w:val="24"/>
        </w:rPr>
        <w:t xml:space="preserve"> </w:t>
      </w:r>
      <w:r w:rsidR="006B6CC7">
        <w:rPr>
          <w:sz w:val="24"/>
          <w:szCs w:val="24"/>
        </w:rPr>
        <w:t>ŠUŠNJARA d.o.o. Zagreb, Starčevićev trg, Importane centar – lokal 94</w:t>
      </w:r>
      <w:r w:rsidR="00AC4D53">
        <w:rPr>
          <w:sz w:val="24"/>
          <w:szCs w:val="24"/>
        </w:rPr>
        <w:t>,</w:t>
      </w:r>
      <w:r w:rsidR="0076557A">
        <w:rPr>
          <w:sz w:val="24"/>
          <w:szCs w:val="24"/>
        </w:rPr>
        <w:t xml:space="preserve"> MBS: </w:t>
      </w:r>
      <w:r w:rsidR="006B6CC7">
        <w:rPr>
          <w:sz w:val="24"/>
          <w:szCs w:val="24"/>
        </w:rPr>
        <w:t>080471612</w:t>
      </w:r>
      <w:r w:rsidR="0076557A">
        <w:rPr>
          <w:sz w:val="24"/>
          <w:szCs w:val="24"/>
        </w:rPr>
        <w:t xml:space="preserve">, OIB: </w:t>
      </w:r>
      <w:r w:rsidR="006B6CC7">
        <w:rPr>
          <w:sz w:val="24"/>
          <w:szCs w:val="24"/>
        </w:rPr>
        <w:t>78086827325</w:t>
      </w:r>
      <w:r w:rsidR="00A3190F" w:rsidRPr="00D74FBE">
        <w:rPr>
          <w:sz w:val="24"/>
          <w:szCs w:val="24"/>
        </w:rPr>
        <w:t xml:space="preserve">, </w:t>
      </w:r>
      <w:r w:rsidR="00A93C48" w:rsidRPr="00D74FBE">
        <w:rPr>
          <w:sz w:val="24"/>
          <w:szCs w:val="24"/>
        </w:rPr>
        <w:t xml:space="preserve">dana </w:t>
      </w:r>
      <w:r w:rsidR="00E45A59">
        <w:rPr>
          <w:sz w:val="24"/>
          <w:szCs w:val="24"/>
        </w:rPr>
        <w:t>3</w:t>
      </w:r>
      <w:r w:rsidR="00B82BED">
        <w:rPr>
          <w:sz w:val="24"/>
          <w:szCs w:val="24"/>
        </w:rPr>
        <w:t>. ožuj</w:t>
      </w:r>
      <w:r w:rsidR="00865411">
        <w:rPr>
          <w:sz w:val="24"/>
          <w:szCs w:val="24"/>
        </w:rPr>
        <w:t>ka</w:t>
      </w:r>
      <w:r w:rsidR="001A788B">
        <w:rPr>
          <w:sz w:val="24"/>
          <w:szCs w:val="24"/>
        </w:rPr>
        <w:t xml:space="preserve"> 2016.</w:t>
      </w:r>
    </w:p>
    <w:p w:rsidRDefault="000A1EE5" w:rsidP="00CF56FE" w:rsidR="000A1EE5">
      <w:pPr>
        <w:jc w:val="center"/>
        <w:rPr>
          <w:bCs/>
          <w:sz w:val="24"/>
          <w:szCs w:val="24"/>
        </w:rPr>
      </w:pPr>
    </w:p>
    <w:p w:rsidRDefault="00A5506D" w:rsidP="00CF56FE" w:rsidR="00CF56FE" w:rsidRPr="00D74FBE">
      <w:pPr>
        <w:jc w:val="center"/>
        <w:rPr>
          <w:bCs/>
          <w:sz w:val="24"/>
          <w:szCs w:val="24"/>
        </w:rPr>
      </w:pPr>
      <w:r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</w:p>
    <w:p w:rsidRDefault="006F7DFB" w:rsidP="00CF56FE" w:rsidR="006F7DFB" w:rsidRPr="00D74FBE">
      <w:pPr>
        <w:jc w:val="center"/>
        <w:rPr>
          <w:bCs/>
          <w:sz w:val="24"/>
          <w:szCs w:val="24"/>
        </w:rPr>
      </w:pP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6B6CC7" w:rsidRPr="006B6CC7">
        <w:rPr>
          <w:sz w:val="24"/>
          <w:szCs w:val="24"/>
        </w:rPr>
        <w:t>ŠUŠNJARA d.o.o. Zagreb, Starčevićev trg, Importane centar – lokal 94, MBS: 080471612, OIB: 78086827325</w:t>
      </w:r>
      <w:r w:rsidRPr="00D74FBE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dužnikom </w:t>
      </w:r>
      <w:r w:rsidR="00E45A59">
        <w:rPr>
          <w:sz w:val="24"/>
          <w:szCs w:val="24"/>
        </w:rPr>
        <w:t>ŠUŠNJARA d.o.o.</w:t>
      </w:r>
      <w:r w:rsidR="006B6CC7" w:rsidRPr="006B6CC7">
        <w:rPr>
          <w:sz w:val="24"/>
          <w:szCs w:val="24"/>
        </w:rPr>
        <w:t xml:space="preserve"> Zagreb, Starčevićev trg, Importane centar – lokal 94, MBS: 080471612, OIB: 78086827325</w:t>
      </w:r>
      <w:r w:rsidRPr="00D74FBE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3A2670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Sud je temeljem čl. 430 SZ na mrežnoj stranici e-Oglasna ploča suda dana </w:t>
      </w:r>
      <w:r w:rsidR="00547532">
        <w:rPr>
          <w:sz w:val="24"/>
          <w:szCs w:val="24"/>
        </w:rPr>
        <w:t>29. prosinca 2015</w:t>
      </w:r>
      <w:r w:rsidRPr="00D74FBE">
        <w:rPr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9D2ACF" w:rsidP="00D74FBE" w:rsidR="00A56EA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 xml:space="preserve">jerovnik dužnika Republika Hrvatska je </w:t>
      </w:r>
      <w:r w:rsidR="001A788B">
        <w:rPr>
          <w:sz w:val="24"/>
          <w:szCs w:val="24"/>
        </w:rPr>
        <w:t xml:space="preserve">dana </w:t>
      </w:r>
      <w:r w:rsidR="00C45588">
        <w:rPr>
          <w:sz w:val="24"/>
          <w:szCs w:val="24"/>
        </w:rPr>
        <w:t>11</w:t>
      </w:r>
      <w:r w:rsidR="001A788B">
        <w:rPr>
          <w:sz w:val="24"/>
          <w:szCs w:val="24"/>
        </w:rPr>
        <w:t>. veljače 2016</w:t>
      </w:r>
      <w:r w:rsidR="00A5506D" w:rsidRPr="00D74FBE">
        <w:rPr>
          <w:sz w:val="24"/>
          <w:szCs w:val="24"/>
        </w:rPr>
        <w:t xml:space="preserve">.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787107">
        <w:rPr>
          <w:sz w:val="24"/>
          <w:szCs w:val="24"/>
        </w:rPr>
        <w:t xml:space="preserve"> sud da prema dužniku</w:t>
      </w:r>
      <w:r w:rsidRPr="00D74FBE">
        <w:rPr>
          <w:sz w:val="24"/>
          <w:szCs w:val="24"/>
        </w:rPr>
        <w:t xml:space="preserve"> </w:t>
      </w:r>
      <w:r w:rsidR="00A5506D" w:rsidRPr="00D74FBE">
        <w:rPr>
          <w:sz w:val="24"/>
          <w:szCs w:val="24"/>
        </w:rPr>
        <w:t xml:space="preserve">ima </w:t>
      </w:r>
      <w:r w:rsidR="00C45588">
        <w:rPr>
          <w:sz w:val="24"/>
          <w:szCs w:val="24"/>
        </w:rPr>
        <w:t xml:space="preserve">na dan 1. veljače 2016. </w:t>
      </w:r>
      <w:r w:rsidR="00A5506D" w:rsidRPr="00D74FBE">
        <w:rPr>
          <w:sz w:val="24"/>
          <w:szCs w:val="24"/>
        </w:rPr>
        <w:t xml:space="preserve">potraživanje u iznosu od </w:t>
      </w:r>
      <w:r w:rsidR="00C45588">
        <w:rPr>
          <w:sz w:val="24"/>
          <w:szCs w:val="24"/>
        </w:rPr>
        <w:t>185.556,72</w:t>
      </w:r>
      <w:r w:rsidR="00787107">
        <w:rPr>
          <w:sz w:val="24"/>
          <w:szCs w:val="24"/>
        </w:rPr>
        <w:t xml:space="preserve"> </w:t>
      </w:r>
      <w:r w:rsidR="001A788B">
        <w:rPr>
          <w:sz w:val="24"/>
          <w:szCs w:val="24"/>
        </w:rPr>
        <w:t>kn, kao i</w:t>
      </w:r>
      <w:r w:rsidR="00787107">
        <w:rPr>
          <w:sz w:val="24"/>
          <w:szCs w:val="24"/>
        </w:rPr>
        <w:t xml:space="preserve"> da kao vjerovnik i</w:t>
      </w:r>
      <w:r w:rsidR="00C45588">
        <w:rPr>
          <w:sz w:val="24"/>
          <w:szCs w:val="24"/>
        </w:rPr>
        <w:t>ma založno pravo na pokretninama</w:t>
      </w:r>
      <w:r w:rsidR="00787107">
        <w:rPr>
          <w:sz w:val="24"/>
          <w:szCs w:val="24"/>
        </w:rPr>
        <w:t xml:space="preserve"> u vlasništvu dužnika</w:t>
      </w:r>
      <w:r w:rsidR="001A788B">
        <w:rPr>
          <w:sz w:val="24"/>
          <w:szCs w:val="24"/>
        </w:rPr>
        <w:t>.</w:t>
      </w:r>
    </w:p>
    <w:p w:rsidRDefault="00A56EAA" w:rsidP="00A56EAA" w:rsidR="00073EF5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073EF5" w:rsidP="00F67AB5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lastRenderedPageBreak/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C17BE5">
        <w:rPr>
          <w:sz w:val="24"/>
          <w:szCs w:val="24"/>
        </w:rPr>
        <w:t xml:space="preserve">dana </w:t>
      </w:r>
      <w:r w:rsidR="00E45A59">
        <w:rPr>
          <w:sz w:val="24"/>
          <w:szCs w:val="24"/>
        </w:rPr>
        <w:t>3</w:t>
      </w:r>
      <w:r w:rsidR="001A788B">
        <w:rPr>
          <w:sz w:val="24"/>
          <w:szCs w:val="24"/>
        </w:rPr>
        <w:t>.</w:t>
      </w:r>
      <w:r w:rsidR="00F67AB5">
        <w:rPr>
          <w:sz w:val="24"/>
          <w:szCs w:val="24"/>
        </w:rPr>
        <w:t xml:space="preserve"> </w:t>
      </w:r>
      <w:r w:rsidR="0097673F">
        <w:rPr>
          <w:sz w:val="24"/>
          <w:szCs w:val="24"/>
        </w:rPr>
        <w:t>ožujka</w:t>
      </w:r>
      <w:r w:rsidR="001A788B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1A788B" w:rsidP="001A788B" w:rsidR="003A2C67" w:rsidRPr="00D74FBE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>Iva Karin Šipek</w:t>
      </w:r>
    </w:p>
    <w:p w:rsidRDefault="004738D5" w:rsidP="001A788B" w:rsidR="004738D5" w:rsidRPr="00D74FBE">
      <w:pPr>
        <w:ind w:left="6372"/>
        <w:jc w:val="right"/>
        <w:rPr>
          <w:sz w:val="24"/>
          <w:szCs w:val="24"/>
        </w:rPr>
      </w:pPr>
    </w:p>
    <w:p w:rsidRDefault="003A2C67" w:rsidP="001A788B" w:rsidR="003A2C67" w:rsidRPr="00D74FBE">
      <w:pPr>
        <w:jc w:val="right"/>
        <w:rPr>
          <w:sz w:val="24"/>
          <w:szCs w:val="24"/>
        </w:rPr>
      </w:pPr>
    </w:p>
    <w:p w:rsidRDefault="0097673F" w:rsidP="00F67AB5" w:rsidR="00F67AB5">
      <w:pPr>
        <w:jc w:val="right"/>
        <w:rPr>
          <w:sz w:val="24"/>
          <w:szCs w:val="24"/>
        </w:rPr>
      </w:pPr>
      <w:r>
        <w:rPr>
          <w:sz w:val="24"/>
          <w:szCs w:val="24"/>
        </w:rPr>
        <w:t>Pisani prijedlog odluke izradio:</w:t>
      </w:r>
    </w:p>
    <w:p w:rsidRDefault="0097673F" w:rsidP="00F67AB5" w:rsidR="0097673F" w:rsidRPr="00D74FBE">
      <w:pPr>
        <w:jc w:val="right"/>
        <w:rPr>
          <w:sz w:val="24"/>
          <w:szCs w:val="24"/>
        </w:rPr>
      </w:pPr>
      <w:r>
        <w:rPr>
          <w:sz w:val="24"/>
          <w:szCs w:val="24"/>
        </w:rPr>
        <w:t>Lovro Tomičić, sudski savjetnik</w:t>
      </w:r>
    </w:p>
    <w:p w:rsidRDefault="0097673F" w:rsidP="00F67AB5" w:rsidR="0097673F">
      <w:pPr>
        <w:jc w:val="both"/>
        <w:rPr>
          <w:iCs/>
          <w:sz w:val="24"/>
          <w:szCs w:val="24"/>
        </w:rPr>
      </w:pPr>
    </w:p>
    <w:p w:rsidRDefault="0097673F" w:rsidP="00F67AB5" w:rsidR="0097673F">
      <w:pPr>
        <w:jc w:val="both"/>
        <w:rPr>
          <w:iCs/>
          <w:sz w:val="24"/>
          <w:szCs w:val="24"/>
        </w:rPr>
      </w:pPr>
    </w:p>
    <w:p w:rsidRDefault="00F67AB5" w:rsidP="00F67AB5" w:rsidR="00F67AB5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F67AB5" w:rsidP="00F67AB5" w:rsidR="00F67AB5" w:rsidRPr="00F176D3">
      <w:pPr>
        <w:jc w:val="both"/>
        <w:rPr>
          <w:sz w:val="24"/>
          <w:szCs w:val="24"/>
        </w:rPr>
      </w:pPr>
      <w:r w:rsidRPr="00F176D3">
        <w:rPr>
          <w:sz w:val="24"/>
          <w:szCs w:val="24"/>
        </w:rPr>
        <w:t>Pro</w:t>
      </w:r>
      <w:r w:rsidR="0070185E">
        <w:rPr>
          <w:sz w:val="24"/>
          <w:szCs w:val="24"/>
        </w:rPr>
        <w:t xml:space="preserve">tiv ovog rješenja dopuštena je </w:t>
      </w:r>
      <w:r w:rsidRPr="00F176D3">
        <w:rPr>
          <w:sz w:val="24"/>
          <w:szCs w:val="24"/>
        </w:rPr>
        <w:t xml:space="preserve">žalba Visokom trgovačkom sudu RH, a koja se podnosi u roku od 8 </w:t>
      </w:r>
      <w:r>
        <w:rPr>
          <w:sz w:val="24"/>
          <w:szCs w:val="24"/>
        </w:rPr>
        <w:t xml:space="preserve">(osam) </w:t>
      </w:r>
      <w:r w:rsidRPr="00F176D3">
        <w:rPr>
          <w:sz w:val="24"/>
          <w:szCs w:val="24"/>
        </w:rPr>
        <w:t xml:space="preserve">dana ovome sudu u 3 </w:t>
      </w:r>
      <w:r>
        <w:rPr>
          <w:sz w:val="24"/>
          <w:szCs w:val="24"/>
        </w:rPr>
        <w:t xml:space="preserve">(tri) </w:t>
      </w:r>
      <w:r w:rsidRPr="00F176D3">
        <w:rPr>
          <w:sz w:val="24"/>
          <w:szCs w:val="24"/>
        </w:rPr>
        <w:t xml:space="preserve">primjerka.  </w:t>
      </w:r>
    </w:p>
    <w:p w:rsidRDefault="00F67AB5" w:rsidP="00F67AB5" w:rsidR="00F67AB5">
      <w:pPr>
        <w:jc w:val="both"/>
        <w:rPr>
          <w:i/>
          <w:sz w:val="24"/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F67AB5" w:rsidP="00F67AB5" w:rsidR="00F67AB5" w:rsidRPr="00F176D3">
      <w:pPr>
        <w:jc w:val="both"/>
        <w:rPr>
          <w:sz w:val="24"/>
          <w:szCs w:val="24"/>
        </w:rPr>
      </w:pPr>
      <w:r w:rsidRPr="00F176D3">
        <w:rPr>
          <w:sz w:val="24"/>
          <w:szCs w:val="24"/>
        </w:rPr>
        <w:t xml:space="preserve">Dna: </w:t>
      </w:r>
    </w:p>
    <w:p w:rsidRDefault="00F67AB5" w:rsidP="00F67AB5" w:rsidR="00F67AB5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>
        <w:rPr>
          <w:szCs w:val="24"/>
        </w:rPr>
        <w:t>Podnositelju zahtjeva: FINA- neposredno</w:t>
      </w:r>
    </w:p>
    <w:p w:rsidRDefault="00F67AB5" w:rsidP="00F67AB5" w:rsidR="00F67AB5" w:rsidRPr="00F176D3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 w:rsidRPr="00F176D3">
        <w:rPr>
          <w:szCs w:val="24"/>
        </w:rPr>
        <w:t xml:space="preserve">dužniku </w:t>
      </w:r>
    </w:p>
    <w:p w:rsidRDefault="00F67AB5" w:rsidP="00F67AB5" w:rsidR="00F67AB5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>
        <w:rPr>
          <w:szCs w:val="24"/>
        </w:rPr>
        <w:t xml:space="preserve">vjerovnicima </w:t>
      </w:r>
    </w:p>
    <w:p w:rsidRDefault="00F67AB5" w:rsidP="00F67AB5" w:rsidR="00F67AB5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>
        <w:rPr>
          <w:szCs w:val="24"/>
        </w:rPr>
        <w:t>objaviti prijedloge za otvaranje redovnog stečajnog postupka</w:t>
      </w:r>
    </w:p>
    <w:p w:rsidRDefault="00F67AB5" w:rsidP="00F67AB5" w:rsidR="00F67AB5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 w:rsidRPr="00F176D3">
        <w:rPr>
          <w:szCs w:val="24"/>
        </w:rPr>
        <w:t>Mrežna stranica e-Oglasne ploče</w:t>
      </w:r>
      <w:r>
        <w:rPr>
          <w:szCs w:val="24"/>
        </w:rPr>
        <w:t xml:space="preserve"> - 15</w:t>
      </w:r>
      <w:r w:rsidRPr="002A2DE3">
        <w:rPr>
          <w:szCs w:val="24"/>
        </w:rPr>
        <w:t xml:space="preserve"> dana</w:t>
      </w:r>
    </w:p>
    <w:p w:rsidRDefault="00F67AB5" w:rsidP="00F67AB5" w:rsidR="00F67AB5" w:rsidRPr="00F176D3">
      <w:pPr>
        <w:overflowPunct/>
        <w:autoSpaceDE/>
        <w:autoSpaceDN/>
        <w:adjustRightInd/>
        <w:jc w:val="both"/>
        <w:textAlignment w:val="auto"/>
        <w:rPr>
          <w:szCs w:val="24"/>
        </w:rPr>
      </w:pPr>
    </w:p>
    <w:p w:rsidRDefault="00F67AB5" w:rsidP="00F67AB5" w:rsidR="00F67AB5" w:rsidRPr="007C2823">
      <w:pPr>
        <w:pStyle w:val="Odlomakpopisa"/>
        <w:overflowPunct/>
        <w:autoSpaceDE/>
        <w:autoSpaceDN/>
        <w:adjustRightInd/>
        <w:jc w:val="both"/>
        <w:textAlignment w:val="auto"/>
        <w:rPr>
          <w:szCs w:val="24"/>
        </w:rPr>
      </w:pPr>
    </w:p>
    <w:p w:rsidRDefault="00A93C48" w:rsidP="00A93C48" w:rsidR="00A93C48" w:rsidRPr="00D74FBE">
      <w:pPr>
        <w:ind w:firstLine="708"/>
        <w:jc w:val="both"/>
        <w:rPr>
          <w:sz w:val="24"/>
          <w:szCs w:val="24"/>
        </w:rPr>
      </w:pPr>
    </w:p>
    <w:sectPr w:rsidSect="004738D5" w:rsidR="00A93C48" w:rsidRPr="00D74FBE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DA3" w:rsidR="002B7DA3">
      <w:r>
        <w:separator/>
      </w:r>
    </w:p>
  </w:endnote>
  <w:endnote w:id="0" w:type="continuationSeparator">
    <w:p w:rsidRDefault="002B7DA3" w:rsidR="002B7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DA3" w:rsidR="002B7DA3">
      <w:r>
        <w:separator/>
      </w:r>
    </w:p>
  </w:footnote>
  <w:footnote w:id="0" w:type="continuationSeparator">
    <w:p w:rsidRDefault="002B7DA3" w:rsidR="002B7D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6B6CC7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73. St-4087</w:t>
        </w:r>
        <w:r w:rsidR="001A788B">
          <w:rPr>
            <w:bCs/>
            <w:sz w:val="24"/>
            <w:szCs w:val="24"/>
          </w:rPr>
          <w:t>/2015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7D7CC1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A19F2"/>
    <w:rsid w:val="000A1EE5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0EBE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6998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7DA3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387B"/>
    <w:rsid w:val="00305FF2"/>
    <w:rsid w:val="0031304E"/>
    <w:rsid w:val="0031576A"/>
    <w:rsid w:val="00317C2B"/>
    <w:rsid w:val="00321158"/>
    <w:rsid w:val="0032730E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84801"/>
    <w:rsid w:val="003941E8"/>
    <w:rsid w:val="003A2670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048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8D3"/>
    <w:rsid w:val="004F39B0"/>
    <w:rsid w:val="0050050B"/>
    <w:rsid w:val="0050747A"/>
    <w:rsid w:val="0052330E"/>
    <w:rsid w:val="00523599"/>
    <w:rsid w:val="005459AC"/>
    <w:rsid w:val="00546DDA"/>
    <w:rsid w:val="00547532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798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0BB9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B6CC7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185E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6557A"/>
    <w:rsid w:val="007736ED"/>
    <w:rsid w:val="00773B76"/>
    <w:rsid w:val="00774C49"/>
    <w:rsid w:val="007753CA"/>
    <w:rsid w:val="00775D92"/>
    <w:rsid w:val="0078193C"/>
    <w:rsid w:val="00787107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CC1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411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65605"/>
    <w:rsid w:val="00970703"/>
    <w:rsid w:val="00970E44"/>
    <w:rsid w:val="00975F7A"/>
    <w:rsid w:val="0097673F"/>
    <w:rsid w:val="00977412"/>
    <w:rsid w:val="00983351"/>
    <w:rsid w:val="00984AF7"/>
    <w:rsid w:val="00985F50"/>
    <w:rsid w:val="0098602D"/>
    <w:rsid w:val="00987E8F"/>
    <w:rsid w:val="009907FA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892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933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4D53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4849"/>
    <w:rsid w:val="00B27D48"/>
    <w:rsid w:val="00B33CF5"/>
    <w:rsid w:val="00B36B90"/>
    <w:rsid w:val="00B42A3D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2BE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BE5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5588"/>
    <w:rsid w:val="00C56B00"/>
    <w:rsid w:val="00C613A3"/>
    <w:rsid w:val="00C635CE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24D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E416D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7E34"/>
    <w:rsid w:val="00E43476"/>
    <w:rsid w:val="00E45A59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376A"/>
    <w:rsid w:val="00F67AB5"/>
    <w:rsid w:val="00F67D2B"/>
    <w:rsid w:val="00F711D0"/>
    <w:rsid w:val="00F77D03"/>
    <w:rsid w:val="00F80EE4"/>
    <w:rsid w:val="00F86025"/>
    <w:rsid w:val="00F862D9"/>
    <w:rsid w:val="00F95F1B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7D7C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C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7D7C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C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4087</izvorni_sadrzaj>
    <derivirana_varijabla naziv="DomainObject.Predmet.Broj_1">4087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St-4087/2015</izvorni_sadrzaj>
    <derivirana_varijabla naziv="DomainObject.Predmet.OznakaBroj_1">St-4087/2015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ŠUŠNJARA d.o.o. zastupanog po punomoćniku Mario Šušnjara</izvorni_sadrzaj>
    <derivirana_varijabla naziv="DomainObject.Predmet.ProtustrankaFormated_1">  ŠUŠNJARA d.o.o. zastupanog po punomoćniku Mario Šušnjara</derivirana_varijabla>
  </DomainObject.Predmet.ProtustrankaFormated>
  <DomainObject.Predmet.ProtustrankaFormatedOIB>
    <izvorni_sadrzaj>  ŠUŠNJARA d.o.o., OIB 78086827325 zastupanog po punomoćniku Mario Šušnjara</izvorni_sadrzaj>
    <derivirana_varijabla naziv="DomainObject.Predmet.ProtustrankaFormatedOIB_1">  ŠUŠNJARA d.o.o., OIB 78086827325 zastupanog po punomoćniku Mario Šušnjara</derivirana_varijabla>
  </DomainObject.Predmet.ProtustrankaFormatedOIB>
  <DomainObject.Predmet.ProtustrankaFormatedWithAdress>
    <izvorni_sadrzaj> ŠUŠNJARA d.o.o., Starčevićev trg, Importane centar - lokal 94, 10000 Zagreb zastupanog po punomoćniku Mario Šušnjara</izvorni_sadrzaj>
    <derivirana_varijabla naziv="DomainObject.Predmet.ProtustrankaFormatedWithAdress_1"> ŠUŠNJARA d.o.o., Starčevićev trg, Importane centar - lokal 94, 10000 Zagreb zastupanog po punomoćniku Mario Šušnjara</derivirana_varijabla>
  </DomainObject.Predmet.ProtustrankaFormatedWithAdress>
  <DomainObject.Predmet.ProtustrankaFormatedWithAdressOIB>
    <izvorni_sadrzaj> ŠUŠNJARA d.o.o., OIB 78086827325, Starčevićev trg, Importane centar - lokal 94, 10000 Zagreb zastupanog po punomoćniku Mario Šušnjara</izvorni_sadrzaj>
    <derivirana_varijabla naziv="DomainObject.Predmet.ProtustrankaFormatedWithAdressOIB_1"> ŠUŠNJARA d.o.o., OIB 78086827325, Starčevićev trg, Importane centar - lokal 94, 10000 Zagreb zastupanog po punomoćniku Mario Šušnjara</derivirana_varijabla>
  </DomainObject.Predmet.ProtustrankaFormatedWithAdressOIB>
  <DomainObject.Predmet.ProtustrankaWithAdress>
    <izvorni_sadrzaj>ŠUŠNJARA d.o.o. Starčevićev trg, Importane centar - lokal 94, 10000 Zagreb</izvorni_sadrzaj>
    <derivirana_varijabla naziv="DomainObject.Predmet.ProtustrankaWithAdress_1">ŠUŠNJARA d.o.o. Starčevićev trg, Importane centar - lokal 94, 10000 Zagreb</derivirana_varijabla>
  </DomainObject.Predmet.ProtustrankaWithAdress>
  <DomainObject.Predmet.ProtustrankaWithAdressOIB>
    <izvorni_sadrzaj>ŠUŠNJARA d.o.o., OIB 78086827325, Starčevićev trg, Importane centar - lokal 94, 10000 Zagreb</izvorni_sadrzaj>
    <derivirana_varijabla naziv="DomainObject.Predmet.ProtustrankaWithAdressOIB_1">ŠUŠNJARA d.o.o., OIB 78086827325, Starčevićev trg, Importane centar - lokal 94, 10000 Zagreb</derivirana_varijabla>
  </DomainObject.Predmet.ProtustrankaWithAdressOIB>
  <DomainObject.Predmet.ProtustrankaNazivFormated>
    <izvorni_sadrzaj>ŠUŠNJARA d.o.o.</izvorni_sadrzaj>
    <derivirana_varijabla naziv="DomainObject.Predmet.ProtustrankaNazivFormated_1">ŠUŠNJARA d.o.o.</derivirana_varijabla>
  </DomainObject.Predmet.ProtustrankaNazivFormated>
  <DomainObject.Predmet.ProtustrankaNazivFormatedOIB>
    <izvorni_sadrzaj>ŠUŠNJARA d.o.o., OIB 78086827325</izvorni_sadrzaj>
    <derivirana_varijabla naziv="DomainObject.Predmet.ProtustrankaNazivFormatedOIB_1">ŠUŠNJARA d.o.o., OIB 78086827325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ŠUŠNJARA d.o.o. zastupanog po punomoćniku Mario Šušnjara</item>
    </izvorni_sadrzaj>
    <derivirana_varijabla naziv="DomainObject.Predmet.ProtuStrankaListFormated_1">
      <item>ŠUŠNJARA d.o.o. zastupanog po punomoćniku Mario Šušnjara</item>
    </derivirana_varijabla>
  </DomainObject.Predmet.ProtuStrankaListFormated>
  <DomainObject.Predmet.ProtuStrankaListFormatedOIB>
    <izvorni_sadrzaj>
      <item>ŠUŠNJARA d.o.o., OIB 78086827325 zastupanog po punomoćniku Mario Šušnjara</item>
    </izvorni_sadrzaj>
    <derivirana_varijabla naziv="DomainObject.Predmet.ProtuStrankaListFormatedOIB_1">
      <item>ŠUŠNJARA d.o.o., OIB 78086827325 zastupanog po punomoćniku Mario Šušnjara</item>
    </derivirana_varijabla>
  </DomainObject.Predmet.ProtuStrankaListFormatedOIB>
  <DomainObject.Predmet.ProtuStrankaListFormatedWithAdress>
    <izvorni_sadrzaj>
      <item>ŠUŠNJARA d.o.o., Starčevićev trg, Importane centar - lokal 94, 10000 Zagreb zastupanog po punomoćniku Mario Šušnjara</item>
    </izvorni_sadrzaj>
    <derivirana_varijabla naziv="DomainObject.Predmet.ProtuStrankaListFormatedWithAdress_1">
      <item>ŠUŠNJARA d.o.o., Starčevićev trg, Importane centar - lokal 94, 10000 Zagreb zastupanog po punomoćniku Mario Šušnjara</item>
    </derivirana_varijabla>
  </DomainObject.Predmet.ProtuStrankaListFormatedWithAdress>
  <DomainObject.Predmet.ProtuStrankaListFormatedWithAdressOIB>
    <izvorni_sadrzaj>
      <item>ŠUŠNJARA d.o.o., OIB 78086827325, Starčevićev trg, Importane centar - lokal 94, 10000 Zagreb zastupanog po punomoćniku Mario Šušnjara</item>
    </izvorni_sadrzaj>
    <derivirana_varijabla naziv="DomainObject.Predmet.ProtuStrankaListFormatedWithAdressOIB_1">
      <item>ŠUŠNJARA d.o.o., OIB 78086827325, Starčevićev trg, Importane centar - lokal 94, 10000 Zagreb zastupanog po punomoćniku Mario Šušnjara</item>
    </derivirana_varijabla>
  </DomainObject.Predmet.ProtuStrankaListFormatedWithAdressOIB>
  <DomainObject.Predmet.ProtuStrankaListNazivFormated>
    <izvorni_sadrzaj>
      <item>ŠUŠNJARA d.o.o.</item>
    </izvorni_sadrzaj>
    <derivirana_varijabla naziv="DomainObject.Predmet.ProtuStrankaListNazivFormated_1">
      <item>ŠUŠNJARA d.o.o.</item>
    </derivirana_varijabla>
  </DomainObject.Predmet.ProtuStrankaListNazivFormated>
  <DomainObject.Predmet.ProtuStrankaListNazivFormatedOIB>
    <izvorni_sadrzaj>
      <item>ŠUŠNJARA d.o.o., OIB 78086827325</item>
    </izvorni_sadrzaj>
    <derivirana_varijabla naziv="DomainObject.Predmet.ProtuStrankaListNazivFormatedOIB_1">
      <item>ŠUŠNJARA d.o.o., OIB 78086827325</item>
    </derivirana_varijabla>
  </DomainObject.Predmet.ProtuStrankaListNazivFormatedOIB>
  <DomainObject.Predmet.OstaliListFormated>
    <izvorni_sadrzaj>
      <item>Mario Šušnjara punomoćnik sudionika u postupku ŠUŠNJARA d.o.o.</item>
    </izvorni_sadrzaj>
    <derivirana_varijabla naziv="DomainObject.Predmet.OstaliListFormated_1">
      <item>Mario Šušnjara punomoćnik sudionika u postupku ŠUŠNJARA d.o.o.</item>
    </derivirana_varijabla>
  </DomainObject.Predmet.OstaliListFormated>
  <DomainObject.Predmet.OstaliListFormatedOIB>
    <izvorni_sadrzaj>
      <item>Mario Šušnjara, OIB 90418520355 punomoćnik sudionika u postupku ŠUŠNJARA d.o.o.</item>
    </izvorni_sadrzaj>
    <derivirana_varijabla naziv="DomainObject.Predmet.OstaliListFormatedOIB_1">
      <item>Mario Šušnjara, OIB 90418520355 punomoćnik sudionika u postupku ŠUŠNJARA d.o.o.</item>
    </derivirana_varijabla>
  </DomainObject.Predmet.OstaliListFormatedOIB>
  <DomainObject.Predmet.OstaliListFormatedWithAdress>
    <izvorni_sadrzaj>
      <item>Mario Šušnjara, Čorin potok 35, 21230 Sinj punomoćnik sudionika u postupku ŠUŠNJARA d.o.o.</item>
    </izvorni_sadrzaj>
    <derivirana_varijabla naziv="DomainObject.Predmet.OstaliListFormatedWithAdress_1">
      <item>Mario Šušnjara, Čorin potok 35, 21230 Sinj punomoćnik sudionika u postupku ŠUŠNJARA d.o.o.</item>
    </derivirana_varijabla>
  </DomainObject.Predmet.OstaliListFormatedWithAdress>
  <DomainObject.Predmet.OstaliListFormatedWithAdressOIB>
    <izvorni_sadrzaj>
      <item>Mario Šušnjara, OIB 90418520355, Čorin potok 35, 21230 Sinj punomoćnik sudionika u postupku ŠUŠNJARA d.o.o.</item>
    </izvorni_sadrzaj>
    <derivirana_varijabla naziv="DomainObject.Predmet.OstaliListFormatedWithAdressOIB_1">
      <item>Mario Šušnjara, OIB 90418520355, Čorin potok 35, 21230 Sinj punomoćnik sudionika u postupku ŠUŠNJARA d.o.o.</item>
    </derivirana_varijabla>
  </DomainObject.Predmet.OstaliListFormatedWithAdressOIB>
  <DomainObject.Predmet.OstaliListNazivFormated>
    <izvorni_sadrzaj>
      <item>Mario Šušnjara</item>
    </izvorni_sadrzaj>
    <derivirana_varijabla naziv="DomainObject.Predmet.OstaliListNazivFormated_1">
      <item>Mario Šušnjara</item>
    </derivirana_varijabla>
  </DomainObject.Predmet.OstaliListNazivFormated>
  <DomainObject.Predmet.OstaliListNazivFormatedOIB>
    <izvorni_sadrzaj>
      <item>Mario Šušnjara, OIB 90418520355</item>
    </izvorni_sadrzaj>
    <derivirana_varijabla naziv="DomainObject.Predmet.OstaliListNazivFormatedOIB_1">
      <item>Mario Šušnjara, OIB 90418520355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ŠUŠNJARA d.o.o.</izvorni_sadrzaj>
    <derivirana_varijabla naziv="DomainObject.Predmet.ProtustrankaIDrugi_1">ŠUŠNJARA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ŠUŠNJARA d.o.o., OIB 78086827325, Starčevićev trg, Importane centar - lokal 94, 10000 Zagreb</izvorni_sadrzaj>
    <derivirana_varijabla naziv="DomainObject.Predmet.ProtustrankaIDrugiAdressOIB_1">ŠUŠNJARA d.o.o., OIB 78086827325, Starčevićev trg, Importane centar - lokal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ŠUŠNJARA d.o.o.</item>
      <item>Mario Šušnjara</item>
    </izvorni_sadrzaj>
    <derivirana_varijabla naziv="DomainObject.Predmet.SudioniciListNaziv_1">
      <item>FINA Regionalni centar Zagreb</item>
      <item>ŠUŠNJARA d.o.o.</item>
      <item>Mario Šušnjara</item>
    </derivirana_varijabla>
  </DomainObject.Predmet.SudioniciListNaziv>
  <DomainObject.Predmet.SudioniciListAdressOIB>
    <izvorni_sadrzaj>
      <item>FINA Regionalni centar Zagreb, OIB 85821130368, Trg svibanjskih žrtava 1995. 1,10000 Zagreb</item>
      <item>ŠUŠNJARA d.o.o., OIB 78086827325, Starčevićev trg, Importane centar - lokal 94,10000 Zagreb</item>
      <item>Mario Šušnjara, OIB 90418520355, Čorin potok 35,21230 Sinj</item>
    </izvorni_sadrzaj>
    <derivirana_varijabla naziv="DomainObject.Predmet.SudioniciListAdressOIB_1">
      <item>FINA Regionalni centar Zagreb, OIB 85821130368, Trg svibanjskih žrtava 1995. 1,10000 Zagreb</item>
      <item>ŠUŠNJARA d.o.o., OIB 78086827325, Starčevićev trg, Importane centar - lokal 94,10000 Zagreb</item>
      <item>Mario Šušnjara, OIB 90418520355, Čorin potok 35,21230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78086827325</item>
      <item>, OIB 90418520355</item>
    </izvorni_sadrzaj>
    <derivirana_varijabla naziv="DomainObject.Predmet.SudioniciListNazivOIB_1">
      <item>, OIB 85821130368</item>
      <item>, OIB 78086827325</item>
      <item>, OIB 90418520355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2921</properties:Characters>
  <properties:Lines>81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2016-03-03T10:01:00Z</dcterms:created>
  <dc:creator>Korisnik</dc:creator>
  <cp:lastModifiedBy>Iva Karin Šipek</cp:lastModifiedBy>
  <cp:lastPrinted>2015-12-29T13:52:00Z</cp:lastPrinted>
  <dcterms:modified xmlns:xsi="http://www.w3.org/2001/XMLSchema-instance" xsi:type="dcterms:W3CDTF">2016-03-03T10:02:00Z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