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1bd99" w14:paraId="021bd9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D2076" w:rsidP="008D2076" w:rsidR="008D2076" w:rsidRPr="008D2076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8D2076">
        <w:rPr>
          <w:rFonts w:cs="Times New Roman" w:eastAsia="Arial Unicode MS"/>
          <w:bCs/>
          <w:lang w:eastAsia="hr-HR"/>
        </w:rPr>
        <w:t>REPUBLIKA HRVATSKA</w:t>
      </w:r>
    </w:p>
    <w:p w:rsidRDefault="008D2076" w:rsidP="008D2076" w:rsidR="008D2076" w:rsidRPr="008D207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8D2076">
        <w:rPr>
          <w:rFonts w:cs="Times New Roman" w:eastAsia="Times New Roman"/>
          <w:b/>
          <w:lang w:eastAsia="hr-HR" w:val="en-AU"/>
        </w:rPr>
        <w:t xml:space="preserve"> TRGOVAČKI SUD U SPLITU </w:t>
      </w:r>
      <w:r w:rsidRPr="008D2076">
        <w:rPr>
          <w:rFonts w:cs="Times New Roman" w:eastAsia="Times New Roman"/>
          <w:lang w:eastAsia="hr-HR" w:val="en-AU"/>
        </w:rPr>
        <w:t xml:space="preserve">            </w:t>
      </w:r>
      <w:r w:rsidRPr="008D2076">
        <w:rPr>
          <w:rFonts w:cs="Times New Roman" w:eastAsia="Times New Roman"/>
          <w:lang w:eastAsia="hr-HR" w:val="en-AU"/>
        </w:rPr>
        <w:tab/>
      </w:r>
      <w:r w:rsidRPr="008D2076">
        <w:rPr>
          <w:rFonts w:cs="Times New Roman" w:eastAsia="Times New Roman"/>
          <w:lang w:eastAsia="hr-HR" w:val="en-AU"/>
        </w:rPr>
        <w:tab/>
      </w:r>
      <w:r w:rsidRPr="008D2076">
        <w:rPr>
          <w:rFonts w:cs="Times New Roman" w:eastAsia="Times New Roman"/>
          <w:lang w:eastAsia="hr-HR" w:val="en-AU"/>
        </w:rPr>
        <w:tab/>
        <w:t xml:space="preserve">      </w:t>
      </w:r>
      <w:r w:rsidRPr="008D2076">
        <w:rPr>
          <w:rFonts w:cs="Times New Roman" w:eastAsia="Times New Roman"/>
          <w:b/>
          <w:lang w:eastAsia="hr-HR" w:val="en-AU"/>
        </w:rPr>
        <w:t xml:space="preserve">Broj: 14. </w:t>
      </w:r>
      <w:r w:rsidRPr="008D2076">
        <w:rPr>
          <w:rFonts w:cs="Times New Roman" w:eastAsia="Times New Roman"/>
          <w:b/>
          <w:lang w:eastAsia="hr-HR"/>
        </w:rPr>
        <w:t>St-1106/2015.</w:t>
      </w:r>
    </w:p>
    <w:p w:rsidRDefault="008D2076" w:rsidP="008D2076" w:rsidR="008D2076" w:rsidRPr="008D2076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8D2076">
        <w:rPr>
          <w:rFonts w:cs="Times New Roman" w:eastAsia="Times New Roman"/>
          <w:b/>
          <w:szCs w:val="20"/>
          <w:lang w:eastAsia="hr-HR"/>
        </w:rPr>
        <w:t xml:space="preserve">                 Sukoišanska 6. </w:t>
      </w:r>
    </w:p>
    <w:p w:rsidRDefault="008D2076" w:rsidP="008D2076" w:rsidR="008D2076" w:rsidRPr="008D2076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8D2076">
        <w:rPr>
          <w:rFonts w:cs="Times New Roman" w:eastAsia="Times New Roman"/>
          <w:b/>
          <w:szCs w:val="20"/>
          <w:lang w:eastAsia="hr-HR"/>
        </w:rPr>
        <w:t xml:space="preserve">               21 000  S P L I T</w:t>
      </w:r>
    </w:p>
    <w:p w:rsidRDefault="008D2076" w:rsidP="008D2076" w:rsidR="008D2076" w:rsidRPr="008D207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D2076" w:rsidP="008D2076" w:rsidR="008D2076" w:rsidRPr="008D207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D2076" w:rsidP="008D2076" w:rsidR="008D2076" w:rsidRPr="008D207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D2076" w:rsidP="008D2076" w:rsidR="008D2076" w:rsidRPr="008D2076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8D2076">
        <w:rPr>
          <w:rFonts w:cs="Times New Roman" w:eastAsia="Times New Roman"/>
          <w:b/>
          <w:szCs w:val="20"/>
          <w:lang w:eastAsia="hr-HR"/>
        </w:rPr>
        <w:t>R E P U B L I K A   H R V A T S K A</w:t>
      </w:r>
    </w:p>
    <w:p w:rsidRDefault="008D2076" w:rsidP="008D2076" w:rsidR="008D2076" w:rsidRPr="008D207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D2076" w:rsidP="008D2076" w:rsidR="008D2076" w:rsidRPr="008D207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D2076">
        <w:rPr>
          <w:rFonts w:cs="Times New Roman" w:eastAsia="Times New Roman"/>
          <w:b/>
          <w:lang w:eastAsia="hr-HR"/>
        </w:rPr>
        <w:t>Z A K L J U Č A K</w:t>
      </w:r>
    </w:p>
    <w:p w:rsidRDefault="008D2076" w:rsidP="008D2076" w:rsidR="008D2076" w:rsidRPr="008D207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D2076" w:rsidP="008D2076" w:rsidR="008D2076" w:rsidRPr="008D207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D2076" w:rsidP="008D2076" w:rsidR="008D2076" w:rsidRPr="008D2076">
      <w:pPr>
        <w:spacing w:after="0"/>
        <w:jc w:val="both"/>
        <w:rPr>
          <w:rFonts w:cs="Times New Roman" w:eastAsia="Times New Roman"/>
          <w:lang w:eastAsia="hr-HR" w:val="en-US"/>
        </w:rPr>
      </w:pPr>
      <w:r w:rsidRPr="008D2076">
        <w:rPr>
          <w:rFonts w:cs="Times New Roman" w:eastAsia="Times New Roman"/>
          <w:lang w:eastAsia="hr-HR" w:val="en-US"/>
        </w:rPr>
        <w:tab/>
        <w:t xml:space="preserve">Trgovački sud u Splitu, po sudcu Jozi Ćaleti, u predstečajnom postupku nad dužnikom: CETINA, d.d., Sinj (Grad Sinj), Ulica Miljenka Buljana 35, OIB: 98900394029. (dalje: Dužnik), dana 26. rujna 2016. godine, </w:t>
      </w:r>
    </w:p>
    <w:p w:rsidRDefault="008D2076" w:rsidP="008D2076" w:rsidR="008D2076" w:rsidRPr="008D20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D2076" w:rsidP="008D2076" w:rsidR="008D2076" w:rsidRPr="008D20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D2076" w:rsidP="008D2076" w:rsidR="008D2076" w:rsidRPr="008D2076">
      <w:pPr>
        <w:spacing w:after="0"/>
        <w:jc w:val="center"/>
        <w:rPr>
          <w:rFonts w:cs="Times New Roman" w:eastAsia="Times New Roman"/>
          <w:lang w:eastAsia="hr-HR"/>
        </w:rPr>
      </w:pPr>
      <w:r w:rsidRPr="008D2076">
        <w:rPr>
          <w:rFonts w:cs="Times New Roman" w:eastAsia="Times New Roman"/>
          <w:lang w:eastAsia="hr-HR"/>
        </w:rPr>
        <w:t>z a k l j u č i o    j e</w:t>
      </w:r>
    </w:p>
    <w:p w:rsidRDefault="008D2076" w:rsidP="008D2076" w:rsidR="008D2076" w:rsidRPr="008D20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D2076" w:rsidP="008D2076" w:rsidR="008D2076" w:rsidRPr="008D2076">
      <w:pPr>
        <w:spacing w:after="0"/>
        <w:rPr>
          <w:rFonts w:cs="Times New Roman" w:eastAsia="Times New Roman"/>
          <w:lang w:eastAsia="hr-HR" w:val="de-DE"/>
        </w:rPr>
      </w:pPr>
    </w:p>
    <w:p w:rsidRDefault="008D2076" w:rsidP="008D2076" w:rsidR="008D2076" w:rsidRPr="008D2076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D2076">
        <w:rPr>
          <w:rFonts w:cs="Times New Roman" w:eastAsia="Times New Roman"/>
          <w:lang w:eastAsia="hr-HR" w:val="fr-FR"/>
        </w:rPr>
        <w:tab/>
      </w:r>
      <w:r w:rsidRPr="008D2076">
        <w:rPr>
          <w:rFonts w:cs="Times New Roman" w:eastAsia="Times New Roman"/>
          <w:lang w:eastAsia="hr-HR" w:val="fr-FR"/>
        </w:rPr>
        <w:tab/>
        <w:t>Utvr</w:t>
      </w:r>
      <w:r w:rsidRPr="008D2076">
        <w:rPr>
          <w:rFonts w:cs="Times New Roman" w:eastAsia="Times New Roman"/>
          <w:lang w:eastAsia="hr-HR"/>
        </w:rPr>
        <w:t>đ</w:t>
      </w:r>
      <w:r w:rsidRPr="008D2076">
        <w:rPr>
          <w:rFonts w:cs="Times New Roman" w:eastAsia="Times New Roman"/>
          <w:lang w:eastAsia="hr-HR" w:val="fr-FR"/>
        </w:rPr>
        <w:t>uje se kako na rje</w:t>
      </w:r>
      <w:r w:rsidRPr="008D2076">
        <w:rPr>
          <w:rFonts w:cs="Times New Roman" w:eastAsia="Times New Roman"/>
          <w:lang w:eastAsia="hr-HR"/>
        </w:rPr>
        <w:t>š</w:t>
      </w:r>
      <w:r w:rsidRPr="008D2076">
        <w:rPr>
          <w:rFonts w:cs="Times New Roman" w:eastAsia="Times New Roman"/>
          <w:lang w:eastAsia="hr-HR" w:val="fr-FR"/>
        </w:rPr>
        <w:t xml:space="preserve">enje ovog Suda od </w:t>
      </w:r>
      <w:r w:rsidRPr="008D2076">
        <w:rPr>
          <w:rFonts w:cs="Times New Roman" w:eastAsia="Times New Roman"/>
          <w:lang w:eastAsia="hr-HR"/>
        </w:rPr>
        <w:t xml:space="preserve">22. srpnja 2016. </w:t>
      </w:r>
      <w:r w:rsidRPr="008D2076">
        <w:rPr>
          <w:rFonts w:cs="Times New Roman" w:eastAsia="Times New Roman"/>
          <w:lang w:eastAsia="hr-HR" w:val="fr-FR"/>
        </w:rPr>
        <w:t>godine, broj</w:t>
      </w:r>
      <w:r w:rsidRPr="008D2076">
        <w:rPr>
          <w:rFonts w:cs="Times New Roman" w:eastAsia="Times New Roman"/>
          <w:lang w:eastAsia="hr-HR"/>
        </w:rPr>
        <w:t>: 14. St-1106/2015.-o utvrđenju prihvaćanja plana restrukturiranja Dužnika i o potvrđenju pred-stečajnog sporazuma nije bilo žalba te je isto postalo pravomoćno dana 22. rujna 2016. godine.</w:t>
      </w:r>
    </w:p>
    <w:p w:rsidRDefault="008D2076" w:rsidP="008D2076" w:rsidR="008D2076" w:rsidRPr="008D2076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D2076" w:rsidP="008D2076" w:rsidR="008D2076" w:rsidRPr="008D2076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8D2076" w:rsidP="008D2076" w:rsidR="008D2076" w:rsidRPr="008D2076">
      <w:pPr>
        <w:spacing w:lineRule="auto" w:line="480" w:after="120"/>
        <w:jc w:val="center"/>
        <w:rPr>
          <w:rFonts w:cs="Times New Roman" w:eastAsia="Times New Roman"/>
          <w:lang w:eastAsia="hr-HR"/>
        </w:rPr>
      </w:pPr>
      <w:r w:rsidRPr="008D2076">
        <w:rPr>
          <w:rFonts w:cs="Times New Roman" w:eastAsia="Times New Roman"/>
          <w:lang w:eastAsia="hr-HR"/>
        </w:rPr>
        <w:t>Splitu, 26. rujna 2016. godine.</w:t>
      </w:r>
    </w:p>
    <w:p w:rsidRDefault="008D2076" w:rsidP="008D2076" w:rsidR="008D2076" w:rsidRPr="008D2076">
      <w:pPr>
        <w:spacing w:after="0"/>
        <w:jc w:val="both"/>
        <w:rPr>
          <w:rFonts w:cs="Times New Roman" w:eastAsia="Times New Roman"/>
          <w:lang w:eastAsia="hr-HR" w:val="en-US"/>
        </w:rPr>
      </w:pPr>
      <w:r w:rsidRPr="008D2076">
        <w:rPr>
          <w:rFonts w:cs="Times New Roman" w:eastAsia="Times New Roman"/>
          <w:lang w:eastAsia="hr-HR" w:val="en-US"/>
        </w:rPr>
        <w:t xml:space="preserve">                                                                                                                      S U D A C:</w:t>
      </w:r>
    </w:p>
    <w:p w:rsidRDefault="008D2076" w:rsidP="008D2076" w:rsidR="008D2076" w:rsidRPr="008D2076">
      <w:pPr>
        <w:spacing w:after="0"/>
        <w:jc w:val="both"/>
        <w:rPr>
          <w:rFonts w:cs="Times New Roman" w:eastAsia="Times New Roman"/>
          <w:lang w:eastAsia="hr-HR" w:val="en-US"/>
        </w:rPr>
      </w:pPr>
      <w:r w:rsidRPr="008D2076">
        <w:rPr>
          <w:rFonts w:cs="Times New Roman" w:eastAsia="Times New Roman"/>
          <w:lang w:eastAsia="hr-HR" w:val="en-US"/>
        </w:rPr>
        <w:t xml:space="preserve">                                                                                                                      Jozo Ćaleta,</w:t>
      </w:r>
    </w:p>
    <w:p w:rsidRDefault="008D2076" w:rsidP="008D2076" w:rsidR="008D2076" w:rsidRPr="008D2076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8D2076" w:rsidP="008D2076" w:rsidR="008D2076" w:rsidRPr="008D2076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8D2076" w:rsidP="008D2076" w:rsidR="008D2076" w:rsidRPr="008D2076">
      <w:pPr>
        <w:spacing w:after="0"/>
        <w:rPr>
          <w:rFonts w:cs="Times New Roman" w:eastAsia="Times New Roman"/>
          <w:lang w:eastAsia="hr-HR" w:val="de-DE"/>
        </w:rPr>
      </w:pPr>
      <w:r w:rsidRPr="008D2076">
        <w:rPr>
          <w:rFonts w:cs="Times New Roman" w:eastAsia="Times New Roman"/>
          <w:b/>
          <w:u w:val="single"/>
          <w:lang w:eastAsia="hr-HR" w:val="de-DE"/>
        </w:rPr>
        <w:t>Pravna pouka</w:t>
      </w:r>
      <w:r w:rsidRPr="008D2076">
        <w:rPr>
          <w:rFonts w:cs="Times New Roman" w:eastAsia="Times New Roman"/>
          <w:lang w:eastAsia="hr-HR" w:val="de-DE"/>
        </w:rPr>
        <w:t>: Protiv ovog zaključka nije dopuštena žalba.</w:t>
      </w:r>
    </w:p>
    <w:p w:rsidRDefault="008D2076" w:rsidP="008D2076" w:rsidR="008D2076" w:rsidRPr="008D2076">
      <w:pPr>
        <w:spacing w:after="0"/>
        <w:rPr>
          <w:rFonts w:cs="Times New Roman" w:eastAsia="Times New Roman"/>
          <w:lang w:eastAsia="hr-HR" w:val="de-DE"/>
        </w:rPr>
      </w:pPr>
    </w:p>
    <w:p w:rsidRDefault="008D2076" w:rsidP="008D2076" w:rsidR="008D2076" w:rsidRPr="008D2076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8D2076" w:rsidP="008D2076" w:rsidR="008D2076" w:rsidRPr="008D2076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8D2076">
        <w:rPr>
          <w:rFonts w:cs="Times New Roman" w:eastAsia="Times New Roman"/>
          <w:szCs w:val="20"/>
          <w:lang w:eastAsia="hr-HR" w:val="en-AU"/>
        </w:rPr>
        <w:t xml:space="preserve">DNA:  </w:t>
      </w:r>
    </w:p>
    <w:p w:rsidRDefault="008D2076" w:rsidP="008D2076" w:rsidR="008D2076" w:rsidRPr="008D2076">
      <w:pPr>
        <w:spacing w:after="0"/>
        <w:jc w:val="both"/>
        <w:rPr>
          <w:rFonts w:cs="Times New Roman" w:eastAsia="Times New Roman"/>
          <w:lang w:eastAsia="hr-HR"/>
        </w:rPr>
      </w:pPr>
      <w:r w:rsidRPr="008D2076">
        <w:rPr>
          <w:rFonts w:cs="Times New Roman" w:eastAsia="Times New Roman"/>
          <w:lang w:eastAsia="hr-HR"/>
        </w:rPr>
        <w:t>1. e-Oglasna ploča  Suda. Rok: 20. dana. U objavi navesti i ovu DNA.</w:t>
      </w:r>
    </w:p>
    <w:p w:rsidRDefault="008D2076" w:rsidP="008D2076" w:rsidR="008D2076" w:rsidRPr="008D2076">
      <w:pPr>
        <w:spacing w:after="0"/>
        <w:jc w:val="both"/>
        <w:rPr>
          <w:rFonts w:cs="Times New Roman" w:eastAsia="Times New Roman"/>
          <w:lang w:eastAsia="hr-HR"/>
        </w:rPr>
      </w:pPr>
      <w:r w:rsidRPr="008D2076">
        <w:rPr>
          <w:rFonts w:cs="Times New Roman" w:eastAsia="Times New Roman"/>
          <w:lang w:eastAsia="hr-HR"/>
        </w:rPr>
        <w:t>2.  Spis.</w:t>
      </w:r>
    </w:p>
    <w:p w:rsidRDefault="008D2076" w:rsidP="008D2076" w:rsidR="008D2076" w:rsidRPr="008D2076">
      <w:pPr>
        <w:spacing w:after="0"/>
        <w:rPr>
          <w:rFonts w:cs="Times New Roman" w:eastAsia="Times New Roman"/>
          <w:lang w:eastAsia="hr-HR"/>
        </w:rPr>
      </w:pPr>
    </w:p>
    <w:p w:rsidRDefault="008D2076" w:rsidP="008D2076" w:rsidR="008D2076" w:rsidRPr="008D2076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8D2076" w:rsidP="008D2076" w:rsidR="008D2076" w:rsidRPr="008D2076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8D2076">
        <w:rPr>
          <w:rFonts w:cs="Times New Roman" w:eastAsia="Times New Roman"/>
          <w:szCs w:val="20"/>
          <w:lang w:eastAsia="hr-HR" w:val="en-AU"/>
        </w:rPr>
        <w:t xml:space="preserve">Split, dne 26. rujna 2016. godine.       </w:t>
      </w:r>
    </w:p>
    <w:p w:rsidRDefault="008D2076" w:rsidP="008D2076" w:rsidR="008D2076" w:rsidRPr="008D2076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8D2076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                                  S U D A C:</w:t>
      </w:r>
    </w:p>
    <w:p w:rsidRDefault="008D2076" w:rsidP="008D2076" w:rsidR="008D2076" w:rsidRPr="008D2076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8D2076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                                  Jozo Ćaleta,</w:t>
      </w:r>
    </w:p>
    <w:p w:rsidRDefault="008D2076" w:rsidP="008D2076" w:rsidR="008D2076" w:rsidRPr="008D2076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076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5514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St-1106/2015-106</izvorni_sadrzaj>
    <derivirana_varijabla naziv="DomainObject.Oznaka_1">St-1106/2015-106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1106</izvorni_sadrzaj>
    <derivirana_varijabla naziv="DomainObject.Predmet.Broj_1">1106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St-1106/2015</izvorni_sadrzaj>
    <derivirana_varijabla naziv="DomainObject.Predmet.OznakaBroj_1">St-1106/2015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CETINA dioničko društvo za izgradnju vodnih građevina i građevinarstvo</izvorni_sadrzaj>
    <derivirana_varijabla naziv="DomainObject.Predmet.StrankaFormated_1">  CETINA dioničko društvo za izgradnju vodnih građevina i građevinarstvo</derivirana_varijabla>
  </DomainObject.Predmet.StrankaFormated>
  <DomainObject.Predmet.StrankaFormatedOIB>
    <izvorni_sadrzaj>  CETINA dioničko društvo za izgradnju vodnih građevina i građevinarstvo, OIB 98900394029</izvorni_sadrzaj>
    <derivirana_varijabla naziv="DomainObject.Predmet.StrankaFormatedOIB_1">  CETINA dioničko društvo za izgradnju vodnih građevina i građevinarstvo, OIB 98900394029</derivirana_varijabla>
  </DomainObject.Predmet.StrankaFormatedOIB>
  <DomainObject.Predmet.StrankaFormatedWithAdress>
    <izvorni_sadrzaj> CETINA dioničko društvo za izgradnju vodnih građevina i građevinarstvo, Ulica Miljenka Buljana 35, 21230 Sinj</izvorni_sadrzaj>
    <derivirana_varijabla naziv="DomainObject.Predmet.StrankaFormatedWithAdress_1"> CETINA dioničko društvo za izgradnju vodnih građevina i građevinarstvo, Ulica Miljenka Buljana 35, 21230 Sinj</derivirana_varijabla>
  </DomainObject.Predmet.StrankaFormatedWithAdress>
  <DomainObject.Predmet.StrankaFormatedWithAdressOIB>
    <izvorni_sadrzaj> CETINA dioničko društvo za izgradnju vodnih građevina i građevinarstvo, OIB 98900394029, Ulica Miljenka Buljana 35, 21230 Sinj</izvorni_sadrzaj>
    <derivirana_varijabla naziv="DomainObject.Predmet.StrankaFormatedWithAdressOIB_1"> CETINA dioničko društvo za izgradnju vodnih građevina i građevinarstvo, OIB 98900394029, Ulica Miljenka Buljana 35, 21230 Sinj</derivirana_varijabla>
  </DomainObject.Predmet.StrankaFormatedWithAdressOIB>
  <DomainObject.Predmet.StrankaWithAdress>
    <izvorni_sadrzaj>CETINA dioničko društvo za izgradnju vodnih građevina i građevinarstvo Ulica Miljenka Buljana 35,21230 Sinj</izvorni_sadrzaj>
    <derivirana_varijabla naziv="DomainObject.Predmet.StrankaWithAdress_1">CETINA dioničko društvo za izgradnju vodnih građevina i građevinarstvo Ulica Miljenka Buljana 35,21230 Sinj</derivirana_varijabla>
  </DomainObject.Predmet.StrankaWithAdress>
  <DomainObject.Predmet.StrankaWithAdressOIB>
    <izvorni_sadrzaj>CETINA dioničko društvo za izgradnju vodnih građevina i građevinarstvo, OIB 98900394029, Ulica Miljenka Buljana 35,21230 Sinj</izvorni_sadrzaj>
    <derivirana_varijabla naziv="DomainObject.Predmet.StrankaWithAdressOIB_1">CETINA dioničko društvo za izgradnju vodnih građevina i građevinarstvo, OIB 98900394029, Ulica Miljenka Buljana 35,21230 Sinj</derivirana_varijabla>
  </DomainObject.Predmet.StrankaWithAdressOIB>
  <DomainObject.Predmet.StrankaNazivFormated>
    <izvorni_sadrzaj>CETINA dioničko društvo za izgradnju vodnih građevina i građevinarstvo</izvorni_sadrzaj>
    <derivirana_varijabla naziv="DomainObject.Predmet.StrankaNazivFormated_1">CETINA dioničko društvo za izgradnju vodnih građevina i građevinarstvo</derivirana_varijabla>
  </DomainObject.Predmet.StrankaNazivFormated>
  <DomainObject.Predmet.StrankaNazivFormatedOIB>
    <izvorni_sadrzaj>CETINA dioničko društvo za izgradnju vodnih građevina i građevinarstvo, OIB 98900394029</izvorni_sadrzaj>
    <derivirana_varijabla naziv="DomainObject.Predmet.StrankaNazivFormatedOIB_1">CETINA dioničko društvo za izgradnju vodnih građevina i građevinarstvo, OIB 98900394029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CETINA dioničko društvo za izgradnju vodnih građevina i građevinarstvo</item>
    </izvorni_sadrzaj>
    <derivirana_varijabla naziv="DomainObject.Predmet.StrankaListFormated_1">
      <item>CETINA dioničko društvo za izgradnju vodnih građevina i građevinarstvo</item>
    </derivirana_varijabla>
  </DomainObject.Predmet.StrankaListFormated>
  <DomainObject.Predmet.StrankaListFormatedOIB>
    <izvorni_sadrzaj>
      <item>CETINA dioničko društvo za izgradnju vodnih građevina i građevinarstvo, OIB 98900394029</item>
    </izvorni_sadrzaj>
    <derivirana_varijabla naziv="DomainObject.Predmet.StrankaListFormatedOIB_1">
      <item>CETINA dioničko društvo za izgradnju vodnih građevina i građevinarstvo, OIB 98900394029</item>
    </derivirana_varijabla>
  </DomainObject.Predmet.StrankaListFormatedOIB>
  <DomainObject.Predmet.StrankaListFormatedWithAdress>
    <izvorni_sadrzaj>
      <item>CETINA dioničko društvo za izgradnju vodnih građevina i građevinarstvo, Ulica Miljenka Buljana 35, 21230 Sinj</item>
    </izvorni_sadrzaj>
    <derivirana_varijabla naziv="DomainObject.Predmet.StrankaListFormatedWithAdress_1">
      <item>CETINA dioničko društvo za izgradnju vodnih građevina i građevinarstvo, Ulica Miljenka Buljana 35, 21230 Sinj</item>
    </derivirana_varijabla>
  </DomainObject.Predmet.StrankaListFormatedWithAdress>
  <DomainObject.Predmet.StrankaListFormatedWithAdressOIB>
    <izvorni_sadrzaj>
      <item>CETINA dioničko društvo za izgradnju vodnih građevina i građevinarstvo, OIB 98900394029, Ulica Miljenka Buljana 35, 21230 Sinj</item>
    </izvorni_sadrzaj>
    <derivirana_varijabla naziv="DomainObject.Predmet.StrankaListFormatedWithAdressOIB_1">
      <item>CETINA dioničko društvo za izgradnju vodnih građevina i građevinarstvo, OIB 98900394029, Ulica Miljenka Buljana 35, 21230 Sinj</item>
    </derivirana_varijabla>
  </DomainObject.Predmet.StrankaListFormatedWithAdressOIB>
  <DomainObject.Predmet.StrankaListNazivFormated>
    <izvorni_sadrzaj>
      <item>CETINA dioničko društvo za izgradnju vodnih građevina i građevinarstvo</item>
    </izvorni_sadrzaj>
    <derivirana_varijabla naziv="DomainObject.Predmet.StrankaListNazivFormated_1">
      <item>CETINA dioničko društvo za izgradnju vodnih građevina i građevinarstvo</item>
    </derivirana_varijabla>
  </DomainObject.Predmet.StrankaListNazivFormated>
  <DomainObject.Predmet.StrankaListNazivFormatedOIB>
    <izvorni_sadrzaj>
      <item>CETINA dioničko društvo za izgradnju vodnih građevina i građevinarstvo, OIB 98900394029</item>
    </izvorni_sadrzaj>
    <derivirana_varijabla naziv="DomainObject.Predmet.StrankaListNazivFormatedOIB_1">
      <item>CETINA dioničko društvo za izgradnju vodnih građevina i građevinarstvo, OIB 98900394029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St-1106/2015-106</izvorni_sadrzaj>
    <derivirana_varijabla naziv="DomainObject.PoslovniBrojDokumenta_1">St-1106/2015-106</derivirana_varijabla>
  </DomainObject.PoslovniBrojDokumenta>
  <DomainObject.Predmet.StrankaIDrugi>
    <izvorni_sadrzaj>CETINA dioničko društvo za izgradnju vodnih građevina i građevinarstvo</izvorni_sadrzaj>
    <derivirana_varijabla naziv="DomainObject.Predmet.StrankaIDrugi_1">CETINA dioničko društvo za izgradnju vodnih građevina i građevinarstvo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CETINA dioničko društvo za izgradnju vodnih građevina i građevinarstvo, OIB 98900394029, Ulica Miljenka Buljana 35, 21230 Sinj</izvorni_sadrzaj>
    <derivirana_varijabla naziv="DomainObject.Predmet.StrankaIDrugiAdressOIB_1">CETINA dioničko društvo za izgradnju vodnih građevina i građevinarstvo, OIB 98900394029, Ulica Miljenka Buljana 35, 21230 Sinj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CETINA dioničko društvo za izgradnju vodnih građevina i građevinarstvo</item>
    </izvorni_sadrzaj>
    <derivirana_varijabla naziv="DomainObject.Predmet.SudioniciListNaziv_1">
      <item>CETINA dioničko društvo za izgradnju vodnih građevina i građevinarstvo</item>
    </derivirana_varijabla>
  </DomainObject.Predmet.SudioniciListNaziv>
  <DomainObject.Predmet.SudioniciListAdressOIB>
    <izvorni_sadrzaj>
      <item>CETINA dioničko društvo za izgradnju vodnih građevina i građevinarstvo, OIB 98900394029, Ulica Miljenka Buljana 35,21230 Sinj</item>
    </izvorni_sadrzaj>
    <derivirana_varijabla naziv="DomainObject.Predmet.SudioniciListAdressOIB_1">
      <item>CETINA dioničko društvo za izgradnju vodnih građevina i građevinarstvo, OIB 98900394029, Ulica Miljenka Buljana 35,21230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F6EFB6-1FDD-4438-9BB4-6A29DB3BC6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173</properties:Words>
  <properties:Characters>723</properties:Characters>
  <properties:Lines>47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2016-09-26T11:09:00Z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St-1106/2015-106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