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8c71" w14:paraId="c3c8c71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105A49" w:rsidR="00B94EEC" w:rsidRPr="00CC1194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C41F67" w:rsidRPr="00CC1194">
        <w:t xml:space="preserve">FINANCIJSKE AGENCIJE Regionalni centar Osijek, Podružnica Osijek, L. </w:t>
      </w:r>
      <w:proofErr w:type="spellStart"/>
      <w:r w:rsidR="00C41F67" w:rsidRPr="00CC1194">
        <w:t>Jagera</w:t>
      </w:r>
      <w:proofErr w:type="spellEnd"/>
      <w:r w:rsidR="00C41F67" w:rsidRPr="00CC1194">
        <w:t xml:space="preserve"> 3, </w:t>
      </w:r>
      <w:r w:rsidR="005F7D15" w:rsidRPr="00CC1194">
        <w:t xml:space="preserve">Osijek, </w:t>
      </w:r>
      <w:r w:rsidR="00C41F67" w:rsidRPr="00CC1194">
        <w:t>OIB: 85821130368 za otvaranje stečajnog postupka nad dužnikom ARTIFEX d.o.o., Čepin, Medvednička 11, MBS: 030118236, OIB: 06028130905</w:t>
      </w:r>
      <w:r w:rsidRPr="00CC1194">
        <w:t xml:space="preserve">, dana </w:t>
      </w:r>
      <w:r w:rsidR="000B30DB" w:rsidRPr="00CC1194">
        <w:t>1</w:t>
      </w:r>
      <w:r w:rsidR="00AA17FC" w:rsidRPr="00CC1194">
        <w:t>8</w:t>
      </w:r>
      <w:r w:rsidRPr="00CC1194">
        <w:t xml:space="preserve">. </w:t>
      </w:r>
      <w:r w:rsidR="00E51315" w:rsidRPr="00CC1194">
        <w:t xml:space="preserve">travnja </w:t>
      </w:r>
      <w:r w:rsidRPr="00CC1194">
        <w:t>2017. godine</w:t>
      </w:r>
    </w:p>
    <w:p w:rsidRDefault="00082277" w:rsidP="002700FC" w:rsidR="00082277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52C33" w:rsidRPr="00CC1194">
        <w:t>ARTIFEX d.o.o., Čepin, Medvednička 11, MBS: 030118236, OIB: 06028130905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952C33" w:rsidRPr="00CC1194">
        <w:t>2916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E42909">
        <w:t>39</w:t>
      </w:r>
      <w:r w:rsidR="002021B6">
        <w:t>.53</w:t>
      </w:r>
      <w:r w:rsidR="00390D07" w:rsidRPr="00CC1194">
        <w:t>0</w:t>
      </w:r>
      <w:r w:rsidR="00376DBB" w:rsidRPr="00CC1194">
        <w:t>,00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DA307E" w:rsidRPr="00CC1194">
        <w:t xml:space="preserve">16. prosinca </w:t>
      </w:r>
      <w:r w:rsidR="00891AB7" w:rsidRPr="00CC1194">
        <w:t xml:space="preserve">2016.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otvaranje stečajnog postupka nad dužnikom </w:t>
      </w:r>
      <w:r w:rsidR="00DA307E" w:rsidRPr="00CC1194">
        <w:t>ARTIFEX d.o.o., Čepin, Medvednička 11, MBS: 030118236, OIB: 06028130905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E6338F" w:rsidR="00E6338F" w:rsidRPr="00CC119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2432B" w:rsidRPr="00CC1194">
        <w:t>11</w:t>
      </w:r>
      <w:r w:rsidR="00BB0166" w:rsidRPr="00CC1194">
        <w:t xml:space="preserve">. </w:t>
      </w:r>
      <w:r w:rsidR="002D684D" w:rsidRPr="00CC1194">
        <w:t>travnja</w:t>
      </w:r>
      <w:r w:rsidR="00BB0166" w:rsidRPr="00CC1194">
        <w:t xml:space="preserve"> 2017. </w:t>
      </w:r>
      <w:r w:rsidRPr="00CC1194">
        <w:t xml:space="preserve">godine, </w:t>
      </w:r>
      <w:r w:rsidR="002C5672" w:rsidRPr="00CC1194">
        <w:t>privremen</w:t>
      </w:r>
      <w:r w:rsidR="0052432B" w:rsidRPr="00CC1194">
        <w:t>a</w:t>
      </w:r>
      <w:r w:rsidR="002C5672" w:rsidRPr="00CC1194">
        <w:t xml:space="preserve"> stečajn</w:t>
      </w:r>
      <w:r w:rsidR="0052432B" w:rsidRPr="00CC1194">
        <w:t>a</w:t>
      </w:r>
      <w:r w:rsidR="00891AB7" w:rsidRPr="00CC1194">
        <w:t xml:space="preserve"> upravitelj</w:t>
      </w:r>
      <w:r w:rsidR="0052432B" w:rsidRPr="00CC1194">
        <w:t>ica</w:t>
      </w:r>
      <w:r w:rsidR="00253806" w:rsidRPr="00CC1194">
        <w:t xml:space="preserve"> je izloži</w:t>
      </w:r>
      <w:r w:rsidR="0052432B" w:rsidRPr="00CC1194">
        <w:t>la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EB0B57" w:rsidRPr="00CC1194">
        <w:t>20. ožujka</w:t>
      </w:r>
      <w:r w:rsidR="00BB0166" w:rsidRPr="00CC1194">
        <w:t xml:space="preserve"> 2017. godine</w:t>
      </w:r>
      <w:r w:rsidR="00E513D8" w:rsidRPr="00CC1194">
        <w:t>.</w:t>
      </w:r>
    </w:p>
    <w:p w:rsidRDefault="00E6338F" w:rsidP="00E6338F" w:rsidR="00E6338F" w:rsidRPr="00CC1194">
      <w:pPr>
        <w:ind w:firstLine="708"/>
        <w:jc w:val="both"/>
      </w:pPr>
    </w:p>
    <w:p w:rsidRDefault="00E6338F" w:rsidP="00E6338F" w:rsidR="00E6338F" w:rsidRPr="00CC1194">
      <w:pPr>
        <w:ind w:firstLine="708"/>
        <w:jc w:val="both"/>
      </w:pPr>
      <w:r w:rsidRPr="00CC1194">
        <w:t xml:space="preserve">Rješenjem </w:t>
      </w:r>
      <w:proofErr w:type="spellStart"/>
      <w:r w:rsidRPr="00CC1194">
        <w:t>posl</w:t>
      </w:r>
      <w:proofErr w:type="spellEnd"/>
      <w:r w:rsidRPr="00CC1194">
        <w:t>. br. 7 St-</w:t>
      </w:r>
      <w:r w:rsidR="009D1509" w:rsidRPr="00CC1194">
        <w:t>2916</w:t>
      </w:r>
      <w:r w:rsidRPr="00CC1194">
        <w:t>/16-</w:t>
      </w:r>
      <w:r w:rsidR="009D1509" w:rsidRPr="00CC1194">
        <w:t>14</w:t>
      </w:r>
      <w:r w:rsidRPr="00CC1194">
        <w:t xml:space="preserve"> od 11. travnja 2017. godine naloženo je privremenoj stečajnoj upraviteljici da u roku od dva dana dostavi ovome sudu novi izračun potrebnog predujma za namirenje troškova prethodnoga i otvorenoga stečajnog postupka u kojemu će navesti razloge zbog čega je potrebno predujmiti upravo navedene iznose odnosno zbog čega upravo u predujam ulaze ti navedeni troškovi i zašto baš u tom iznosu.</w:t>
      </w:r>
    </w:p>
    <w:p w:rsidRDefault="00E6338F" w:rsidP="00E6338F" w:rsidR="00E6338F" w:rsidRPr="00CC1194">
      <w:pPr>
        <w:ind w:firstLine="708"/>
        <w:jc w:val="both"/>
      </w:pPr>
    </w:p>
    <w:p w:rsidRDefault="00E6338F" w:rsidP="005B42E8" w:rsidR="00E6338F" w:rsidRPr="00CC1194">
      <w:pPr>
        <w:ind w:firstLine="708"/>
        <w:jc w:val="both"/>
      </w:pPr>
      <w:r w:rsidRPr="00CC1194">
        <w:t>Podneskom od 1</w:t>
      </w:r>
      <w:r w:rsidR="00AF6FF3" w:rsidRPr="00CC1194">
        <w:t>2</w:t>
      </w:r>
      <w:r w:rsidRPr="00CC1194">
        <w:t xml:space="preserve">. travnja 2017. godine privremena stečajna upraviteljica dostavila je </w:t>
      </w:r>
      <w:r w:rsidR="007A0D96" w:rsidRPr="00CC1194">
        <w:t xml:space="preserve">izračun potrebnog predujma za namirenje troškova prethodnog i otvorenog stečajnog postupka za dužnika </w:t>
      </w:r>
      <w:r w:rsidR="009D1509" w:rsidRPr="00CC1194">
        <w:t xml:space="preserve">ARTIFEX d.o.o., Čepin, Medvednička 11, MBS: 030118236, OIB: 06028130905 </w:t>
      </w:r>
      <w:r w:rsidRPr="00CC1194">
        <w:t xml:space="preserve">u kojem je dala izračun predujma iz kojeg proizlazi da su predvidivi troškovi stečajnog postupka prema ocijeni privremenog stečajnog upravitelja i ovoga suda </w:t>
      </w:r>
      <w:r w:rsidR="00E42909">
        <w:t>39</w:t>
      </w:r>
      <w:r w:rsidR="009F6B23">
        <w:t>.53</w:t>
      </w:r>
      <w:r w:rsidR="009F6B23" w:rsidRPr="00CC1194">
        <w:t>0,00 kn</w:t>
      </w:r>
      <w:r w:rsidRPr="00CC1194">
        <w:t xml:space="preserve"> i to za:</w:t>
      </w:r>
    </w:p>
    <w:p w:rsidRDefault="007A0D96" w:rsidP="005B42E8" w:rsidR="007A0D96" w:rsidRPr="00CC1194">
      <w:pPr>
        <w:ind w:firstLine="708"/>
        <w:jc w:val="both"/>
      </w:pPr>
    </w:p>
    <w:p w:rsidRDefault="007A0D96" w:rsidP="007A0D96" w:rsidR="007A0D96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poslovni račun – u stečaju (naknade za: otvaranje računa, </w:t>
      </w:r>
      <w:proofErr w:type="spellStart"/>
      <w:r w:rsidRPr="00CC1194">
        <w:t>token</w:t>
      </w:r>
      <w:proofErr w:type="spellEnd"/>
      <w:r w:rsidRPr="00CC1194">
        <w:t xml:space="preserve">, zatvaranje računa (jednokratno 240,00 kn) vođenje računa i izvršenje platnih naloga (50,00 kn mjesečno) u iznosu od </w:t>
      </w:r>
      <w:r w:rsidR="00331E13" w:rsidRPr="00CC1194">
        <w:t>8</w:t>
      </w:r>
      <w:r w:rsidR="001A2C24" w:rsidRPr="00CC1194">
        <w:t>2</w:t>
      </w:r>
      <w:r w:rsidR="00331E13" w:rsidRPr="00CC1194">
        <w:t>0</w:t>
      </w:r>
      <w:r w:rsidRPr="00CC1194">
        <w:t>,00 kn</w:t>
      </w:r>
      <w:r w:rsidR="001A2C24" w:rsidRPr="00CC1194">
        <w:t xml:space="preserve"> u skladu s prosječnom naknadom prema Cjeniku financijskih institucija za usluge platnog prometa na tržištu u RH</w:t>
      </w:r>
    </w:p>
    <w:p w:rsidRDefault="009F526F" w:rsidP="009F526F" w:rsidR="009F526F" w:rsidRPr="00CC1194">
      <w:pPr>
        <w:pStyle w:val="Odlomakpopisa"/>
        <w:ind w:left="1068"/>
        <w:jc w:val="both"/>
      </w:pPr>
    </w:p>
    <w:p w:rsidRDefault="007A0D96" w:rsidP="007A0D96" w:rsidR="007A0D96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pečat – u stečaju (izrada pečata za potrebe otvaranja poslovnog računa, ovjere poreznih evidencija, prijava i odjava zaposlenih i sl. </w:t>
      </w:r>
      <w:r w:rsidR="00E347AB" w:rsidRPr="00CC1194">
        <w:t>(važeća cijena izrade pečata</w:t>
      </w:r>
      <w:r w:rsidR="001A2C24" w:rsidRPr="00CC1194">
        <w:t xml:space="preserve"> na tržištu</w:t>
      </w:r>
      <w:r w:rsidR="00E347AB" w:rsidRPr="00CC1194">
        <w:t xml:space="preserve">) </w:t>
      </w:r>
      <w:r w:rsidRPr="00CC1194">
        <w:t>u iznosu od 150,00 kn</w:t>
      </w:r>
    </w:p>
    <w:p w:rsidRDefault="003B1931" w:rsidP="003B1931" w:rsidR="003B1931" w:rsidRPr="00CC1194">
      <w:pPr>
        <w:pStyle w:val="Odlomakpopisa"/>
      </w:pPr>
    </w:p>
    <w:p w:rsidRDefault="003B1931" w:rsidP="007A0D96" w:rsidR="003B1931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knjigovodstvene usluge – u stečaju </w:t>
      </w:r>
      <w:r w:rsidR="00F51193" w:rsidRPr="00CC1194">
        <w:t>(</w:t>
      </w:r>
      <w:r w:rsidRPr="00CC1194">
        <w:t>izrada svih knjigovodstvenih i poreznih evidencija i izvještaja – u stečaju (prosječna cijena usluga knjigovodstvenog servisa</w:t>
      </w:r>
      <w:r w:rsidR="00C120FD" w:rsidRPr="00CC1194">
        <w:t xml:space="preserve"> x 12 mjeseci</w:t>
      </w:r>
      <w:r w:rsidRPr="00CC1194">
        <w:t xml:space="preserve">) u iznosu od </w:t>
      </w:r>
      <w:r w:rsidR="00C120FD" w:rsidRPr="00CC1194">
        <w:t>6</w:t>
      </w:r>
      <w:r w:rsidRPr="00CC1194">
        <w:t>.000,00 kn</w:t>
      </w:r>
    </w:p>
    <w:p w:rsidRDefault="003B1931" w:rsidP="003B1931" w:rsidR="003B1931" w:rsidRPr="00CC1194">
      <w:pPr>
        <w:pStyle w:val="Odlomakpopisa"/>
      </w:pPr>
    </w:p>
    <w:p w:rsidRDefault="003B1931" w:rsidP="007A0D96" w:rsidR="003B1931" w:rsidRPr="00CC1194">
      <w:pPr>
        <w:pStyle w:val="Odlomakpopisa"/>
        <w:numPr>
          <w:ilvl w:val="0"/>
          <w:numId w:val="13"/>
        </w:numPr>
        <w:jc w:val="both"/>
      </w:pPr>
      <w:r w:rsidRPr="00CC1194">
        <w:t>troškovi unovčenja imovine – trošak p</w:t>
      </w:r>
      <w:r w:rsidR="00EB0BA5" w:rsidRPr="00CC1194">
        <w:t xml:space="preserve">arnica za naplatu potraživanja </w:t>
      </w:r>
      <w:r w:rsidRPr="00CC1194">
        <w:t>vrijednosti 40.000,0 kn i 30.00</w:t>
      </w:r>
      <w:r w:rsidR="00EB0BA5" w:rsidRPr="00CC1194">
        <w:t xml:space="preserve">0,00 kn za sastavljanje tužbe, odgovora na tužbu i zastupanje na dva ročišta + PDV x dva </w:t>
      </w:r>
      <w:r w:rsidR="00471810" w:rsidRPr="00CC1194">
        <w:t>postupka</w:t>
      </w:r>
      <w:r w:rsidR="00EB0BA5" w:rsidRPr="00CC1194">
        <w:t xml:space="preserve"> prema Tar. br. 7.1., </w:t>
      </w:r>
      <w:proofErr w:type="spellStart"/>
      <w:r w:rsidR="00EB0BA5" w:rsidRPr="00CC1194">
        <w:t>Tbr</w:t>
      </w:r>
      <w:proofErr w:type="spellEnd"/>
      <w:r w:rsidR="00EB0BA5" w:rsidRPr="00CC1194">
        <w:t xml:space="preserve">. br. 8 i Tar. br. 9. Tarife o nagradama i naknadi troškova za rad </w:t>
      </w:r>
      <w:r w:rsidR="0012175E" w:rsidRPr="00CC1194">
        <w:t>odvjetnika</w:t>
      </w:r>
      <w:r w:rsidR="00EB0BA5" w:rsidRPr="00CC1194">
        <w:t xml:space="preserve"> u iznosu od 10.000,00 kn + sudske pristojbe za tužbe i presude po Tar. br. 1. i 2. Tarife sudskih pris</w:t>
      </w:r>
      <w:r w:rsidR="00782FFB" w:rsidRPr="00CC1194">
        <w:t>toj</w:t>
      </w:r>
      <w:r w:rsidR="00EB0BA5" w:rsidRPr="00CC1194">
        <w:t>bi u iznosu od 1.400,00 kn = ukupno 11.400,00 kn</w:t>
      </w:r>
    </w:p>
    <w:p w:rsidRDefault="003C546B" w:rsidP="00EB0BA5" w:rsidR="003C546B" w:rsidRPr="00CC1194"/>
    <w:p w:rsidRDefault="003C546B" w:rsidP="007A0D96" w:rsidR="003C546B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nagrada stečajnom upravitelju </w:t>
      </w:r>
      <w:r w:rsidR="00EB0BA5" w:rsidRPr="00CC1194">
        <w:t>– 16% od očekivanog unovčenja stečajne mase od 100.000,00 kn</w:t>
      </w:r>
      <w:r w:rsidR="00505F50" w:rsidRPr="00CC1194">
        <w:t xml:space="preserve"> </w:t>
      </w:r>
      <w:r w:rsidR="00EB0BA5" w:rsidRPr="00CC1194">
        <w:t>prema čl. 7. Uredbe</w:t>
      </w:r>
      <w:r w:rsidR="00525422" w:rsidRPr="00CC1194">
        <w:t xml:space="preserve"> o kriterijima i načinu obračuna i plaćanja nagrade stečajnim upraviteljima</w:t>
      </w:r>
      <w:r w:rsidR="00BC3D96" w:rsidRPr="00CC1194">
        <w:t>)</w:t>
      </w:r>
      <w:r w:rsidR="00525422" w:rsidRPr="00CC1194">
        <w:t xml:space="preserve"> u iznosu od </w:t>
      </w:r>
      <w:r w:rsidR="002410CE">
        <w:t>1</w:t>
      </w:r>
      <w:r w:rsidR="00EB0BA5" w:rsidRPr="00CC1194">
        <w:t>6</w:t>
      </w:r>
      <w:r w:rsidR="00525422" w:rsidRPr="00CC1194">
        <w:t>.000,00 kn</w:t>
      </w:r>
    </w:p>
    <w:p w:rsidRDefault="00525422" w:rsidP="00525422" w:rsidR="00525422" w:rsidRPr="00CC1194">
      <w:pPr>
        <w:pStyle w:val="Odlomakpopisa"/>
      </w:pPr>
    </w:p>
    <w:p w:rsidRDefault="00525422" w:rsidP="005630E5" w:rsidR="003B1931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arhiviranje dokumentacije – </w:t>
      </w:r>
      <w:r w:rsidR="000A6A9A" w:rsidRPr="00CC1194">
        <w:t>(</w:t>
      </w:r>
      <w:r w:rsidRPr="00CC1194">
        <w:t>pohrana dokumentacije u skladu sa Zakonom o arhivskom gradivu i arhiv</w:t>
      </w:r>
      <w:r w:rsidR="00782FFB" w:rsidRPr="00CC1194">
        <w:t xml:space="preserve">ima </w:t>
      </w:r>
      <w:r w:rsidRPr="00CC1194">
        <w:t xml:space="preserve">prema </w:t>
      </w:r>
      <w:r w:rsidR="00505F50" w:rsidRPr="00CC1194">
        <w:t>Cjeniku</w:t>
      </w:r>
      <w:r w:rsidRPr="00CC1194">
        <w:t xml:space="preserve"> u iznosu od 2.700,00 kn</w:t>
      </w:r>
    </w:p>
    <w:p w:rsidRDefault="00471810" w:rsidP="00471810" w:rsidR="00471810" w:rsidRPr="00CC1194">
      <w:pPr>
        <w:pStyle w:val="Odlomakpopisa"/>
      </w:pPr>
    </w:p>
    <w:p w:rsidRDefault="00471810" w:rsidP="00471810" w:rsidR="00471810" w:rsidRPr="00CC1194">
      <w:pPr>
        <w:jc w:val="both"/>
      </w:pPr>
    </w:p>
    <w:p w:rsidRDefault="00471810" w:rsidP="00471810" w:rsidR="00471810" w:rsidRPr="00CC1194">
      <w:pPr>
        <w:pStyle w:val="Odlomakpopisa"/>
        <w:numPr>
          <w:ilvl w:val="0"/>
          <w:numId w:val="13"/>
        </w:numPr>
        <w:jc w:val="both"/>
      </w:pPr>
      <w:r w:rsidRPr="00CC1194">
        <w:lastRenderedPageBreak/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</w:t>
      </w:r>
      <w:proofErr w:type="spellStart"/>
      <w:r w:rsidRPr="00CC1194">
        <w:t>brut</w:t>
      </w:r>
      <w:r w:rsidR="000D4E27" w:rsidRPr="00CC1194">
        <w:t>t</w:t>
      </w:r>
      <w:r w:rsidRPr="00CC1194">
        <w:t>o</w:t>
      </w:r>
      <w:proofErr w:type="spellEnd"/>
    </w:p>
    <w:p w:rsidRDefault="00D43DD0" w:rsidP="00D43DD0" w:rsidR="00D43DD0" w:rsidRPr="00CC1194">
      <w:pPr>
        <w:pStyle w:val="Odlomakpopisa"/>
        <w:ind w:left="1068"/>
        <w:jc w:val="both"/>
      </w:pPr>
    </w:p>
    <w:p w:rsidRDefault="00471810" w:rsidP="00471810" w:rsidR="00471810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paušalna sudska pristojba u stečajnom postupku, Tar. br. 24. </w:t>
      </w:r>
      <w:r w:rsidR="00D43DD0" w:rsidRPr="00CC1194">
        <w:t>Zakona o sudskim pristojbama (Narodne novine br. 74/95., 57/96., 137/02., 26/03, pročišćeni tekst, 125/11, 112/12, 157/13 i 110/15)</w:t>
      </w:r>
      <w:r w:rsidRPr="00CC1194">
        <w:t xml:space="preserve"> u iznosu od 2.000,00 kn</w:t>
      </w:r>
      <w:r w:rsidR="00D43DD0" w:rsidRPr="00CC1194">
        <w:t xml:space="preserve"> </w:t>
      </w:r>
    </w:p>
    <w:p w:rsidRDefault="00D43DD0" w:rsidP="00D43DD0" w:rsidR="00D43DD0" w:rsidRPr="00CC1194">
      <w:pPr>
        <w:jc w:val="both"/>
      </w:pPr>
    </w:p>
    <w:p w:rsidRDefault="00471810" w:rsidP="00471810" w:rsidR="00471810" w:rsidRPr="00CC1194">
      <w:pPr>
        <w:pStyle w:val="Odlomakpopisa"/>
        <w:numPr>
          <w:ilvl w:val="0"/>
          <w:numId w:val="13"/>
        </w:numPr>
        <w:jc w:val="both"/>
      </w:pPr>
      <w:r w:rsidRPr="00CC1194">
        <w:t>naknada FINI za dvije objave GF</w:t>
      </w:r>
      <w:r w:rsidR="00801210" w:rsidRPr="00CC1194">
        <w:t>I – jedna objava 230,00 kn ukupno u iznosu od 460,00 kn u skladu s Cjenikom FINE propisanim Pravilnikom o vrstama i visini naknada za uslugu javne objave dokumentacije iz Registra godišnjih financijskih izvje</w:t>
      </w:r>
      <w:r w:rsidR="002A1443" w:rsidRPr="00CC1194">
        <w:t>štaja (Narodne novine br. 1/16)</w:t>
      </w:r>
      <w:r w:rsidRPr="00CC1194">
        <w:t xml:space="preserve">  </w:t>
      </w:r>
    </w:p>
    <w:p w:rsidRDefault="005630E5" w:rsidP="00D43DD0" w:rsidR="005630E5" w:rsidRPr="00CC1194">
      <w:pPr>
        <w:jc w:val="both"/>
      </w:pPr>
    </w:p>
    <w:p w:rsidRDefault="004B5703" w:rsidP="00910A14" w:rsidR="004B5703" w:rsidRPr="005600E4">
      <w:pPr>
        <w:ind w:firstLine="850" w:left="-142"/>
        <w:jc w:val="both"/>
      </w:pPr>
      <w:r w:rsidRPr="005600E4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Budući da </w:t>
      </w:r>
      <w:r w:rsidR="005C31AC">
        <w:t xml:space="preserve">je </w:t>
      </w:r>
      <w:r w:rsidR="005B5015">
        <w:t>zakonski zastupnik dužnika po pozivu suda</w:t>
      </w:r>
      <w:r w:rsidRPr="005600E4">
        <w:t xml:space="preserve"> </w:t>
      </w:r>
      <w:r w:rsidR="00910A14">
        <w:t xml:space="preserve">uplatio </w:t>
      </w:r>
      <w:r w:rsidRPr="005600E4">
        <w:t xml:space="preserve">na ime </w:t>
      </w:r>
      <w:r w:rsidR="005C31AC">
        <w:t>preduj</w:t>
      </w:r>
      <w:r w:rsidR="00910A14">
        <w:t xml:space="preserve">ma iznos </w:t>
      </w:r>
      <w:r w:rsidR="005C31AC">
        <w:t xml:space="preserve">od 1.000,00 kn u Fond za namirenje troškova stečajnog postupka </w:t>
      </w:r>
      <w:r w:rsidR="00910A14">
        <w:t xml:space="preserve">te </w:t>
      </w:r>
      <w:r w:rsidR="005C31AC">
        <w:t xml:space="preserve">dodatni iznos predujma </w:t>
      </w:r>
      <w:r w:rsidR="005C31AC" w:rsidRPr="00910A14">
        <w:t>koji čini jednokratna nagrada privremenom stečajnom upravitelju</w:t>
      </w:r>
      <w:r w:rsidR="005C31AC">
        <w:rPr>
          <w:b/>
        </w:rPr>
        <w:t xml:space="preserve"> </w:t>
      </w:r>
      <w:r w:rsidR="005C31AC">
        <w:t>u iznosu od 3.500,00 kn</w:t>
      </w:r>
      <w:r w:rsidRPr="005600E4">
        <w:t xml:space="preserve">, iznos potrebnog predujma za namirenje troškova prethodnoga i otvorenoga stečajnog postupka se stoga umanjuje za </w:t>
      </w:r>
      <w:r w:rsidR="00910A14">
        <w:t xml:space="preserve">iznos </w:t>
      </w:r>
      <w:r w:rsidR="00E42909">
        <w:t xml:space="preserve">nagrade privremenom stečajnom upravitelju </w:t>
      </w:r>
      <w:r w:rsidR="00910A14">
        <w:t xml:space="preserve">od </w:t>
      </w:r>
      <w:r w:rsidR="00E42909">
        <w:t>3</w:t>
      </w:r>
      <w:r w:rsidR="00910A14">
        <w:t xml:space="preserve">.500,00 kn </w:t>
      </w:r>
      <w:r w:rsidRPr="005600E4">
        <w:t xml:space="preserve"> i iznosi </w:t>
      </w:r>
      <w:r w:rsidR="00910A14">
        <w:t>3</w:t>
      </w:r>
      <w:r w:rsidR="00E42909">
        <w:t>9</w:t>
      </w:r>
      <w:r w:rsidR="00910A14">
        <w:t>.530,00 kn</w:t>
      </w:r>
      <w:r w:rsidRPr="005600E4">
        <w:t>.</w:t>
      </w:r>
    </w:p>
    <w:p w:rsidRDefault="004B5703" w:rsidP="004B5703" w:rsidR="004B5703" w:rsidRPr="005600E4">
      <w:pPr>
        <w:ind w:firstLine="708"/>
        <w:jc w:val="both"/>
      </w:pPr>
    </w:p>
    <w:p w:rsidRDefault="004B5703" w:rsidP="004B5703" w:rsidR="00F957D4" w:rsidRPr="00CC1194">
      <w:pPr>
        <w:ind w:firstLine="708"/>
        <w:jc w:val="both"/>
        <w:rPr>
          <w:color w:val="000000"/>
        </w:rPr>
      </w:pPr>
      <w:r w:rsidRPr="005600E4">
        <w:t xml:space="preserve">Od strane suda utvrđeno je </w:t>
      </w:r>
      <w:r w:rsidR="00F957D4" w:rsidRPr="00CC1194">
        <w:t>da kod stečajnog dužnika postoje stečajni razlozi predviđeni člankom 5. SZ-a kao i da je dužnik nelikvidan i ne</w:t>
      </w:r>
      <w:r w:rsidR="001A3CD7" w:rsidRPr="00CC1194">
        <w:t>sposoban za plaćanje. Budući da</w:t>
      </w:r>
      <w:r w:rsidR="00F957D4" w:rsidRPr="00CC119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CC1194">
      <w:pPr>
        <w:jc w:val="both"/>
      </w:pPr>
    </w:p>
    <w:p w:rsidRDefault="00105A49" w:rsidP="00F957D4" w:rsidR="00105A49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E964CD" w:rsidRPr="00CC1194">
        <w:t>1</w:t>
      </w:r>
      <w:r w:rsidR="00D43DD0" w:rsidRPr="00CC1194">
        <w:t>8</w:t>
      </w:r>
      <w:r w:rsidR="000016CC" w:rsidRPr="00CC1194">
        <w:t xml:space="preserve">. </w:t>
      </w:r>
      <w:r w:rsidR="00B93234" w:rsidRPr="00CC1194">
        <w:t>travnja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D32458" w:rsidRPr="00CC1194">
        <w:t>12.5.2017.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678" w:rsidR="00C46678">
      <w:r>
        <w:separator/>
      </w:r>
    </w:p>
  </w:endnote>
  <w:endnote w:id="0" w:type="continuationSeparator">
    <w:p w:rsidRDefault="00C46678" w:rsidR="00C46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678" w:rsidR="00C46678">
      <w:r>
        <w:separator/>
      </w:r>
    </w:p>
  </w:footnote>
  <w:footnote w:id="0" w:type="continuationSeparator">
    <w:p w:rsidRDefault="00C46678" w:rsidR="00C46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1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F6E58" w:rsidR="009F6E5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F6E58">
      <w:t>7 St-2916/16-</w:t>
    </w:r>
    <w:proofErr w:type="spellStart"/>
    <w:r w:rsidR="009F6E58">
      <w:t>16</w:t>
    </w:r>
    <w:proofErr w:type="spellEnd"/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B5F68">
      <w:t>2916</w:t>
    </w:r>
    <w:r w:rsidR="00116641">
      <w:t>/16-</w:t>
    </w:r>
    <w:proofErr w:type="spellStart"/>
    <w:r w:rsidR="00CB5F68">
      <w:t>16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1AA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678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6E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3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6E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3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St-2916/2016</izvorni_sadrzaj>
    <derivirana_varijabla naziv="DomainObject.Predmet.OznakaBroj_1">St-2916/2016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d.o.o. za graditeljstvo, trgovinu i usluge</izvorni_sadrzaj>
    <derivirana_varijabla naziv="DomainObject.Predmet.ProtustrankaFormated_1">  ARTIFEX d.o.o. za graditeljstvo, trgovinu i usluge</derivirana_varijabla>
  </DomainObject.Predmet.ProtustrankaFormated>
  <DomainObject.Predmet.ProtustrankaFormatedOIB>
    <izvorni_sadrzaj>  ARTIFEX d.o.o. za graditeljstvo, trgovinu i usluge, OIB 06028130905</izvorni_sadrzaj>
    <derivirana_varijabla naziv="DomainObject.Predmet.ProtustrankaFormatedOIB_1">  ARTIFEX d.o.o. za graditeljstvo, trgovinu i usluge, OIB 06028130905</derivirana_varijabla>
  </DomainObject.Predmet.ProtustrankaFormatedOIB>
  <DomainObject.Predmet.ProtustrankaFormatedWithAdress>
    <izvorni_sadrzaj> ARTIFEX d.o.o. za graditeljstvo, trgovinu i usluge, Medvednička 11, 31431 Čepin</izvorni_sadrzaj>
    <derivirana_varijabla naziv="DomainObject.Predmet.ProtustrankaFormatedWithAdress_1"> ARTIFEX d.o.o. za graditeljstvo, trgovinu i usluge, Medvednička 11, 31431 Čepin</derivirana_varijabla>
  </DomainObject.Predmet.ProtustrankaFormatedWithAdress>
  <DomainObject.Predmet.ProtustrankaFormatedWithAdressOIB>
    <izvorni_sadrzaj> ARTIFEX d.o.o. za graditeljstvo, trgovinu i usluge, OIB 06028130905, Medvednička 11, 31431 Čepin</izvorni_sadrzaj>
    <derivirana_varijabla naziv="DomainObject.Predmet.ProtustrankaFormatedWithAdressOIB_1"> ARTIFEX d.o.o. za graditeljstvo, trgovinu i usluge, OIB 06028130905, Medvednička 11, 31431 Čepin</derivirana_varijabla>
  </DomainObject.Predmet.ProtustrankaFormatedWithAdressOIB>
  <DomainObject.Predmet.ProtustrankaWithAdress>
    <izvorni_sadrzaj>ARTIFEX d.o.o. za graditeljstvo, trgovinu i usluge Medvednička 11, 31431 Čepin</izvorni_sadrzaj>
    <derivirana_varijabla naziv="DomainObject.Predmet.ProtustrankaWithAdress_1">ARTIFEX d.o.o. za graditeljstvo, trgovinu i usluge Medvednička 11, 31431 Čepin</derivirana_varijabla>
  </DomainObject.Predmet.ProtustrankaWithAdress>
  <DomainObject.Predmet.ProtustrankaWithAdressOIB>
    <izvorni_sadrzaj>ARTIFEX d.o.o. za graditeljstvo, trgovinu i usluge, OIB 06028130905, Medvednička 11, 31431 Čepin</izvorni_sadrzaj>
    <derivirana_varijabla naziv="DomainObject.Predmet.ProtustrankaWithAdressOIB_1">ARTIFEX d.o.o. za graditeljstvo, trgovinu i usluge, OIB 06028130905, Medvednička 11, 31431 Čepin</derivirana_varijabla>
  </DomainObject.Predmet.ProtustrankaWithAdressOIB>
  <DomainObject.Predmet.ProtustrankaNazivFormated>
    <izvorni_sadrzaj>ARTIFEX d.o.o. za graditeljstvo, trgovinu i usluge</izvorni_sadrzaj>
    <derivirana_varijabla naziv="DomainObject.Predmet.ProtustrankaNazivFormated_1">ARTIFEX d.o.o. za graditeljstvo, trgovinu i usluge</derivirana_varijabla>
  </DomainObject.Predmet.ProtustrankaNazivFormated>
  <DomainObject.Predmet.ProtustrankaNazivFormatedOIB>
    <izvorni_sadrzaj>ARTIFEX d.o.o. za graditeljstvo, trgovinu i usluge, OIB 06028130905</izvorni_sadrzaj>
    <derivirana_varijabla naziv="DomainObject.Predmet.ProtustrankaNazivFormatedOIB_1">ARTIFEX d.o.o. za graditeljstvo, trgovinu i usluge, OIB 06028130905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ARTIFEX d.o.o. za graditeljstvo, trgovinu i usluge</item>
    </izvorni_sadrzaj>
    <derivirana_varijabla naziv="DomainObject.Predmet.ProtuStrankaListFormated_1">
      <item>ARTIFEX d.o.o. za graditeljstvo, trgovinu i usluge</item>
    </derivirana_varijabla>
  </DomainObject.Predmet.ProtuStrankaListFormated>
  <DomainObject.Predmet.ProtuStrankaListFormatedOIB>
    <izvorni_sadrzaj>
      <item>ARTIFEX d.o.o. za graditeljstvo, trgovinu i usluge, OIB 06028130905</item>
    </izvorni_sadrzaj>
    <derivirana_varijabla naziv="DomainObject.Predmet.ProtuStrankaListFormatedOIB_1">
      <item>ARTIFEX d.o.o. za graditeljstvo, trgovinu i usluge, OIB 06028130905</item>
    </derivirana_varijabla>
  </DomainObject.Predmet.ProtuStrankaListFormatedOIB>
  <DomainObject.Predmet.ProtuStrankaListFormatedWithAdress>
    <izvorni_sadrzaj>
      <item>ARTIFEX d.o.o. za graditeljstvo, trgovinu i usluge, Medvednička 11, 31431 Čepin</item>
    </izvorni_sadrzaj>
    <derivirana_varijabla naziv="DomainObject.Predmet.ProtuStrankaListFormatedWithAdress_1">
      <item>ARTIFEX d.o.o. za graditeljstvo, trgovinu i usluge, Medvednička 11, 31431 Čepin</item>
    </derivirana_varijabla>
  </DomainObject.Predmet.ProtuStrankaListFormatedWithAdress>
  <DomainObject.Predmet.ProtuStrankaListFormatedWithAdressOIB>
    <izvorni_sadrzaj>
      <item>ARTIFEX d.o.o. za graditeljstvo, trgovinu i usluge, OIB 06028130905, Medvednička 11, 31431 Čepin</item>
    </izvorni_sadrzaj>
    <derivirana_varijabla naziv="DomainObject.Predmet.ProtuStrankaListFormatedWithAdressOIB_1">
      <item>ARTIFEX d.o.o. za graditeljstvo, trgovinu i usluge, OIB 06028130905, Medvednička 11, 31431 Čepin</item>
    </derivirana_varijabla>
  </DomainObject.Predmet.ProtuStrankaListFormatedWithAdressOIB>
  <DomainObject.Predmet.ProtuStrankaListNazivFormated>
    <izvorni_sadrzaj>
      <item>ARTIFEX d.o.o. za graditeljstvo, trgovinu i usluge</item>
    </izvorni_sadrzaj>
    <derivirana_varijabla naziv="DomainObject.Predmet.ProtuStrankaListNazivFormated_1">
      <item>ARTIFEX d.o.o. za graditeljstvo, trgovinu i usluge</item>
    </derivirana_varijabla>
  </DomainObject.Predmet.ProtuStrankaListNazivFormated>
  <DomainObject.Predmet.ProtuStrankaListNazivFormatedOIB>
    <izvorni_sadrzaj>
      <item>ARTIFEX d.o.o. za graditeljstvo, trgovinu i usluge, OIB 06028130905</item>
    </izvorni_sadrzaj>
    <derivirana_varijabla naziv="DomainObject.Predmet.ProtuStrankaListNazivFormatedOIB_1">
      <item>ARTIFEX d.o.o. za graditeljstvo, trgovinu i usluge, OIB 06028130905</item>
    </derivirana_varijabla>
  </DomainObject.Predmet.ProtuStrankaListNazivFormatedOIB>
  <DomainObject.Predmet.OstaliListFormated>
    <izvorni_sadrzaj>
      <item>Sandra Marinović</item>
    </izvorni_sadrzaj>
    <derivirana_varijabla naziv="DomainObject.Predmet.OstaliListFormated_1">
      <item>Sandra Marinović</item>
    </derivirana_varijabla>
  </DomainObject.Predmet.OstaliListFormated>
  <DomainObject.Predmet.OstaliListFormatedOIB>
    <izvorni_sadrzaj>
      <item>Sandra Marinović, OIB 16787761903</item>
    </izvorni_sadrzaj>
    <derivirana_varijabla naziv="DomainObject.Predmet.OstaliListFormatedOIB_1">
      <item>Sandra Marinović, OIB 16787761903</item>
    </derivirana_varijabla>
  </DomainObject.Predmet.OstaliListFormatedOIB>
  <DomainObject.Predmet.OstaliListFormatedWithAdress>
    <izvorni_sadrzaj>
      <item>Sandra Marinović, Medvednička 11, 31431 Čepin</item>
    </izvorni_sadrzaj>
    <derivirana_varijabla naziv="DomainObject.Predmet.OstaliListFormatedWithAdress_1">
      <item>Sandra Marinović, Medvednička 11, 31431 Čepin</item>
    </derivirana_varijabla>
  </DomainObject.Predmet.OstaliListFormatedWithAdress>
  <DomainObject.Predmet.OstaliListFormatedWithAdressOIB>
    <izvorni_sadrzaj>
      <item>Sandra Marinović, OIB 16787761903, Medvednička 11, 31431 Čepin</item>
    </izvorni_sadrzaj>
    <derivirana_varijabla naziv="DomainObject.Predmet.OstaliListFormatedWithAdressOIB_1">
      <item>Sandra Marinović, OIB 16787761903, Medvednička 11, 31431 Čepin</item>
    </derivirana_varijabla>
  </DomainObject.Predmet.OstaliListFormatedWithAdressOIB>
  <DomainObject.Predmet.OstaliListNazivFormated>
    <izvorni_sadrzaj>
      <item>Sandra Marinović</item>
    </izvorni_sadrzaj>
    <derivirana_varijabla naziv="DomainObject.Predmet.OstaliListNazivFormated_1">
      <item>Sandra Marinović</item>
    </derivirana_varijabla>
  </DomainObject.Predmet.OstaliListNazivFormated>
  <DomainObject.Predmet.OstaliListNazivFormatedOIB>
    <izvorni_sadrzaj>
      <item>Sandra Marinović, OIB 16787761903</item>
    </izvorni_sadrzaj>
    <derivirana_varijabla naziv="DomainObject.Predmet.OstaliListNazivFormatedOIB_1">
      <item>Sandra Marinović, OIB 16787761903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ARTIFEX d.o.o. za graditeljstvo, trgovinu i usluge</izvorni_sadrzaj>
    <derivirana_varijabla naziv="DomainObject.Predmet.ProtustrankaIDrugi_1">ARTIFEX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ARTIFEX d.o.o. za graditeljstvo, trgovinu i usluge, OIB 06028130905, Medvednička 11, 31431 Čepin</izvorni_sadrzaj>
    <derivirana_varijabla naziv="DomainObject.Predmet.ProtustrankaIDrugiAdressOIB_1">ARTIFEX d.o.o. za graditeljstvo, trgovinu i usluge, OIB 06028130905, Medvednička 11,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ARTIFEX d.o.o. za graditeljstvo, trgovinu i usluge</item>
      <item>Sandra Marinović</item>
    </izvorni_sadrzaj>
    <derivirana_varijabla naziv="DomainObject.Predmet.SudioniciListNaziv_1">
      <item>FINA RC OSIJEK</item>
      <item>ARTIFEX d.o.o. za graditeljstvo, trgovinu i usluge</item>
      <item>Sandra Marinović</item>
    </derivirana_varijabla>
  </DomainObject.Predmet.SudioniciListNaziv>
  <DomainObject.Predmet.SudioniciListAdressOIB>
    <izvorni_sadrzaj>
      <item>FINA RC OSIJEK, OIB 85821130368</item>
      <item>ARTIFEX d.o.o. za graditeljstvo, trgovinu i usluge, OIB 06028130905, Medvednička 11,31431 Čepin</item>
      <item>Sandra Marinović, OIB 16787761903, Medvednička 11,31431 Čepin</item>
    </izvorni_sadrzaj>
    <derivirana_varijabla naziv="DomainObject.Predmet.SudioniciListAdressOIB_1">
      <item>FINA RC OSIJEK, OIB 85821130368</item>
      <item>ARTIFEX d.o.o. za graditeljstvo, trgovinu i usluge, OIB 06028130905, Medvednička 11,31431 Čepin</item>
      <item>Sandra Marinović, OIB 16787761903, Medvednička 11,31431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06028130905</item>
      <item>, OIB 16787761903</item>
    </izvorni_sadrzaj>
    <derivirana_varijabla naziv="DomainObject.Predmet.SudioniciListNazivOIB_1">
      <item>, OIB 85821130368</item>
      <item>, OIB 06028130905</item>
      <item>, OIB 16787761903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67CF1-8295-4CD9-A469-98DAFA8B6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1059</properties:Words>
  <properties:Characters>5904</properties:Characters>
  <properties:Lines>162</properties:Lines>
  <properties:Paragraphs>35</properties:Paragraphs>
  <properties:TotalTime>744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2017-04-18T12:04:00Z</dcterms:modified>
  <cp:revision>467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