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bddc" w14:paraId="159bddc" w:rsidRDefault="00FE46B0" w:rsidP="00FE46B0" w:rsidR="00FE46B0">
      <w:pPr>
        <w15:collapsed w:val="false"/>
        <w:rPr>
          <w:rFonts w:eastAsia="MS Mincho"/>
        </w:rPr>
      </w:pPr>
      <w:bookmarkStart w:name="_GoBack" w:id="0"/>
      <w:bookmarkEnd w:id="0"/>
    </w:p>
    <w:p w:rsidRDefault="00084424" w:rsidP="00FE46B0" w:rsidR="00084424" w:rsidRPr="00470FA1">
      <w:pPr>
        <w:rPr>
          <w:rFonts w:eastAsia="MS Mincho"/>
        </w:rPr>
      </w:pPr>
    </w:p>
    <w:p w:rsidRDefault="00FE46B0" w:rsidP="00FE46B0" w:rsidR="00FE46B0" w:rsidRPr="008F77E5">
      <w:pPr>
        <w:ind w:firstLine="708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6B0" w:rsidP="00FE46B0" w:rsidR="00FE46B0">
      <w:pPr>
        <w:rPr>
          <w:rFonts w:eastAsia="MS Mincho"/>
        </w:rPr>
      </w:pPr>
    </w:p>
    <w:p w:rsidRDefault="00FE46B0" w:rsidP="00FE46B0" w:rsidR="00FE46B0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FE46B0" w:rsidP="00FE46B0" w:rsidR="00FE46B0">
      <w:r w:rsidRPr="008F77E5">
        <w:rPr>
          <w:rFonts w:eastAsia="MS Mincho"/>
        </w:rPr>
        <w:t>TRGOVAČKI SUD U RIJECI</w:t>
      </w:r>
    </w:p>
    <w:p w:rsidRDefault="00FE46B0" w:rsidP="00FE46B0" w:rsidR="00FE46B0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FE46B0" w:rsidP="00FE46B0" w:rsidR="00FE46B0" w:rsidRPr="00470FA1">
      <w:pPr>
        <w:rPr>
          <w:rFonts w:eastAsia="MS Mincho"/>
        </w:rPr>
      </w:pPr>
    </w:p>
    <w:p w:rsidRDefault="00FE46B0" w:rsidP="00FE46B0" w:rsidR="00FE46B0" w:rsidRPr="00D96392">
      <w:pPr>
        <w:jc w:val="center"/>
        <w:rPr>
          <w:rFonts w:eastAsia="MS Mincho"/>
        </w:rPr>
      </w:pPr>
    </w:p>
    <w:p w:rsidRDefault="00FE46B0" w:rsidP="00FE46B0" w:rsidR="00FE46B0" w:rsidRPr="00FE46B0">
      <w:pPr>
        <w:jc w:val="center"/>
        <w:rPr>
          <w:rFonts w:eastAsia="MS Mincho"/>
        </w:rPr>
      </w:pPr>
      <w:r w:rsidRPr="00FE46B0">
        <w:rPr>
          <w:rFonts w:eastAsia="MS Mincho"/>
        </w:rPr>
        <w:t>R E P U B L I K A   H R V A T S K A</w:t>
      </w:r>
    </w:p>
    <w:p w:rsidRDefault="00FE46B0" w:rsidP="00FE46B0" w:rsidR="00FE46B0" w:rsidRPr="00FE46B0">
      <w:pPr>
        <w:jc w:val="center"/>
        <w:rPr>
          <w:rFonts w:eastAsia="MS Mincho"/>
        </w:rPr>
      </w:pPr>
    </w:p>
    <w:p w:rsidRDefault="00FE46B0" w:rsidP="00FE46B0" w:rsidR="00FE46B0" w:rsidRPr="00FE46B0">
      <w:pPr>
        <w:jc w:val="center"/>
        <w:rPr>
          <w:rFonts w:eastAsia="MS Mincho"/>
        </w:rPr>
      </w:pPr>
      <w:r w:rsidRPr="00FE46B0">
        <w:rPr>
          <w:rFonts w:eastAsia="MS Mincho"/>
        </w:rPr>
        <w:t>R J E Š E N J E</w:t>
      </w:r>
    </w:p>
    <w:p w:rsidRDefault="00FE46B0" w:rsidP="00FE46B0" w:rsidR="00FE46B0" w:rsidRPr="00FE46B0">
      <w:pPr>
        <w:rPr>
          <w:rFonts w:eastAsia="MS Mincho"/>
        </w:rPr>
      </w:pPr>
      <w:r w:rsidRPr="00FE46B0">
        <w:rPr>
          <w:rFonts w:eastAsia="MS Mincho"/>
        </w:rPr>
        <w:t xml:space="preserve"> </w:t>
      </w:r>
    </w:p>
    <w:p w:rsidRDefault="00FE46B0" w:rsidP="00FE46B0" w:rsidR="00FE46B0" w:rsidRPr="00FE46B0">
      <w:pPr>
        <w:rPr>
          <w:rFonts w:eastAsia="MS Mincho"/>
        </w:rPr>
      </w:pPr>
    </w:p>
    <w:p w:rsidRDefault="00FE46B0" w:rsidP="00FE46B0" w:rsidR="000B5772" w:rsidRPr="00911C6A">
      <w:pPr>
        <w:jc w:val="both"/>
        <w:rPr>
          <w:rFonts w:eastAsia="MS Mincho"/>
        </w:rPr>
      </w:pPr>
      <w:r w:rsidRPr="00FE46B0">
        <w:rPr>
          <w:rFonts w:eastAsia="MS Mincho"/>
        </w:rPr>
        <w:tab/>
        <w:t xml:space="preserve">Trgovački sud u Rijeci, po </w:t>
      </w:r>
      <w:r w:rsidR="00D96392">
        <w:rPr>
          <w:rFonts w:eastAsia="MS Mincho"/>
        </w:rPr>
        <w:t>L</w:t>
      </w:r>
      <w:r w:rsidRPr="00FE46B0">
        <w:rPr>
          <w:rFonts w:eastAsia="MS Mincho"/>
        </w:rPr>
        <w:t>iljani Ugrin</w:t>
      </w:r>
      <w:r w:rsidR="00D96392">
        <w:rPr>
          <w:rFonts w:eastAsia="MS Mincho"/>
        </w:rPr>
        <w:t xml:space="preserve"> kao sucu pojedincu </w:t>
      </w:r>
      <w:r w:rsidRPr="00FE46B0">
        <w:rPr>
          <w:rFonts w:eastAsia="MS Mincho"/>
        </w:rPr>
        <w:t xml:space="preserve">u stečajnom predmetu </w:t>
      </w:r>
      <w:r w:rsidR="00CA0EB9" w:rsidRPr="00CA0EB9">
        <w:rPr>
          <w:rFonts w:eastAsia="MS Mincho"/>
        </w:rPr>
        <w:t>Stečajna masa iza JADRAN USLUGE društvo s ograničenom odgovornošću za hotelijerstvo i turizam Rabac, Jadranska 2 (MBS 040370223 – OIB 56767452262)</w:t>
      </w:r>
      <w:r w:rsidR="00084424">
        <w:rPr>
          <w:rFonts w:eastAsia="MS Mincho"/>
        </w:rPr>
        <w:t>,</w:t>
      </w:r>
      <w:r w:rsidRPr="00FE46B0">
        <w:rPr>
          <w:rFonts w:eastAsia="MS Mincho"/>
        </w:rPr>
        <w:t xml:space="preserve"> dana </w:t>
      </w:r>
      <w:r w:rsidR="00CA0EB9">
        <w:rPr>
          <w:lang w:val="de-DE"/>
        </w:rPr>
        <w:t>5</w:t>
      </w:r>
      <w:r w:rsidR="00860A79">
        <w:rPr>
          <w:lang w:val="de-DE"/>
        </w:rPr>
        <w:t xml:space="preserve">. </w:t>
      </w:r>
      <w:r w:rsidR="00CA0EB9">
        <w:rPr>
          <w:lang w:val="de-DE"/>
        </w:rPr>
        <w:t xml:space="preserve">rujna </w:t>
      </w:r>
      <w:r w:rsidR="00860A79">
        <w:rPr>
          <w:lang w:val="de-DE"/>
        </w:rPr>
        <w:t>2018</w:t>
      </w:r>
      <w:r w:rsidRPr="00FE46B0">
        <w:rPr>
          <w:rFonts w:eastAsia="MS Mincho"/>
        </w:rPr>
        <w:t>.</w:t>
      </w:r>
    </w:p>
    <w:p w:rsidRDefault="00470FA1" w:rsidP="000B5772" w:rsidR="00470FA1">
      <w:pPr>
        <w:jc w:val="center"/>
        <w:rPr>
          <w:rFonts w:eastAsia="MS Mincho"/>
        </w:rPr>
      </w:pPr>
    </w:p>
    <w:p w:rsidRDefault="00BD11A8" w:rsidP="000B5772" w:rsidR="00BD11A8" w:rsidRPr="00911C6A">
      <w:pPr>
        <w:jc w:val="center"/>
        <w:rPr>
          <w:rFonts w:eastAsia="MS Mincho"/>
        </w:rPr>
      </w:pPr>
    </w:p>
    <w:p w:rsidRDefault="00FE46B0" w:rsidP="000B5772" w:rsidR="000B5772" w:rsidRPr="00911C6A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Pr="00FE46B0">
        <w:rPr>
          <w:rFonts w:eastAsia="MS Mincho"/>
        </w:rPr>
        <w:t>r i j e š i o    j e</w:t>
      </w:r>
    </w:p>
    <w:p w:rsidRDefault="00FE46B0" w:rsidP="00A47064" w:rsidR="00FE46B0">
      <w:pPr>
        <w:jc w:val="center"/>
        <w:rPr>
          <w:rFonts w:eastAsia="MS Mincho"/>
        </w:rPr>
      </w:pPr>
    </w:p>
    <w:p w:rsidRDefault="0000731B" w:rsidP="0000731B" w:rsidR="0000731B" w:rsidRPr="004B1D00">
      <w:pPr>
        <w:pStyle w:val="tekst"/>
        <w:jc w:val="both"/>
        <w:rPr>
          <w:color w:val="000000"/>
        </w:rPr>
      </w:pPr>
      <w:r w:rsidRPr="004B1D00">
        <w:t>I</w:t>
      </w:r>
      <w:r w:rsidRPr="004B1D00">
        <w:tab/>
        <w:t xml:space="preserve">Stečajnom upravitelju daje se suglasnost </w:t>
      </w:r>
      <w:r w:rsidRPr="004B1D00">
        <w:rPr>
          <w:color w:val="000000"/>
        </w:rPr>
        <w:t>za završnu diobu prema završnom diobnom popisu</w:t>
      </w:r>
      <w:r w:rsidRPr="004B1D00">
        <w:t xml:space="preserve"> </w:t>
      </w:r>
      <w:r>
        <w:t xml:space="preserve">od 5. rujna 2018. </w:t>
      </w:r>
      <w:r w:rsidRPr="004B1D00">
        <w:t xml:space="preserve">koji je izložen u </w:t>
      </w:r>
      <w:r w:rsidRPr="004B1D00">
        <w:rPr>
          <w:color w:val="000000"/>
        </w:rPr>
        <w:t>pisarnici suda na uv</w:t>
      </w:r>
      <w:r>
        <w:rPr>
          <w:color w:val="000000"/>
        </w:rPr>
        <w:t>i</w:t>
      </w:r>
      <w:r w:rsidRPr="004B1D00">
        <w:rPr>
          <w:color w:val="000000"/>
        </w:rPr>
        <w:t>d sudionicima</w:t>
      </w:r>
      <w:r>
        <w:rPr>
          <w:color w:val="000000"/>
        </w:rPr>
        <w:t xml:space="preserve"> i objavljen, uz završni račun stečajnog upravitelja, na mrežnoj stranci e-Oglasna ploča sudova</w:t>
      </w:r>
      <w:r w:rsidR="00D404D8">
        <w:rPr>
          <w:color w:val="000000"/>
        </w:rPr>
        <w:t xml:space="preserve"> dana 5. rujna 2018</w:t>
      </w:r>
      <w:r w:rsidRPr="004B1D00">
        <w:rPr>
          <w:color w:val="000000"/>
        </w:rPr>
        <w:t xml:space="preserve">. </w:t>
      </w:r>
    </w:p>
    <w:p w:rsidRDefault="0000731B" w:rsidP="0000731B" w:rsidR="0000731B">
      <w:pPr>
        <w:jc w:val="both"/>
      </w:pPr>
      <w:r w:rsidRPr="00B24B16">
        <w:rPr>
          <w:color w:val="000000"/>
        </w:rPr>
        <w:t>II</w:t>
      </w:r>
      <w:r w:rsidRPr="00B24B16">
        <w:rPr>
          <w:color w:val="000000"/>
        </w:rPr>
        <w:tab/>
      </w:r>
      <w:r>
        <w:t>R</w:t>
      </w:r>
      <w:r w:rsidRPr="00B24B16">
        <w:t xml:space="preserve">aspoloživim iznosom od </w:t>
      </w:r>
      <w:r>
        <w:t xml:space="preserve">1.683.781,51 </w:t>
      </w:r>
      <w:r w:rsidRPr="00B24B16">
        <w:rPr>
          <w:color w:val="000000"/>
        </w:rPr>
        <w:t>kn</w:t>
      </w:r>
      <w:r>
        <w:rPr>
          <w:color w:val="000000"/>
        </w:rPr>
        <w:t xml:space="preserve"> namiruju se u</w:t>
      </w:r>
      <w:r w:rsidRPr="00B24B16">
        <w:rPr>
          <w:color w:val="000000"/>
        </w:rPr>
        <w:t xml:space="preserve">tvrđene tražbine </w:t>
      </w:r>
      <w:r w:rsidRPr="00B24B16">
        <w:t xml:space="preserve">vjerovnika drugog višeg isplatnog reda u iznosu od </w:t>
      </w:r>
      <w:r>
        <w:t xml:space="preserve">7.625.822,06 </w:t>
      </w:r>
      <w:r w:rsidRPr="00B24B16">
        <w:t>kn</w:t>
      </w:r>
      <w:r>
        <w:t>.</w:t>
      </w:r>
    </w:p>
    <w:p w:rsidRDefault="0000731B" w:rsidP="0000731B" w:rsidR="0000731B">
      <w:pPr>
        <w:jc w:val="both"/>
        <w:rPr>
          <w:color w:val="000000"/>
        </w:rPr>
      </w:pPr>
    </w:p>
    <w:p w:rsidRDefault="0000731B" w:rsidP="0000731B" w:rsidR="0000731B" w:rsidRPr="0071589E">
      <w:pPr>
        <w:jc w:val="both"/>
        <w:rPr>
          <w:color w:val="000000"/>
        </w:rPr>
      </w:pPr>
      <w:r w:rsidRPr="0071589E">
        <w:rPr>
          <w:color w:val="000000"/>
        </w:rPr>
        <w:t>III</w:t>
      </w:r>
      <w:r w:rsidRPr="0071589E">
        <w:rPr>
          <w:color w:val="000000"/>
        </w:rPr>
        <w:tab/>
        <w:t xml:space="preserve">Završno ročište vjerovnika određuje se za dan </w:t>
      </w:r>
      <w:r>
        <w:t>10</w:t>
      </w:r>
      <w:r w:rsidRPr="0071589E">
        <w:t xml:space="preserve">. </w:t>
      </w:r>
      <w:r>
        <w:t xml:space="preserve">listopada </w:t>
      </w:r>
      <w:r w:rsidRPr="0071589E">
        <w:t xml:space="preserve">2018. u </w:t>
      </w:r>
      <w:r>
        <w:t>9,00</w:t>
      </w:r>
      <w:r w:rsidRPr="0071589E">
        <w:t xml:space="preserve"> </w:t>
      </w:r>
      <w:r w:rsidRPr="0071589E">
        <w:rPr>
          <w:rFonts w:eastAsia="MS Mincho"/>
        </w:rPr>
        <w:t>sati</w:t>
      </w:r>
      <w:r w:rsidRPr="0071589E">
        <w:rPr>
          <w:color w:val="000000"/>
        </w:rPr>
        <w:t xml:space="preserve"> kod ovog suda u Rijeci, Zadarska 1-3, sudnica 11, I. kat.</w:t>
      </w:r>
    </w:p>
    <w:p w:rsidRDefault="0000731B" w:rsidP="0000731B" w:rsidR="0000731B"/>
    <w:p w:rsidRDefault="0000731B" w:rsidP="0000731B" w:rsidR="0000731B">
      <w:r w:rsidRPr="00A0031B">
        <w:t>Na tom ročištu se:</w:t>
      </w:r>
    </w:p>
    <w:p w:rsidRDefault="0000731B" w:rsidP="0000731B" w:rsidR="0000731B" w:rsidRPr="00A0031B"/>
    <w:p w:rsidRDefault="0000731B" w:rsidP="0000731B" w:rsidR="0000731B" w:rsidRPr="00A0031B">
      <w:r w:rsidRPr="00A0031B">
        <w:t>1. raspravlja o završnom računu stečajnoga upravitelja,</w:t>
      </w:r>
    </w:p>
    <w:p w:rsidRDefault="0000731B" w:rsidP="0000731B" w:rsidR="0000731B" w:rsidRPr="00A0031B">
      <w:r w:rsidRPr="00A0031B">
        <w:t>2. podnose prigovori na završni popis i</w:t>
      </w:r>
    </w:p>
    <w:p w:rsidRDefault="0000731B" w:rsidP="0000731B" w:rsidR="0000731B">
      <w:r w:rsidRPr="00A0031B">
        <w:t>3. vjerovnici odlučuju o neunovčivim predmetima stečajne mase.</w:t>
      </w:r>
    </w:p>
    <w:p w:rsidRDefault="00084424" w:rsidP="0000731B" w:rsidR="00084424"/>
    <w:p w:rsidRDefault="0000731B" w:rsidP="0000731B" w:rsidR="0000731B" w:rsidRPr="007041F3">
      <w:pPr>
        <w:pStyle w:val="Bezproreda"/>
      </w:pPr>
      <w:r>
        <w:t>P</w:t>
      </w:r>
      <w:r w:rsidRPr="007041F3">
        <w:t>ravo sudjelovanja na posebnom ispitnom ročištu i skupštini imaju svi vjerovnici s pravom odvojenog namirenja, svi stečajni vjerovnici, vjerovnici stečajne mase i stečajni upravitelj.</w:t>
      </w:r>
    </w:p>
    <w:p w:rsidRDefault="0000731B" w:rsidP="0000731B" w:rsidR="0000731B">
      <w:pPr>
        <w:pStyle w:val="Bezproreda"/>
        <w:jc w:val="both"/>
      </w:pPr>
    </w:p>
    <w:p w:rsidRDefault="0000731B" w:rsidP="0000731B" w:rsidR="00D404D8">
      <w:pPr>
        <w:pStyle w:val="Bezproreda"/>
        <w:jc w:val="both"/>
      </w:pPr>
      <w:r>
        <w:t>I</w:t>
      </w:r>
      <w:r w:rsidRPr="007041F3">
        <w:t>V.</w:t>
      </w:r>
      <w:r>
        <w:tab/>
        <w:t>Ovo rješenje objavit će se na mrežnoj stranici e-Oglasne ploče sudova</w:t>
      </w:r>
      <w:r w:rsidR="00D404D8">
        <w:t>.</w:t>
      </w:r>
    </w:p>
    <w:p w:rsidRDefault="00D404D8" w:rsidP="00D404D8" w:rsidR="0000731B">
      <w:pPr>
        <w:pStyle w:val="Bezproreda"/>
        <w:jc w:val="both"/>
      </w:pPr>
      <w:r>
        <w:t xml:space="preserve"> </w:t>
      </w:r>
    </w:p>
    <w:p w:rsidRDefault="00084424" w:rsidP="00D404D8" w:rsidR="00084424">
      <w:pPr>
        <w:pStyle w:val="Bezproreda"/>
        <w:jc w:val="both"/>
      </w:pPr>
    </w:p>
    <w:p w:rsidRDefault="00084424" w:rsidP="00D404D8" w:rsidR="00084424">
      <w:pPr>
        <w:pStyle w:val="Bezproreda"/>
        <w:jc w:val="both"/>
      </w:pPr>
    </w:p>
    <w:p w:rsidRDefault="0000731B" w:rsidP="0000731B" w:rsidR="0000731B">
      <w:pPr>
        <w:pStyle w:val="Bezproreda"/>
        <w:jc w:val="center"/>
      </w:pPr>
      <w:r w:rsidRPr="007041F3">
        <w:lastRenderedPageBreak/>
        <w:t>Obrazloženje</w:t>
      </w:r>
    </w:p>
    <w:p w:rsidRDefault="0000731B" w:rsidP="0000731B" w:rsidR="0000731B" w:rsidRPr="007041F3">
      <w:pPr>
        <w:pStyle w:val="Bezproreda"/>
        <w:jc w:val="center"/>
      </w:pPr>
    </w:p>
    <w:p w:rsidRDefault="0000731B" w:rsidP="0000731B" w:rsidR="0000731B">
      <w:pPr>
        <w:pStyle w:val="Bezproreda"/>
        <w:jc w:val="both"/>
      </w:pPr>
      <w:r w:rsidRPr="007041F3">
        <w:tab/>
      </w:r>
      <w:r>
        <w:t>S</w:t>
      </w:r>
      <w:r w:rsidRPr="007041F3">
        <w:t>tečajn</w:t>
      </w:r>
      <w:r>
        <w:t>i</w:t>
      </w:r>
      <w:r w:rsidRPr="007041F3">
        <w:t xml:space="preserve"> upravitelj je dana </w:t>
      </w:r>
      <w:r w:rsidR="00D404D8">
        <w:t xml:space="preserve">5. rujna </w:t>
      </w:r>
      <w:r>
        <w:t>2018.</w:t>
      </w:r>
      <w:r w:rsidRPr="007041F3">
        <w:t xml:space="preserve"> podni</w:t>
      </w:r>
      <w:r>
        <w:t>o</w:t>
      </w:r>
      <w:r w:rsidRPr="007041F3">
        <w:t xml:space="preserve"> </w:t>
      </w:r>
      <w:r>
        <w:t>završni račun i prijedlog završne diobe.</w:t>
      </w:r>
    </w:p>
    <w:p w:rsidRDefault="0000731B" w:rsidP="0000731B" w:rsidR="0000731B">
      <w:pPr>
        <w:jc w:val="both"/>
      </w:pPr>
      <w:r w:rsidRPr="00CB2469">
        <w:tab/>
        <w:t>Iz dokumentacije koja priliježi spisu uvrđeno je da je prijedlog stečajnog upravitelja osnovan</w:t>
      </w:r>
      <w:r w:rsidR="00084424">
        <w:t>,</w:t>
      </w:r>
      <w:r w:rsidRPr="00CB2469">
        <w:t xml:space="preserve"> budući je </w:t>
      </w:r>
      <w:r>
        <w:t xml:space="preserve">uvidom u spis </w:t>
      </w:r>
      <w:r w:rsidRPr="00CB2469">
        <w:t>utvrđeno da je okončano unovčenje stečajne mase</w:t>
      </w:r>
      <w:r>
        <w:t>.</w:t>
      </w:r>
    </w:p>
    <w:p w:rsidRDefault="0000731B" w:rsidP="0000731B" w:rsidR="00D404D8">
      <w:pPr>
        <w:jc w:val="both"/>
        <w:rPr>
          <w:color w:val="000000"/>
          <w:sz w:val="22"/>
          <w:szCs w:val="22"/>
        </w:rPr>
      </w:pPr>
      <w:r>
        <w:tab/>
        <w:t xml:space="preserve">Utvrđeno da je po </w:t>
      </w:r>
      <w:r w:rsidRPr="00CB2469">
        <w:t xml:space="preserve">namirenju </w:t>
      </w:r>
      <w:r>
        <w:t xml:space="preserve">svih dospijelih </w:t>
      </w:r>
      <w:r w:rsidRPr="00CB2469">
        <w:t>ostalih obvez</w:t>
      </w:r>
      <w:r>
        <w:t>a</w:t>
      </w:r>
      <w:r w:rsidRPr="00CB2469">
        <w:t xml:space="preserve"> stečajne mase i troška </w:t>
      </w:r>
      <w:r>
        <w:t xml:space="preserve">stečajnog </w:t>
      </w:r>
      <w:r w:rsidRPr="00CB2469">
        <w:t xml:space="preserve">postupka, raspoloživ iznos za namirenje </w:t>
      </w:r>
      <w:r>
        <w:t xml:space="preserve">stečajnih vjerovnika od </w:t>
      </w:r>
      <w:r w:rsidR="00D404D8">
        <w:t xml:space="preserve">1.683.781,51 </w:t>
      </w:r>
      <w:r>
        <w:rPr>
          <w:color w:val="000000"/>
          <w:sz w:val="22"/>
          <w:szCs w:val="22"/>
        </w:rPr>
        <w:t>kn</w:t>
      </w:r>
      <w:r w:rsidR="00D404D8">
        <w:rPr>
          <w:color w:val="000000"/>
          <w:sz w:val="22"/>
          <w:szCs w:val="22"/>
        </w:rPr>
        <w:t xml:space="preserve">. </w:t>
      </w:r>
    </w:p>
    <w:p w:rsidRDefault="00D404D8" w:rsidP="00D404D8" w:rsidR="0000731B" w:rsidRPr="007718FD">
      <w:pPr>
        <w:ind w:firstLine="708"/>
        <w:jc w:val="both"/>
      </w:pPr>
      <w:r>
        <w:rPr>
          <w:color w:val="000000"/>
          <w:sz w:val="22"/>
          <w:szCs w:val="22"/>
        </w:rPr>
        <w:t xml:space="preserve"> </w:t>
      </w:r>
      <w:r w:rsidR="0000731B" w:rsidRPr="007718FD">
        <w:t xml:space="preserve">Stoga </w:t>
      </w:r>
      <w:r>
        <w:t xml:space="preserve">kako je uvidom u spis utvrđeno je da je stečajna upraviteljica dostavljeni završni diobni popis sastavila sukladno rješenju o utvrđenoj tražbini vjerovnika 7 St-84/2017-16 od 12. travnja 2017., te da je </w:t>
      </w:r>
      <w:r w:rsidRPr="0000731B">
        <w:t xml:space="preserve">osporavanje </w:t>
      </w:r>
      <w:r>
        <w:t xml:space="preserve">tražbine jednom od vjerovnika </w:t>
      </w:r>
      <w:r w:rsidRPr="0000731B">
        <w:t>otklonjeno</w:t>
      </w:r>
      <w:r>
        <w:t xml:space="preserve"> budući </w:t>
      </w:r>
      <w:r w:rsidRPr="0000731B">
        <w:t xml:space="preserve">osporavatelj radi dokazivanja osnovanosti osporavanja </w:t>
      </w:r>
      <w:r>
        <w:t>nije po</w:t>
      </w:r>
      <w:r w:rsidRPr="0000731B">
        <w:t>krenu</w:t>
      </w:r>
      <w:r>
        <w:t>o</w:t>
      </w:r>
      <w:r w:rsidRPr="0000731B">
        <w:t xml:space="preserve"> parnicu</w:t>
      </w:r>
      <w:r>
        <w:t xml:space="preserve">, </w:t>
      </w:r>
      <w:r w:rsidR="0000731B" w:rsidRPr="007718FD">
        <w:t xml:space="preserve">dana </w:t>
      </w:r>
      <w:r>
        <w:t xml:space="preserve">je </w:t>
      </w:r>
      <w:r w:rsidR="0000731B" w:rsidRPr="007718FD">
        <w:t xml:space="preserve">suglasnost na završnu diobu da se navedenim raspoloživim iznosom namire </w:t>
      </w:r>
      <w:r w:rsidR="0000731B" w:rsidRPr="007718FD">
        <w:rPr>
          <w:color w:val="000000"/>
        </w:rPr>
        <w:t xml:space="preserve">utvrđene tražbine </w:t>
      </w:r>
      <w:r w:rsidR="0000731B" w:rsidRPr="007718FD">
        <w:t xml:space="preserve">vjerovnika drugog višeg isplatnog reda u iznosu od </w:t>
      </w:r>
      <w:r>
        <w:t xml:space="preserve">7.625.822,06 </w:t>
      </w:r>
      <w:r w:rsidRPr="00B24B16">
        <w:t>kn</w:t>
      </w:r>
      <w:r w:rsidRPr="007718FD">
        <w:t xml:space="preserve"> </w:t>
      </w:r>
      <w:r w:rsidR="0000731B" w:rsidRPr="007718FD">
        <w:t>namir</w:t>
      </w:r>
      <w:r>
        <w:t>e</w:t>
      </w:r>
      <w:r w:rsidR="0000731B" w:rsidRPr="007718FD">
        <w:t xml:space="preserve">  iznosom od </w:t>
      </w:r>
      <w:r>
        <w:t>1.683.781,51</w:t>
      </w:r>
      <w:r w:rsidR="0000731B" w:rsidRPr="007718FD">
        <w:t xml:space="preserve"> kn.</w:t>
      </w:r>
    </w:p>
    <w:p w:rsidRDefault="0000731B" w:rsidP="0000731B" w:rsidR="0000731B" w:rsidRPr="00EE25CC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 je </w:t>
      </w:r>
      <w:r w:rsidRPr="00EE25CC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>
        <w:rPr>
          <w:rFonts w:cs="Times New Roman" w:hAnsi="Times New Roman" w:ascii="Times New Roman"/>
          <w:sz w:val="24"/>
          <w:szCs w:val="24"/>
        </w:rPr>
        <w:t>283</w:t>
      </w:r>
      <w:r w:rsidRPr="00EE25CC">
        <w:rPr>
          <w:rFonts w:cs="Times New Roman" w:hAnsi="Times New Roman" w:ascii="Times New Roman"/>
          <w:sz w:val="24"/>
          <w:szCs w:val="24"/>
        </w:rPr>
        <w:t xml:space="preserve">. </w:t>
      </w:r>
      <w:r w:rsidRPr="00C41329">
        <w:rPr>
          <w:rFonts w:cs="Times New Roman" w:hAnsi="Times New Roman" w:ascii="Times New Roman"/>
          <w:sz w:val="24"/>
          <w:szCs w:val="24"/>
        </w:rPr>
        <w:t xml:space="preserve">Stečajnog zakona („Narodne novine“ broj </w:t>
      </w:r>
      <w:r>
        <w:rPr>
          <w:rFonts w:cs="Times New Roman" w:hAnsi="Times New Roman" w:ascii="Times New Roman"/>
          <w:sz w:val="24"/>
          <w:szCs w:val="24"/>
        </w:rPr>
        <w:t>71/15 i 104/17</w:t>
      </w:r>
      <w:r w:rsidRPr="00C41329">
        <w:rPr>
          <w:rFonts w:cs="Times New Roman" w:hAnsi="Times New Roman" w:ascii="Times New Roman"/>
          <w:sz w:val="24"/>
          <w:szCs w:val="24"/>
        </w:rPr>
        <w:t>, u daljnjem tekstu SZ)</w:t>
      </w:r>
      <w:r w:rsidRPr="00EE25CC">
        <w:rPr>
          <w:rFonts w:cs="Times New Roman" w:hAnsi="Times New Roman" w:ascii="Times New Roman"/>
          <w:sz w:val="24"/>
          <w:szCs w:val="24"/>
        </w:rPr>
        <w:t xml:space="preserve"> odluč</w:t>
      </w:r>
      <w:r>
        <w:rPr>
          <w:rFonts w:cs="Times New Roman" w:hAnsi="Times New Roman" w:ascii="Times New Roman"/>
          <w:sz w:val="24"/>
          <w:szCs w:val="24"/>
        </w:rPr>
        <w:t xml:space="preserve">eno </w:t>
      </w:r>
      <w:r w:rsidRPr="00EE25CC">
        <w:rPr>
          <w:rFonts w:cs="Times New Roman" w:hAnsi="Times New Roman" w:ascii="Times New Roman"/>
          <w:sz w:val="24"/>
          <w:szCs w:val="24"/>
        </w:rPr>
        <w:t xml:space="preserve">kao po točkom I do III izreke ovog rješenja. </w:t>
      </w:r>
    </w:p>
    <w:p w:rsidRDefault="0000731B" w:rsidP="0000731B" w:rsidR="0000731B">
      <w:pPr>
        <w:ind w:firstLine="720"/>
        <w:jc w:val="both"/>
      </w:pPr>
      <w:r>
        <w:t>Odluka pod točkom I</w:t>
      </w:r>
      <w:r w:rsidRPr="00211B6A">
        <w:t>V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</w:t>
      </w:r>
      <w:r w:rsidRPr="00211B6A">
        <w:t xml:space="preserve">. </w:t>
      </w:r>
      <w:r>
        <w:t xml:space="preserve">SZ. </w:t>
      </w:r>
    </w:p>
    <w:p w:rsidRDefault="0000731B" w:rsidP="0000731B" w:rsidR="0000731B">
      <w:pPr>
        <w:jc w:val="center"/>
      </w:pPr>
    </w:p>
    <w:p w:rsidRDefault="0000731B" w:rsidP="0000731B" w:rsidR="0000731B">
      <w:pPr>
        <w:jc w:val="center"/>
      </w:pPr>
    </w:p>
    <w:p w:rsidRDefault="0000731B" w:rsidP="0000731B" w:rsidR="0000731B">
      <w:pPr>
        <w:jc w:val="center"/>
        <w:rPr>
          <w:rFonts w:eastAsia="MS Mincho"/>
        </w:rPr>
      </w:pPr>
      <w:r>
        <w:t xml:space="preserve">U </w:t>
      </w:r>
      <w:r w:rsidRPr="007041F3">
        <w:t xml:space="preserve">Rijeci, </w:t>
      </w:r>
      <w:r w:rsidR="00D404D8">
        <w:rPr>
          <w:lang w:val="de-DE"/>
        </w:rPr>
        <w:t>5. rujna 2018</w:t>
      </w:r>
      <w:r>
        <w:rPr>
          <w:rFonts w:eastAsia="MS Mincho"/>
        </w:rPr>
        <w:t xml:space="preserve">. </w:t>
      </w:r>
    </w:p>
    <w:p w:rsidRDefault="0000731B" w:rsidP="0000731B" w:rsidR="0000731B">
      <w:pPr>
        <w:jc w:val="center"/>
        <w:rPr>
          <w:rFonts w:eastAsia="MS Mincho"/>
        </w:rPr>
      </w:pPr>
    </w:p>
    <w:p w:rsidRDefault="0000731B" w:rsidP="0000731B" w:rsidR="0000731B">
      <w:pPr>
        <w:jc w:val="center"/>
        <w:rPr>
          <w:rFonts w:eastAsia="MS Mincho"/>
        </w:rPr>
      </w:pPr>
    </w:p>
    <w:p w:rsidRDefault="0000731B" w:rsidP="0000731B" w:rsidR="0000731B" w:rsidRPr="007041F3">
      <w:pPr>
        <w:ind w:left="7200"/>
      </w:pPr>
      <w:r>
        <w:t xml:space="preserve">     </w:t>
      </w:r>
      <w:r w:rsidRPr="007041F3">
        <w:t xml:space="preserve">Sudac  </w:t>
      </w:r>
    </w:p>
    <w:p w:rsidRDefault="0000731B" w:rsidP="0000731B" w:rsidR="0000731B" w:rsidRPr="007041F3">
      <w:pPr>
        <w:ind w:left="7200"/>
      </w:pPr>
      <w:r w:rsidRPr="007041F3">
        <w:t xml:space="preserve">Liljana Ugrin    </w:t>
      </w:r>
    </w:p>
    <w:p w:rsidRDefault="0000731B" w:rsidP="0000731B" w:rsidR="0000731B">
      <w:pPr>
        <w:jc w:val="both"/>
        <w:rPr>
          <w:rFonts w:eastAsia="MS Mincho"/>
          <w:lang w:val="de-DE"/>
        </w:rPr>
      </w:pPr>
    </w:p>
    <w:p w:rsidRDefault="0000731B" w:rsidP="0000731B" w:rsidR="0000731B">
      <w:pPr>
        <w:jc w:val="both"/>
        <w:rPr>
          <w:rFonts w:eastAsia="MS Mincho"/>
          <w:lang w:val="de-DE"/>
        </w:rPr>
      </w:pPr>
    </w:p>
    <w:p w:rsidRDefault="00084424" w:rsidP="0000731B" w:rsidR="00084424">
      <w:pPr>
        <w:jc w:val="both"/>
        <w:rPr>
          <w:rFonts w:eastAsia="MS Mincho"/>
          <w:lang w:val="de-DE"/>
        </w:rPr>
      </w:pPr>
    </w:p>
    <w:p w:rsidRDefault="00084424" w:rsidP="0000731B" w:rsidR="00084424">
      <w:pPr>
        <w:jc w:val="both"/>
        <w:rPr>
          <w:rFonts w:eastAsia="MS Mincho"/>
          <w:lang w:val="de-DE"/>
        </w:rPr>
      </w:pPr>
    </w:p>
    <w:p w:rsidRDefault="0000731B" w:rsidP="0000731B" w:rsidR="0000731B" w:rsidRPr="007041F3">
      <w:pPr>
        <w:jc w:val="both"/>
        <w:rPr>
          <w:rFonts w:eastAsia="MS Mincho"/>
          <w:lang w:val="de-DE"/>
        </w:rPr>
      </w:pPr>
      <w:r w:rsidRPr="007041F3">
        <w:rPr>
          <w:rFonts w:eastAsia="MS Mincho"/>
          <w:lang w:val="de-DE"/>
        </w:rPr>
        <w:t xml:space="preserve">POUKA O PRAVOM LIJEKU </w:t>
      </w:r>
    </w:p>
    <w:p w:rsidRDefault="0000731B" w:rsidP="0000731B" w:rsidR="00D404D8">
      <w:pPr>
        <w:jc w:val="both"/>
      </w:pPr>
      <w:r w:rsidRPr="007041F3">
        <w:t>Vjerovnici na završni popis mogu izjaviti prigovor. Stečajni sudac će rješenjem na završnom ročištu odlučiti o prigovorima vjerovnika</w:t>
      </w:r>
      <w:r w:rsidR="00D404D8">
        <w:t>.</w:t>
      </w:r>
    </w:p>
    <w:p w:rsidRDefault="0000731B" w:rsidP="0000731B" w:rsidR="0000731B" w:rsidRPr="007041F3">
      <w:pPr>
        <w:jc w:val="both"/>
        <w:rPr>
          <w:highlight w:val="yellow"/>
        </w:rPr>
      </w:pPr>
    </w:p>
    <w:p w:rsidRDefault="0000731B" w:rsidP="0000731B" w:rsidR="0000731B" w:rsidRPr="007041F3">
      <w:pPr>
        <w:jc w:val="both"/>
        <w:rPr>
          <w:highlight w:val="yellow"/>
        </w:rPr>
      </w:pPr>
    </w:p>
    <w:p w:rsidRDefault="00345D6C" w:rsidP="00345D6C" w:rsidR="00345D6C" w:rsidRPr="00911C6A">
      <w:pPr>
        <w:jc w:val="both"/>
      </w:pPr>
    </w:p>
    <w:p w:rsidRDefault="0003364A" w:rsidP="00345D6C" w:rsidR="0003364A" w:rsidRPr="00911C6A">
      <w:pPr>
        <w:jc w:val="both"/>
      </w:pPr>
    </w:p>
    <w:sectPr w:rsidSect="009E39B0" w:rsidR="0003364A" w:rsidRPr="00911C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BD0" w:rsidR="00AC2BD0">
      <w:r>
        <w:separator/>
      </w:r>
    </w:p>
  </w:endnote>
  <w:endnote w:id="0" w:type="continuationSeparator">
    <w:p w:rsidRDefault="00AC2BD0" w:rsidR="00AC2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3C4BF6">
    <w:pPr>
      <w:pStyle w:val="Podnoje"/>
      <w:jc w:val="center"/>
      <w:rPr>
        <w:rStyle w:val="Brojstranice"/>
      </w:rPr>
    </w:pPr>
    <w:r w:rsidRPr="003C4BF6">
      <w:rPr>
        <w:rStyle w:val="Brojstranice"/>
      </w:rPr>
      <w:fldChar w:fldCharType="begin"/>
    </w:r>
    <w:r w:rsidRPr="003C4BF6">
      <w:rPr>
        <w:rStyle w:val="Brojstranice"/>
      </w:rPr>
      <w:instrText xml:space="preserve"> PAGE </w:instrText>
    </w:r>
    <w:r w:rsidRPr="003C4BF6">
      <w:rPr>
        <w:rStyle w:val="Brojstranice"/>
      </w:rPr>
      <w:fldChar w:fldCharType="separate"/>
    </w:r>
    <w:r w:rsidR="00B33B77">
      <w:rPr>
        <w:rStyle w:val="Brojstranice"/>
        <w:noProof/>
      </w:rPr>
      <w:t>1</w:t>
    </w:r>
    <w:r w:rsidRPr="003C4BF6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BD0" w:rsidR="00AC2BD0">
      <w:r>
        <w:separator/>
      </w:r>
    </w:p>
  </w:footnote>
  <w:footnote w:id="0" w:type="continuationSeparator">
    <w:p w:rsidRDefault="00AC2BD0" w:rsidR="00AC2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C86" w:rsidP="009E6FB6" w:rsidR="00D96392" w:rsidRPr="00470FA1">
    <w:pPr>
      <w:jc w:val="right"/>
    </w:pPr>
    <w:r w:rsidRPr="00470FA1">
      <w:t>Pos</w:t>
    </w:r>
    <w:r w:rsidR="00FE46B0">
      <w:t>lovni broj</w:t>
    </w:r>
    <w:r w:rsidRPr="00470FA1">
      <w:t xml:space="preserve"> 7 St-</w:t>
    </w:r>
    <w:r w:rsidR="00CA0EB9">
      <w:t>84</w:t>
    </w:r>
    <w:r w:rsidRPr="00470FA1">
      <w:t>/</w:t>
    </w:r>
    <w:r w:rsidR="009C3CA0">
      <w:t>20</w:t>
    </w:r>
    <w:r w:rsidRPr="00470FA1">
      <w:t>1</w:t>
    </w:r>
    <w:r w:rsidR="00CA0EB9">
      <w:t>7</w:t>
    </w:r>
    <w:r w:rsidRPr="00470FA1">
      <w:t>-</w:t>
    </w:r>
    <w:r w:rsidR="00084424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0731B"/>
    <w:rsid w:val="00011F46"/>
    <w:rsid w:val="00027572"/>
    <w:rsid w:val="0003364A"/>
    <w:rsid w:val="00033823"/>
    <w:rsid w:val="00064AEC"/>
    <w:rsid w:val="00084424"/>
    <w:rsid w:val="00091E45"/>
    <w:rsid w:val="00094078"/>
    <w:rsid w:val="000A0E43"/>
    <w:rsid w:val="000A2FE5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15FEA"/>
    <w:rsid w:val="00122B90"/>
    <w:rsid w:val="00160ED7"/>
    <w:rsid w:val="0016231F"/>
    <w:rsid w:val="00162488"/>
    <w:rsid w:val="0017438F"/>
    <w:rsid w:val="001A0071"/>
    <w:rsid w:val="001A047D"/>
    <w:rsid w:val="001A125D"/>
    <w:rsid w:val="001A5F6F"/>
    <w:rsid w:val="001B1313"/>
    <w:rsid w:val="001C12BD"/>
    <w:rsid w:val="001D7EB3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31BC0"/>
    <w:rsid w:val="00244EFF"/>
    <w:rsid w:val="0026256D"/>
    <w:rsid w:val="00266E4D"/>
    <w:rsid w:val="00274598"/>
    <w:rsid w:val="002833B0"/>
    <w:rsid w:val="002B4D00"/>
    <w:rsid w:val="002C327A"/>
    <w:rsid w:val="002C42F8"/>
    <w:rsid w:val="002D41D7"/>
    <w:rsid w:val="002D7851"/>
    <w:rsid w:val="002E4E4B"/>
    <w:rsid w:val="002F67FE"/>
    <w:rsid w:val="00302226"/>
    <w:rsid w:val="003061FD"/>
    <w:rsid w:val="00306B99"/>
    <w:rsid w:val="00307B3C"/>
    <w:rsid w:val="00317811"/>
    <w:rsid w:val="00324CE1"/>
    <w:rsid w:val="00331836"/>
    <w:rsid w:val="0033365C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4BF6"/>
    <w:rsid w:val="003C5B9F"/>
    <w:rsid w:val="003C6534"/>
    <w:rsid w:val="003D38DF"/>
    <w:rsid w:val="003D4E33"/>
    <w:rsid w:val="003F7950"/>
    <w:rsid w:val="00403E86"/>
    <w:rsid w:val="00406F01"/>
    <w:rsid w:val="00410AA4"/>
    <w:rsid w:val="00414E44"/>
    <w:rsid w:val="004229EC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73ACA"/>
    <w:rsid w:val="00483355"/>
    <w:rsid w:val="004A70B3"/>
    <w:rsid w:val="004A750D"/>
    <w:rsid w:val="004B0438"/>
    <w:rsid w:val="004B151D"/>
    <w:rsid w:val="004C4877"/>
    <w:rsid w:val="004E273A"/>
    <w:rsid w:val="004F0350"/>
    <w:rsid w:val="004F1E8E"/>
    <w:rsid w:val="005234DD"/>
    <w:rsid w:val="005267BC"/>
    <w:rsid w:val="005332DA"/>
    <w:rsid w:val="00536149"/>
    <w:rsid w:val="00545CD6"/>
    <w:rsid w:val="00552FA7"/>
    <w:rsid w:val="0058092A"/>
    <w:rsid w:val="005827D4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28E5"/>
    <w:rsid w:val="006D6DDA"/>
    <w:rsid w:val="006E22BC"/>
    <w:rsid w:val="006E4D7D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B1DA7"/>
    <w:rsid w:val="007B6E0A"/>
    <w:rsid w:val="007C1540"/>
    <w:rsid w:val="007D222B"/>
    <w:rsid w:val="007D7399"/>
    <w:rsid w:val="007D7C42"/>
    <w:rsid w:val="00800506"/>
    <w:rsid w:val="0080070E"/>
    <w:rsid w:val="00805ABF"/>
    <w:rsid w:val="008339CC"/>
    <w:rsid w:val="008475D1"/>
    <w:rsid w:val="00852368"/>
    <w:rsid w:val="0085475E"/>
    <w:rsid w:val="00854B86"/>
    <w:rsid w:val="00860A79"/>
    <w:rsid w:val="0087114C"/>
    <w:rsid w:val="008774C3"/>
    <w:rsid w:val="008935CB"/>
    <w:rsid w:val="00897A06"/>
    <w:rsid w:val="008B250A"/>
    <w:rsid w:val="008B3200"/>
    <w:rsid w:val="008D22A3"/>
    <w:rsid w:val="008D3B01"/>
    <w:rsid w:val="00905CF6"/>
    <w:rsid w:val="00911C6A"/>
    <w:rsid w:val="00920C69"/>
    <w:rsid w:val="00922049"/>
    <w:rsid w:val="00942BE5"/>
    <w:rsid w:val="00944C6B"/>
    <w:rsid w:val="009539B8"/>
    <w:rsid w:val="009625D5"/>
    <w:rsid w:val="00965798"/>
    <w:rsid w:val="00971B66"/>
    <w:rsid w:val="009764F5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C3CA0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0459"/>
    <w:rsid w:val="00A429F8"/>
    <w:rsid w:val="00A47064"/>
    <w:rsid w:val="00A51CDE"/>
    <w:rsid w:val="00A5379D"/>
    <w:rsid w:val="00A621DB"/>
    <w:rsid w:val="00A63C11"/>
    <w:rsid w:val="00A6773A"/>
    <w:rsid w:val="00A81185"/>
    <w:rsid w:val="00A84928"/>
    <w:rsid w:val="00A85678"/>
    <w:rsid w:val="00A861DD"/>
    <w:rsid w:val="00A95D78"/>
    <w:rsid w:val="00A967D1"/>
    <w:rsid w:val="00AA1EF4"/>
    <w:rsid w:val="00AB41D8"/>
    <w:rsid w:val="00AC2BD0"/>
    <w:rsid w:val="00AC4335"/>
    <w:rsid w:val="00AD3BA5"/>
    <w:rsid w:val="00AE21F2"/>
    <w:rsid w:val="00AF7529"/>
    <w:rsid w:val="00AF768C"/>
    <w:rsid w:val="00B1280D"/>
    <w:rsid w:val="00B129B0"/>
    <w:rsid w:val="00B15A8C"/>
    <w:rsid w:val="00B261C4"/>
    <w:rsid w:val="00B30616"/>
    <w:rsid w:val="00B33B77"/>
    <w:rsid w:val="00B412A1"/>
    <w:rsid w:val="00B42221"/>
    <w:rsid w:val="00B534D9"/>
    <w:rsid w:val="00B5543B"/>
    <w:rsid w:val="00B603AB"/>
    <w:rsid w:val="00B624A9"/>
    <w:rsid w:val="00B71269"/>
    <w:rsid w:val="00B738AD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026B"/>
    <w:rsid w:val="00BD11A8"/>
    <w:rsid w:val="00BD3A61"/>
    <w:rsid w:val="00BE25AC"/>
    <w:rsid w:val="00BF77F3"/>
    <w:rsid w:val="00BF7B5D"/>
    <w:rsid w:val="00C02937"/>
    <w:rsid w:val="00C24E65"/>
    <w:rsid w:val="00C257A7"/>
    <w:rsid w:val="00C351C0"/>
    <w:rsid w:val="00C42A1C"/>
    <w:rsid w:val="00C516FE"/>
    <w:rsid w:val="00C534D1"/>
    <w:rsid w:val="00C54DF3"/>
    <w:rsid w:val="00C61E64"/>
    <w:rsid w:val="00C63E44"/>
    <w:rsid w:val="00C65EBD"/>
    <w:rsid w:val="00C74A5A"/>
    <w:rsid w:val="00C87D3B"/>
    <w:rsid w:val="00CA0EB9"/>
    <w:rsid w:val="00CA45FD"/>
    <w:rsid w:val="00CA4C5C"/>
    <w:rsid w:val="00CA532A"/>
    <w:rsid w:val="00CB4C8E"/>
    <w:rsid w:val="00CC1CB9"/>
    <w:rsid w:val="00CD7587"/>
    <w:rsid w:val="00CF1A75"/>
    <w:rsid w:val="00D13022"/>
    <w:rsid w:val="00D14DC0"/>
    <w:rsid w:val="00D17874"/>
    <w:rsid w:val="00D24A65"/>
    <w:rsid w:val="00D25DA9"/>
    <w:rsid w:val="00D27694"/>
    <w:rsid w:val="00D3345D"/>
    <w:rsid w:val="00D33AE8"/>
    <w:rsid w:val="00D404D8"/>
    <w:rsid w:val="00D513BD"/>
    <w:rsid w:val="00D561E8"/>
    <w:rsid w:val="00D60E76"/>
    <w:rsid w:val="00D710E5"/>
    <w:rsid w:val="00D81A82"/>
    <w:rsid w:val="00D87060"/>
    <w:rsid w:val="00D96392"/>
    <w:rsid w:val="00DB0730"/>
    <w:rsid w:val="00DE11F5"/>
    <w:rsid w:val="00DF7343"/>
    <w:rsid w:val="00E0052F"/>
    <w:rsid w:val="00E01E05"/>
    <w:rsid w:val="00E04695"/>
    <w:rsid w:val="00E06682"/>
    <w:rsid w:val="00E13766"/>
    <w:rsid w:val="00E1682C"/>
    <w:rsid w:val="00E235B7"/>
    <w:rsid w:val="00E27AF3"/>
    <w:rsid w:val="00E300E7"/>
    <w:rsid w:val="00E31A1F"/>
    <w:rsid w:val="00E31ABD"/>
    <w:rsid w:val="00E32365"/>
    <w:rsid w:val="00E5573B"/>
    <w:rsid w:val="00E721B4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70F7"/>
    <w:rsid w:val="00F73E19"/>
    <w:rsid w:val="00F822D9"/>
    <w:rsid w:val="00F83C9A"/>
    <w:rsid w:val="00FA04C8"/>
    <w:rsid w:val="00FB5198"/>
    <w:rsid w:val="00FB7801"/>
    <w:rsid w:val="00FD4D1F"/>
    <w:rsid w:val="00FE3C51"/>
    <w:rsid w:val="00FE46B0"/>
    <w:rsid w:val="00FE75DB"/>
    <w:rsid w:val="00FF1FAD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Hiperveza" w:type="character">
    <w:name w:val="Hyperlink"/>
    <w:basedOn w:val="Zadanifontodlomka"/>
    <w:uiPriority w:val="99"/>
    <w:unhideWhenUsed/>
    <w:rsid w:val="00FE46B0"/>
    <w:rPr>
      <w:color w:val="000000"/>
      <w:u w:val="single"/>
    </w:rPr>
  </w:style>
  <w:style w:styleId="Bezproreda" w:type="paragraph">
    <w:name w:val="No Spacing"/>
    <w:uiPriority w:val="1"/>
    <w:qFormat/>
    <w:rsid w:val="00FE46B0"/>
    <w:rPr>
      <w:sz w:val="24"/>
      <w:szCs w:val="24"/>
    </w:rPr>
  </w:style>
  <w:style w:customStyle="true" w:styleId="Bezproreda1" w:type="paragraph">
    <w:name w:val="Bez proreda1"/>
    <w:rsid w:val="0000731B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33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B7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B7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B7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B7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Hiperveza" w:type="character">
    <w:name w:val="Hyperlink"/>
    <w:basedOn w:val="Zadanifontodlomka"/>
    <w:uiPriority w:val="99"/>
    <w:unhideWhenUsed/>
    <w:rsid w:val="00FE46B0"/>
    <w:rPr>
      <w:color w:val="000000"/>
      <w:u w:val="single"/>
    </w:rPr>
  </w:style>
  <w:style w:styleId="Bezproreda" w:type="paragraph">
    <w:name w:val="No Spacing"/>
    <w:uiPriority w:val="1"/>
    <w:qFormat/>
    <w:rsid w:val="00FE46B0"/>
    <w:rPr>
      <w:sz w:val="24"/>
      <w:szCs w:val="24"/>
    </w:rPr>
  </w:style>
  <w:style w:customStyle="1" w:styleId="Bezproreda1" w:type="paragraph">
    <w:name w:val="Bez proreda1"/>
    <w:rsid w:val="0000731B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33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B7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B7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B7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B7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339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72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5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otustrankaFormated>
    <izvorni_sadrzaj>  Stečajna masa iza JADRAN USLUGE d.o.o.</izvorni_sadrzaj>
    <derivirana_varijabla naziv="DomainObject.Predmet.ProtustrankaFormated_1">  Stečajna masa iza JADRAN USLUGE d.o.o.</derivirana_varijabla>
  </DomainObject.Predmet.ProtustrankaFormated>
  <DomainObject.Predmet.ProtustrankaFormatedOIB>
    <izvorni_sadrzaj>  Stečajna masa iza JADRAN USLUGE d.o.o., OIB 56767452262</izvorni_sadrzaj>
    <derivirana_varijabla naziv="DomainObject.Predmet.ProtustrankaFormatedOIB_1">  Stečajna masa iza JADRAN USLUGE d.o.o., OIB 56767452262</derivirana_varijabla>
  </DomainObject.Predmet.ProtustrankaFormatedOIB>
  <DomainObject.Predmet.ProtustrankaFormatedWithAdress>
    <izvorni_sadrzaj> Stečajna masa iza JADRAN USLUGE d.o.o., Ivana Skomerže 1, 51260 Crikvenica</izvorni_sadrzaj>
    <derivirana_varijabla naziv="DomainObject.Predmet.ProtustrankaFormatedWithAdress_1"> Stečajna masa iza JADRAN USLUGE d.o.o., Ivana Skomerže 1, 51260 Crikvenica</derivirana_varijabla>
  </DomainObject.Predmet.ProtustrankaFormatedWithAdress>
  <DomainObject.Predmet.ProtustrankaFormatedWithAdressOIB>
    <izvorni_sadrzaj> Stečajna masa iza JADRAN USLUGE d.o.o., OIB 56767452262, Ivana Skomerže 1, 51260 Crikvenica</izvorni_sadrzaj>
    <derivirana_varijabla naziv="DomainObject.Predmet.ProtustrankaFormatedWithAdressOIB_1"> Stečajna masa iza JADRAN USLUGE d.o.o., OIB 56767452262, Ivana Skomerže 1, 51260 Crikvenica</derivirana_varijabla>
  </DomainObject.Predmet.ProtustrankaFormatedWithAdressOIB>
  <DomainObject.Predmet.ProtustrankaWithAdress>
    <izvorni_sadrzaj>Stečajna masa iza JADRAN USLUGE d.o.o. Ivana Skomerže 1, 51260 Crikvenica</izvorni_sadrzaj>
    <derivirana_varijabla naziv="DomainObject.Predmet.ProtustrankaWithAdress_1">Stečajna masa iza JADRAN USLUGE d.o.o. Ivana Skomerže 1, 51260 Crikvenica</derivirana_varijabla>
  </DomainObject.Predmet.ProtustrankaWithAdress>
  <DomainObject.Predmet.ProtustrankaWithAdressOIB>
    <izvorni_sadrzaj>Stečajna masa iza JADRAN USLUGE d.o.o., OIB 56767452262, Ivana Skomerže 1, 51260 Crikvenica</izvorni_sadrzaj>
    <derivirana_varijabla naziv="DomainObject.Predmet.ProtustrankaWithAdressOIB_1">Stečajna masa iza JADRAN USLUGE d.o.o., OIB 56767452262, Ivana Skomerže 1, 51260 Crikvenica</derivirana_varijabla>
  </DomainObject.Predmet.ProtustrankaWithAdressOIB>
  <DomainObject.Predmet.ProtustrankaNazivFormated>
    <izvorni_sadrzaj>Stečajna masa iza JADRAN USLUGE d.o.o.</izvorni_sadrzaj>
    <derivirana_varijabla naziv="DomainObject.Predmet.ProtustrankaNazivFormated_1">Stečajna masa iza JADRAN USLUGE d.o.o.</derivirana_varijabla>
  </DomainObject.Predmet.ProtustrankaNazivFormated>
  <DomainObject.Predmet.ProtustrankaNazivFormatedOIB>
    <izvorni_sadrzaj>Stečajna masa iza JADRAN USLUGE d.o.o., OIB 56767452262</izvorni_sadrzaj>
    <derivirana_varijabla naziv="DomainObject.Predmet.ProtustrankaNazivFormatedOIB_1">Stečajna masa iza JADRAN USLUGE d.o.o., OIB 56767452262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 zastupanog po punomoćniku VUKIĆ, JELUŠIĆ, ŠULINA, STANKOVIĆ, JURCAN &amp; JABUKA odvjetničko društvo s ograničenom odgovornošću</izvorni_sadrzaj>
    <derivirana_varijabla naziv="DomainObject.Predmet.StrankaFormated_1">  JADRAN d.d. zastupanog po punomoćniku VUKIĆ, JELUŠIĆ, ŠULINA, STANKOVIĆ, JURCAN &amp; JABUKA odvjetničko društvo s ograničenom odgovornošću</derivirana_varijabla>
  </DomainObject.Predmet.StrankaFormated>
  <DomainObject.Predmet.StrankaFormatedOIB>
    <izvorni_sadrzaj>  JADRAN d.d., OIB 56994999963 zastupanog po punomoćniku VUKIĆ, JELUŠIĆ, ŠULINA, STANKOVIĆ, JURCAN &amp; JABUKA odvjetničko društvo s ograničenom odgovornošću</izvorni_sadrzaj>
    <derivirana_varijabla naziv="DomainObject.Predmet.StrankaFormatedOIB_1">  JADRAN d.d., OIB 56994999963 zastupanog po punomoćniku VUKIĆ, JELUŠIĆ, ŠULINA, STANKOVIĆ, JURCAN &amp; JABUKA odvjetničko društvo s ograničenom odgovornošću</derivirana_varijabla>
  </DomainObject.Predmet.StrankaFormatedOIB>
  <DomainObject.Predmet.StrankaFormatedWithAdress>
    <izvorni_sadrzaj> JADRAN d.d., Bana Jelačića 16, 51260 Crikvenica zastupanog po punomoćniku VUKIĆ, JELUŠIĆ, ŠULINA, STANKOVIĆ, JURCAN &amp; JABUKA odvjetničko društvo s ograničenom odgovornošću</izvorni_sadrzaj>
    <derivirana_varijabla naziv="DomainObject.Predmet.StrankaFormatedWithAdress_1"> JADRAN d.d., Bana Jelačića 16, 51260 Crikvenica zastupanog po punomoćniku VUKIĆ, JELUŠIĆ, ŠULINA, STANKOVIĆ, JURCAN &amp; JABUKA odvjetničko društvo s ograničenom odgovornošću</derivirana_varijabla>
  </DomainObject.Predmet.StrankaFormatedWithAdress>
  <DomainObject.Predmet.StrankaFormatedWithAdressOIB>
    <izvorni_sadrzaj> JADRAN d.d., OIB 56994999963, Bana Jelačića 16, 51260 Crikvenica zastupanog po punomoćniku VUKIĆ, JELUŠIĆ, ŠULINA, STANKOVIĆ, JURCAN &amp; JABUKA odvjetničko društvo s ograničenom odgovornošću</izvorni_sadrzaj>
    <derivirana_varijabla naziv="DomainObject.Predmet.StrankaFormatedWithAdressOIB_1"> JADRAN d.d., OIB 56994999963, Bana Jelačića 16, 51260 Crikvenica zastupanog po punomoćniku VUKIĆ, JELUŠIĆ, ŠULINA, STANKOVIĆ, JURCAN &amp; JABUKA odvjetničko društvo s ograničenom odgovornošću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JADRAN d.d. zastupanog po punomoćniku VUKIĆ, JELUŠIĆ, ŠULINA, STANKOVIĆ, JURCAN &amp; JABUKA odvjetničko društvo s ograničenom odgovornošću</item>
    </izvorni_sadrzaj>
    <derivirana_varijabla naziv="DomainObject.Predmet.StrankaListFormated_1">
      <item>JADRAN d.d. zastupanog po punomoćniku VUKIĆ, JELUŠIĆ, ŠULINA, STANKOVIĆ, JURCAN &amp; JABUKA odvjetničko društvo s ograničenom odgovornošću</item>
    </derivirana_varijabla>
  </DomainObject.Predmet.StrankaListFormated>
  <DomainObject.Predmet.StrankaListFormatedOIB>
    <izvorni_sadrzaj>
      <item>JADRAN d.d., OIB 56994999963 zastupanog po punomoćniku VUKIĆ, JELUŠIĆ, ŠULINA, STANKOVIĆ, JURCAN &amp; JABUKA odvjetničko društvo s ograničenom odgovornošću</item>
    </izvorni_sadrzaj>
    <derivirana_varijabla naziv="DomainObject.Predmet.StrankaListFormatedOIB_1">
      <item>JADRAN d.d., OIB 56994999963 zastupanog po punomoćniku VUKIĆ, JELUŠIĆ, ŠULINA, STANKOVIĆ, JURCAN &amp; JABUKA odvjetničko društvo s ograničenom odgovornošću</item>
    </derivirana_varijabla>
  </DomainObject.Predmet.StrankaListFormatedOIB>
  <DomainObject.Predmet.StrankaListFormatedWithAdress>
    <izvorni_sadrzaj>
      <item>JADRAN d.d.,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_1">
      <item>JADRAN d.d., Bana Jelačića 16, 51260 Crikvenica zastupanog po punomoćniku VUKIĆ, JELUŠIĆ, ŠULINA, STANKOVIĆ, JURCAN &amp; JABUKA odvjetničko društvo s ograničenom odgovornošću</item>
    </derivirana_varijabla>
  </DomainObject.Predmet.StrankaListFormatedWithAdress>
  <DomainObject.Predmet.StrankaListFormatedWithAdressOIB>
    <izvorni_sadrzaj>
      <item>JADRAN d.d., OIB 56994999963,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OIB_1">
      <item>JADRAN d.d., OIB 56994999963, Bana Jelačića 16, 51260 Crikvenica zastupanog po punomoćniku VUKIĆ, JELUŠIĆ, ŠULINA, STANKOVIĆ, JURCAN &amp; JABUKA odvjetničko društvo s ograničenom odgovornošću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iza JADRAN USLUGE d.o.o.</item>
    </izvorni_sadrzaj>
    <derivirana_varijabla naziv="DomainObject.Predmet.ProtuStrankaListFormated_1">
      <item>Stečajna masa iza JADRAN USLUGE d.o.o.</item>
    </derivirana_varijabla>
  </DomainObject.Predmet.ProtuStrankaListFormated>
  <DomainObject.Predmet.ProtuStrankaListFormatedOIB>
    <izvorni_sadrzaj>
      <item>Stečajna masa iza JADRAN USLUGE d.o.o., OIB 56767452262</item>
    </izvorni_sadrzaj>
    <derivirana_varijabla naziv="DomainObject.Predmet.ProtuStrankaListFormatedOIB_1">
      <item>Stečajna masa iza JADRAN USLUGE d.o.o., OIB 56767452262</item>
    </derivirana_varijabla>
  </DomainObject.Predmet.ProtuStrankaListFormatedOIB>
  <DomainObject.Predmet.ProtuStrankaListFormatedWithAdress>
    <izvorni_sadrzaj>
      <item>Stečajna masa iza JADRAN USLUGE d.o.o., Ivana Skomerže 1, 51260 Crikvenica</item>
    </izvorni_sadrzaj>
    <derivirana_varijabla naziv="DomainObject.Predmet.ProtuStrankaListFormatedWithAdress_1">
      <item>Stečajna masa iza JADRAN USLUGE d.o.o., Ivana Skomerže 1, 51260 Crikvenica</item>
    </derivirana_varijabla>
  </DomainObject.Predmet.ProtuStrankaListFormatedWithAdress>
  <DomainObject.Predmet.ProtuStrankaListFormatedWithAdressOIB>
    <izvorni_sadrzaj>
      <item>Stečajna masa iza JADRAN USLUGE d.o.o., OIB 56767452262, Ivana Skomerže 1, 51260 Crikvenica</item>
    </izvorni_sadrzaj>
    <derivirana_varijabla naziv="DomainObject.Predmet.ProtuStrankaListFormatedWithAdressOIB_1">
      <item>Stečajna masa iza JADRAN USLUGE d.o.o., OIB 56767452262, Ivana Skomerže 1, 51260 Crikvenica</item>
    </derivirana_varijabla>
  </DomainObject.Predmet.ProtuStrankaListFormatedWithAdressOIB>
  <DomainObject.Predmet.ProtuStrankaListNazivFormated>
    <izvorni_sadrzaj>
      <item>Stečajna masa iza JADRAN USLUGE d.o.o.</item>
    </izvorni_sadrzaj>
    <derivirana_varijabla naziv="DomainObject.Predmet.ProtuStrankaListNazivFormated_1">
      <item>Stečajna masa iza JADRAN USLUGE d.o.o.</item>
    </derivirana_varijabla>
  </DomainObject.Predmet.ProtuStrankaListNazivFormated>
  <DomainObject.Predmet.ProtuStrankaListNazivFormatedOIB>
    <izvorni_sadrzaj>
      <item>Stečajna masa iza JADRAN USLUGE d.o.o., OIB 56767452262</item>
    </izvorni_sadrzaj>
    <derivirana_varijabla naziv="DomainObject.Predmet.ProtuStrankaListNazivFormatedOIB_1">
      <item>Stečajna masa iza JADRAN USLUGE d.o.o., OIB 56767452262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 punomoćnik sudionika u postupku JADRAN d.d.</item>
    </izvorni_sadrzaj>
    <derivirana_varijabla naziv="DomainObject.Predmet.OstaliListFormated_1">
      <item>VUKIĆ, JELUŠIĆ, ŠULINA, STANKOVIĆ, JURCAN &amp; JABUKA odvjetničko društvo s ograničenom odgovornošću punomoćnik sudionika u postupku JADRAN d.d.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 punomoćnik sudionika u postupku JADRAN d.d.</item>
    </izvorni_sadrzaj>
    <derivirana_varijabla naziv="DomainObject.Predmet.OstaliListFormatedOIB_1">
      <item>VUKIĆ, JELUŠIĆ, ŠULINA, STANKOVIĆ, JURCAN &amp; JABUKA odvjetničko društvo s ograničenom odgovornošću, OIB 01394705384 punomoćnik sudionika u postupku JADRAN d.d.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 punomoćnik sudionika u postupku JADRAN d.d.</item>
    </izvorni_sadrzaj>
    <derivirana_varijabla naziv="DomainObject.Predmet.OstaliListFormatedWithAdress_1">
      <item>VUKIĆ, JELUŠIĆ, ŠULINA, STANKOVIĆ, JURCAN &amp; JABUKA odvjetničko društvo s ograničenom odgovornošću, Nikole Tesle 9, 51000 Rijeka punomoćnik sudionika u postupku JADRAN d.d.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 punomoćnik sudionika u postupku JADRAN d.d.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 punomoćnik sudionika u postupku JADRAN d.d.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iza JADRAN USLUGE d.o.o.</izvorni_sadrzaj>
    <derivirana_varijabla naziv="DomainObject.Predmet.ProtustrankaIDrugi_1">Stečajna masa iza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iza JADRAN USLUGE d.o.o., OIB 56767452262, Ivana Skomerže 1, 51260 Crikvenica</izvorni_sadrzaj>
    <derivirana_varijabla naziv="DomainObject.Predmet.ProtustrankaIDrugiAdressOIB_1">Stečajna masa iza JADRAN USLUGE d.o.o., OIB 56767452262,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iza JADRAN USLUGE d.o.o.</item>
      <item>VUKIĆ, JELUŠIĆ, ŠULINA, STANKOVIĆ, JURCAN &amp; JABUKA odvjetničko društvo s ograničenom odgovornošću</item>
    </izvorni_sadrzaj>
    <derivirana_varijabla naziv="DomainObject.Predmet.SudioniciListNaziv_1">
      <item>JADRAN d.d.</item>
      <item>Stečajna masa iza JADRAN USLUGE d.o.o.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56767452262</item>
      <item>, OIB 01394705384</item>
    </izvorni_sadrzaj>
    <derivirana_varijabla naziv="DomainObject.Predmet.SudioniciListNazivOIB_1">
      <item>, OIB 56994999963</item>
      <item>, OIB 56767452262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7CC8D-DD6B-49F7-A9A2-2527CAE05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444</properties:Words>
  <properties:Characters>2382</properties:Characters>
  <properties:Lines>76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2018-09-05T11:32:00Z</dcterms:created>
  <dc:creator>Korisnik</dc:creator>
  <cp:lastModifiedBy>Elizabet Jovanović</cp:lastModifiedBy>
  <cp:lastPrinted>2018-09-05T11:31:00Z</cp:lastPrinted>
  <dcterms:modified xmlns:xsi="http://www.w3.org/2001/XMLSchema-instance" xsi:type="dcterms:W3CDTF">2018-09-05T11:36:00Z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(84 17 rješenje suglasnost na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