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361C" w:rsidRPr="00140DB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361C" w:rsidP="008F5996" w:rsidR="00CF361C" w:rsidRPr="00140DB7">
            <w:pPr>
              <w:jc w:val="center"/>
            </w:pPr>
            <w:bookmarkStart w:name="_GoBack" w:id="0"/>
            <w:bookmarkEnd w:id="0"/>
            <w:r w:rsidRPr="00140DB7"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361C" w:rsidP="008F5996" w:rsidR="00CF361C" w:rsidRPr="00140DB7">
            <w:pPr>
              <w:jc w:val="center"/>
            </w:pP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REPUBLIKA HRVATSKA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TRGOVAČKI SUD U ZAGREBU</w:t>
            </w:r>
          </w:p>
          <w:p w:rsidRDefault="00CF361C" w:rsidP="008F5996" w:rsidR="00CF361C" w:rsidRPr="00140DB7">
            <w:pPr>
              <w:jc w:val="center"/>
              <w:rPr>
                <w:bCs/>
              </w:rPr>
            </w:pPr>
            <w:r w:rsidRPr="00140DB7">
              <w:rPr>
                <w:bCs/>
              </w:rPr>
              <w:t>Zagreb, Amruševa 2/II</w:t>
            </w:r>
          </w:p>
          <w:p w:rsidRDefault="00CF361C" w:rsidP="008F5996" w:rsidR="00CF361C" w:rsidRPr="00140DB7">
            <w:pPr>
              <w:jc w:val="center"/>
            </w:pPr>
          </w:p>
        </w:tc>
      </w:tr>
    </w:tbl>
    <w:p w14:textId="b652c32" w14:paraId="b652c32" w:rsidRDefault="006C081D" w:rsidP="00CF361C" w:rsidR="002265B6" w:rsidRPr="00140DB7">
      <w:pPr>
        <w:jc w:val="right"/>
        <w15:collapsed w:val="false"/>
      </w:pPr>
      <w:r w:rsidRPr="00140DB7">
        <w:t>3</w:t>
      </w:r>
      <w:r w:rsidR="001E4E5F" w:rsidRPr="00140DB7">
        <w:t xml:space="preserve"> St-</w:t>
      </w:r>
      <w:r w:rsidR="001F59B1">
        <w:t>207/15</w:t>
      </w:r>
      <w:r w:rsidR="00F10116">
        <w:t>-41</w:t>
      </w:r>
    </w:p>
    <w:p w:rsidRDefault="00CF361C" w:rsidP="00CF361C" w:rsidR="00CF361C" w:rsidRPr="00140DB7">
      <w:pPr>
        <w:jc w:val="right"/>
      </w:pPr>
    </w:p>
    <w:p w:rsidRDefault="002265B6" w:rsidP="00083E15" w:rsidR="002265B6" w:rsidRPr="00140DB7">
      <w:pPr>
        <w:jc w:val="center"/>
      </w:pPr>
      <w:r w:rsidRPr="00140DB7">
        <w:t>R</w:t>
      </w:r>
      <w:r w:rsidR="00CF361C" w:rsidRPr="00140DB7">
        <w:t xml:space="preserve"> </w:t>
      </w:r>
      <w:r w:rsidRPr="00140DB7">
        <w:t>E</w:t>
      </w:r>
      <w:r w:rsidR="00CF361C" w:rsidRPr="00140DB7">
        <w:t xml:space="preserve"> </w:t>
      </w:r>
      <w:r w:rsidRPr="00140DB7">
        <w:t>P</w:t>
      </w:r>
      <w:r w:rsidR="00CF361C" w:rsidRPr="00140DB7">
        <w:t xml:space="preserve"> </w:t>
      </w:r>
      <w:r w:rsidRPr="00140DB7">
        <w:t>U</w:t>
      </w:r>
      <w:r w:rsidR="00CF361C" w:rsidRPr="00140DB7">
        <w:t xml:space="preserve"> </w:t>
      </w:r>
      <w:r w:rsidRPr="00140DB7">
        <w:t>B</w:t>
      </w:r>
      <w:r w:rsidR="00CF361C" w:rsidRPr="00140DB7">
        <w:t xml:space="preserve"> </w:t>
      </w:r>
      <w:r w:rsidRPr="00140DB7">
        <w:t>L</w:t>
      </w:r>
      <w:r w:rsidR="00CF361C" w:rsidRPr="00140DB7">
        <w:t xml:space="preserve"> </w:t>
      </w:r>
      <w:r w:rsidRPr="00140DB7">
        <w:t>I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 xml:space="preserve">A </w:t>
      </w:r>
      <w:r w:rsidR="00CF361C" w:rsidRPr="00140DB7">
        <w:t xml:space="preserve"> </w:t>
      </w:r>
      <w:r w:rsidRPr="00140DB7">
        <w:t>H</w:t>
      </w:r>
      <w:r w:rsidR="00CF361C" w:rsidRPr="00140DB7">
        <w:t xml:space="preserve"> </w:t>
      </w:r>
      <w:r w:rsidRPr="00140DB7">
        <w:t>R</w:t>
      </w:r>
      <w:r w:rsidR="00CF361C" w:rsidRPr="00140DB7">
        <w:t xml:space="preserve"> </w:t>
      </w:r>
      <w:r w:rsidRPr="00140DB7">
        <w:t>V</w:t>
      </w:r>
      <w:r w:rsidR="00CF361C" w:rsidRPr="00140DB7">
        <w:t xml:space="preserve"> </w:t>
      </w:r>
      <w:r w:rsidRPr="00140DB7">
        <w:t>A</w:t>
      </w:r>
      <w:r w:rsidR="00CF361C" w:rsidRPr="00140DB7">
        <w:t xml:space="preserve"> </w:t>
      </w:r>
      <w:r w:rsidRPr="00140DB7">
        <w:t>T</w:t>
      </w:r>
      <w:r w:rsidR="00CF361C" w:rsidRPr="00140DB7">
        <w:t xml:space="preserve"> </w:t>
      </w:r>
      <w:r w:rsidRPr="00140DB7">
        <w:t>S</w:t>
      </w:r>
      <w:r w:rsidR="00CF361C" w:rsidRPr="00140DB7">
        <w:t xml:space="preserve"> </w:t>
      </w:r>
      <w:r w:rsidRPr="00140DB7">
        <w:t>K</w:t>
      </w:r>
      <w:r w:rsidR="00CF361C" w:rsidRPr="00140DB7">
        <w:t xml:space="preserve"> </w:t>
      </w:r>
      <w:r w:rsidRPr="00140DB7">
        <w:t>A</w:t>
      </w:r>
    </w:p>
    <w:p w:rsidRDefault="00140DB7" w:rsidP="0036625F" w:rsidR="002265B6" w:rsidRPr="00140DB7">
      <w:pPr>
        <w:jc w:val="center"/>
      </w:pPr>
      <w:r w:rsidRPr="00140DB7">
        <w:t>Z A K LJ U Č A K</w:t>
      </w:r>
    </w:p>
    <w:p w:rsidRDefault="002265B6" w:rsidP="0029718C" w:rsidR="002265B6" w:rsidRPr="00140DB7"/>
    <w:p w:rsidRDefault="006C081D" w:rsidP="002751F1" w:rsidR="00140DB7" w:rsidRPr="00140DB7">
      <w:pPr>
        <w:jc w:val="both"/>
      </w:pPr>
      <w:r w:rsidRPr="00140DB7">
        <w:rPr>
          <w:b/>
        </w:rPr>
        <w:tab/>
      </w:r>
      <w:r w:rsidR="002751F1" w:rsidRPr="00140DB7">
        <w:t>Trgovački sud u Zagrebu</w:t>
      </w:r>
      <w:r w:rsidR="00413263" w:rsidRPr="00140DB7">
        <w:t xml:space="preserve">, </w:t>
      </w:r>
      <w:r w:rsidR="002751F1" w:rsidRPr="00140DB7">
        <w:t>po su</w:t>
      </w:r>
      <w:r w:rsidR="00D05CA7" w:rsidRPr="00140DB7">
        <w:t>d</w:t>
      </w:r>
      <w:r w:rsidR="002751F1" w:rsidRPr="00140DB7">
        <w:t>cu Mihae</w:t>
      </w:r>
      <w:r w:rsidR="00B90F77" w:rsidRPr="00140DB7">
        <w:t>lu Kovačiću, u stečajnom postupku nad dužnikom</w:t>
      </w:r>
      <w:r w:rsidR="001F59B1" w:rsidRPr="001F59B1">
        <w:rPr>
          <w:rFonts w:cs="Times New Roman"/>
          <w:b/>
          <w:lang w:eastAsia="en-US"/>
        </w:rPr>
        <w:t xml:space="preserve"> </w:t>
      </w:r>
      <w:r w:rsidR="001F59B1" w:rsidRPr="001F59B1">
        <w:t>AETERNA ALEX d.o.o. – u stečaju</w:t>
      </w:r>
      <w:r w:rsidR="001F59B1" w:rsidRPr="001F59B1">
        <w:rPr>
          <w:b/>
        </w:rPr>
        <w:t xml:space="preserve">, </w:t>
      </w:r>
      <w:r w:rsidR="001F59B1" w:rsidRPr="001F59B1">
        <w:t xml:space="preserve">Zagreb, Rapska 46B, OIB: 27025040845, </w:t>
      </w:r>
      <w:r w:rsidR="00140DB7" w:rsidRPr="00140DB7">
        <w:t>temeljem članka 176. stavak 1. Stečajnog zakona (NN 44/96, 29/99, 129/00, 123/03, 82/06, 116/10, 25/12, 133/12 i 45/13 – odluka Ustavnog suda), na prijedlog stečajnog upravitelja,</w:t>
      </w:r>
      <w:r w:rsidR="001F59B1">
        <w:t xml:space="preserve"> 5. srpnja</w:t>
      </w:r>
      <w:r w:rsidR="00140DB7" w:rsidRPr="00140DB7">
        <w:t xml:space="preserve"> 201</w:t>
      </w:r>
      <w:r w:rsidR="001F59B1">
        <w:t>6</w:t>
      </w:r>
      <w:r w:rsidR="00140DB7" w:rsidRPr="00140DB7">
        <w:t xml:space="preserve">. </w:t>
      </w:r>
    </w:p>
    <w:p w:rsidRDefault="00140DB7" w:rsidP="002751F1" w:rsidR="00140DB7" w:rsidRPr="00140DB7">
      <w:pPr>
        <w:jc w:val="both"/>
      </w:pPr>
    </w:p>
    <w:p w:rsidRDefault="00140DB7" w:rsidP="001E4E5F" w:rsidR="001E4E5F" w:rsidRPr="00140DB7">
      <w:pPr>
        <w:jc w:val="center"/>
      </w:pPr>
      <w:r w:rsidRPr="00140DB7">
        <w:t>z a k lj u č i o   j e</w:t>
      </w:r>
    </w:p>
    <w:p w:rsidRDefault="001918F3" w:rsidP="00B90F77" w:rsidR="001918F3" w:rsidRPr="00140DB7">
      <w:pPr>
        <w:jc w:val="both"/>
      </w:pPr>
    </w:p>
    <w:p w:rsidRDefault="00B90F77" w:rsidP="00140DB7" w:rsidR="00140DB7">
      <w:pPr>
        <w:jc w:val="both"/>
      </w:pPr>
      <w:r w:rsidRPr="00140DB7">
        <w:tab/>
      </w:r>
      <w:r w:rsidR="00140DB7">
        <w:t>I. Posebno ispitno ročište zakazuje se za:</w:t>
      </w:r>
    </w:p>
    <w:p w:rsidRDefault="00140DB7" w:rsidP="00140DB7" w:rsidR="00140DB7">
      <w:pPr>
        <w:jc w:val="both"/>
      </w:pPr>
    </w:p>
    <w:p w:rsidRDefault="001F59B1" w:rsidP="00140DB7" w:rsidR="00140DB7" w:rsidRPr="00140DB7">
      <w:pPr>
        <w:jc w:val="center"/>
        <w:rPr>
          <w:b/>
          <w:u w:val="single"/>
        </w:rPr>
      </w:pPr>
      <w:r>
        <w:rPr>
          <w:b/>
          <w:u w:val="single"/>
        </w:rPr>
        <w:t xml:space="preserve">14. rujna </w:t>
      </w:r>
      <w:r w:rsidR="00937B02">
        <w:rPr>
          <w:b/>
          <w:u w:val="single"/>
        </w:rPr>
        <w:t>201</w:t>
      </w:r>
      <w:r>
        <w:rPr>
          <w:b/>
          <w:u w:val="single"/>
        </w:rPr>
        <w:t>6</w:t>
      </w:r>
      <w:r w:rsidR="00937B02">
        <w:rPr>
          <w:b/>
          <w:u w:val="single"/>
        </w:rPr>
        <w:t xml:space="preserve">. u </w:t>
      </w:r>
      <w:r>
        <w:rPr>
          <w:b/>
          <w:u w:val="single"/>
        </w:rPr>
        <w:t>11.15</w:t>
      </w:r>
      <w:r w:rsidR="00937B02">
        <w:rPr>
          <w:b/>
          <w:u w:val="single"/>
        </w:rPr>
        <w:t xml:space="preserve"> sati</w:t>
      </w:r>
    </w:p>
    <w:p w:rsidRDefault="003A278B" w:rsidP="00140DB7" w:rsidR="00140DB7" w:rsidRPr="00140DB7">
      <w:pPr>
        <w:jc w:val="center"/>
      </w:pPr>
      <w:r>
        <w:t xml:space="preserve">na </w:t>
      </w:r>
      <w:r w:rsidR="00140DB7" w:rsidRPr="00140DB7">
        <w:t>Trgovačko</w:t>
      </w:r>
      <w:r>
        <w:t>m</w:t>
      </w:r>
      <w:r w:rsidR="00140DB7" w:rsidRPr="00140DB7">
        <w:t xml:space="preserve"> sud</w:t>
      </w:r>
      <w:r>
        <w:t>u</w:t>
      </w:r>
      <w:r w:rsidR="00140DB7" w:rsidRPr="00140DB7">
        <w:t xml:space="preserve"> u Zagrebu</w:t>
      </w:r>
      <w:r w:rsidR="00D974AD">
        <w:t>,</w:t>
      </w:r>
      <w:r w:rsidR="00140DB7" w:rsidRPr="00140DB7">
        <w:t xml:space="preserve"> Petrinjska 8</w:t>
      </w:r>
    </w:p>
    <w:p w:rsidRDefault="00140DB7" w:rsidP="00140DB7" w:rsidR="001E4E5F">
      <w:pPr>
        <w:jc w:val="center"/>
      </w:pPr>
      <w:r w:rsidRPr="00140DB7">
        <w:t xml:space="preserve">sudnica </w:t>
      </w:r>
      <w:r w:rsidR="009F25B2">
        <w:t>96</w:t>
      </w:r>
      <w:r w:rsidRPr="00140DB7">
        <w:t>/II (</w:t>
      </w:r>
      <w:r w:rsidR="009F25B2">
        <w:t>Mala dvorana</w:t>
      </w:r>
      <w:r w:rsidRPr="00140DB7">
        <w:t>)</w:t>
      </w:r>
    </w:p>
    <w:p w:rsidRDefault="00140DB7" w:rsidP="00140DB7" w:rsidR="00140DB7">
      <w:pPr>
        <w:jc w:val="center"/>
      </w:pPr>
    </w:p>
    <w:p w:rsidRDefault="00140DB7" w:rsidP="00140DB7" w:rsidR="00140DB7">
      <w:pPr>
        <w:jc w:val="both"/>
      </w:pPr>
      <w:r>
        <w:tab/>
        <w:t>II. Na ročište se pozivaju pristupiti vjerovnici stečajnog dužnika i stečajni upravitelj.</w:t>
      </w:r>
    </w:p>
    <w:p w:rsidRDefault="00140DB7" w:rsidP="00140DB7" w:rsidR="00140DB7" w:rsidRPr="00140DB7">
      <w:pPr>
        <w:jc w:val="both"/>
      </w:pPr>
    </w:p>
    <w:p w:rsidRDefault="001E4E5F" w:rsidP="00E8366C" w:rsidR="00E8366C" w:rsidRPr="00140DB7">
      <w:pPr>
        <w:jc w:val="center"/>
      </w:pPr>
      <w:r w:rsidRPr="00140DB7">
        <w:t xml:space="preserve">U </w:t>
      </w:r>
      <w:r w:rsidR="00A07BFC" w:rsidRPr="00140DB7">
        <w:t>Zagrebu</w:t>
      </w:r>
      <w:r w:rsidR="00EF2AC0" w:rsidRPr="00140DB7">
        <w:t xml:space="preserve">, </w:t>
      </w:r>
      <w:r w:rsidR="001F59B1">
        <w:t>5. srpnja</w:t>
      </w:r>
      <w:r w:rsidR="00CF361C" w:rsidRPr="00140DB7">
        <w:t xml:space="preserve"> </w:t>
      </w:r>
      <w:r w:rsidR="00EF2AC0" w:rsidRPr="00140DB7">
        <w:t>201</w:t>
      </w:r>
      <w:r w:rsidR="001F59B1">
        <w:t>6</w:t>
      </w:r>
      <w:r w:rsidR="00EF2AC0" w:rsidRPr="00140DB7">
        <w:t>.</w:t>
      </w:r>
      <w:r w:rsidR="00C34FDD" w:rsidRPr="00140DB7">
        <w:t xml:space="preserve"> </w:t>
      </w:r>
    </w:p>
    <w:p w:rsidRDefault="00EB1EE5" w:rsidP="001E4E5F" w:rsidR="00EB1EE5" w:rsidRPr="00140DB7">
      <w:pPr>
        <w:jc w:val="both"/>
      </w:pPr>
    </w:p>
    <w:p w:rsidRDefault="00FB718B" w:rsidP="00102FA4" w:rsidR="00B06605" w:rsidRPr="00140DB7">
      <w:pPr>
        <w:ind w:left="705"/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  <w:t xml:space="preserve">  </w:t>
      </w:r>
      <w:r w:rsidR="00C34FDD" w:rsidRPr="00140DB7">
        <w:t xml:space="preserve"> </w:t>
      </w:r>
      <w:r w:rsidR="00D05CA7" w:rsidRPr="00140DB7">
        <w:t xml:space="preserve"> </w:t>
      </w:r>
      <w:r w:rsidR="00102FA4" w:rsidRPr="00140DB7">
        <w:t xml:space="preserve">            </w:t>
      </w:r>
      <w:r w:rsidRPr="00140DB7">
        <w:t>S</w:t>
      </w:r>
      <w:r w:rsidR="00D05CA7" w:rsidRPr="00140DB7">
        <w:t xml:space="preserve"> </w:t>
      </w:r>
      <w:r w:rsidRPr="00140DB7">
        <w:t>U</w:t>
      </w:r>
      <w:r w:rsidR="00D05CA7" w:rsidRPr="00140DB7">
        <w:t xml:space="preserve"> </w:t>
      </w:r>
      <w:r w:rsidRPr="00140DB7">
        <w:t>D</w:t>
      </w:r>
      <w:r w:rsidR="00D05CA7" w:rsidRPr="00140DB7">
        <w:t xml:space="preserve"> </w:t>
      </w:r>
      <w:r w:rsidRPr="00140DB7">
        <w:t>A</w:t>
      </w:r>
      <w:r w:rsidR="00D05CA7" w:rsidRPr="00140DB7">
        <w:t xml:space="preserve"> </w:t>
      </w:r>
      <w:r w:rsidRPr="00140DB7">
        <w:t>C:</w:t>
      </w:r>
    </w:p>
    <w:p w:rsidRDefault="00FB718B" w:rsidR="000664AF" w:rsidRPr="00140DB7">
      <w:pPr>
        <w:jc w:val="both"/>
      </w:pP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Pr="00140DB7">
        <w:tab/>
      </w:r>
      <w:r w:rsidR="009B749B" w:rsidRPr="00140DB7">
        <w:t xml:space="preserve">  </w:t>
      </w:r>
      <w:r w:rsidR="004E0BFA" w:rsidRPr="00140DB7">
        <w:t xml:space="preserve">     </w:t>
      </w:r>
      <w:r w:rsidR="000664AF" w:rsidRPr="00140DB7">
        <w:t xml:space="preserve">                     </w:t>
      </w:r>
      <w:r w:rsidR="00405993" w:rsidRPr="00140DB7">
        <w:t xml:space="preserve">  </w:t>
      </w:r>
      <w:r w:rsidR="00A07BFC" w:rsidRPr="00140DB7">
        <w:t xml:space="preserve">   </w:t>
      </w:r>
      <w:r w:rsidRPr="00140DB7">
        <w:t>MIHAEL KOVAČIĆ</w:t>
      </w:r>
      <w:r w:rsidR="00F10116">
        <w:t>, v.r.</w:t>
      </w:r>
      <w:r w:rsidR="00676A07" w:rsidRPr="00140DB7">
        <w:tab/>
      </w:r>
    </w:p>
    <w:p w:rsidRDefault="001E4E5F" w:rsidP="001E4E5F" w:rsidR="001E4E5F" w:rsidRPr="00140DB7">
      <w:pPr>
        <w:jc w:val="both"/>
      </w:pPr>
      <w:r w:rsidRPr="00140DB7">
        <w:t>Pravna pouka:</w:t>
      </w:r>
    </w:p>
    <w:p w:rsidRDefault="00767483" w:rsidP="00767483" w:rsidR="00767483" w:rsidRPr="00140DB7">
      <w:pPr>
        <w:jc w:val="both"/>
      </w:pPr>
      <w:r w:rsidRPr="00140DB7">
        <w:t xml:space="preserve">Protiv </w:t>
      </w:r>
      <w:r w:rsidR="00937B02">
        <w:t xml:space="preserve">zaključka nije dopušten pravni lijek. </w:t>
      </w:r>
    </w:p>
    <w:p w:rsidRDefault="00767483" w:rsidP="001E4E5F" w:rsidR="00767483">
      <w:pPr>
        <w:jc w:val="both"/>
      </w:pPr>
    </w:p>
    <w:p w:rsidRDefault="00F10116" w:rsidP="001E4E5F" w:rsidR="00F101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F10116" w:rsidP="001E4E5F" w:rsidR="00F10116" w:rsidRPr="00140D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F10116">
      <w:pPr>
        <w:jc w:val="both"/>
        <w:rPr>
          <w:color w:themeColor="background1" w:val="FFFFFF"/>
        </w:rPr>
      </w:pPr>
      <w:r w:rsidRPr="00F10116">
        <w:rPr>
          <w:color w:themeColor="background1" w:val="FFFFFF"/>
        </w:rPr>
        <w:t>DNA:</w:t>
      </w:r>
    </w:p>
    <w:p w:rsidRDefault="005E772C" w:rsidP="001E4E5F" w:rsidR="00D373D4" w:rsidRPr="00F10116">
      <w:pPr>
        <w:jc w:val="both"/>
        <w:rPr>
          <w:color w:themeColor="background1" w:val="FFFFFF"/>
        </w:rPr>
      </w:pPr>
      <w:r w:rsidRPr="00F10116">
        <w:rPr>
          <w:color w:themeColor="background1" w:val="FFFFFF"/>
        </w:rPr>
        <w:t>1</w:t>
      </w:r>
      <w:r w:rsidR="0003267D" w:rsidRPr="00F10116">
        <w:rPr>
          <w:color w:themeColor="background1" w:val="FFFFFF"/>
        </w:rPr>
        <w:t xml:space="preserve">. </w:t>
      </w:r>
      <w:r w:rsidR="00B6554E" w:rsidRPr="00F10116">
        <w:rPr>
          <w:color w:themeColor="background1" w:val="FFFFFF"/>
        </w:rPr>
        <w:t>Stečajnom upravitelju</w:t>
      </w:r>
      <w:r w:rsidR="00937B02" w:rsidRPr="00F10116">
        <w:rPr>
          <w:color w:themeColor="background1" w:val="FFFFFF"/>
        </w:rPr>
        <w:t>, osobno</w:t>
      </w:r>
    </w:p>
    <w:p w:rsidRDefault="005E772C" w:rsidP="00EB1EE5" w:rsidR="00C34FDD" w:rsidRPr="00F10116">
      <w:pPr>
        <w:jc w:val="both"/>
        <w:rPr>
          <w:color w:themeColor="background1" w:val="FFFFFF"/>
        </w:rPr>
      </w:pPr>
      <w:r w:rsidRPr="00F10116">
        <w:rPr>
          <w:color w:themeColor="background1" w:val="FFFFFF"/>
        </w:rPr>
        <w:t>2</w:t>
      </w:r>
      <w:r w:rsidR="00D373D4" w:rsidRPr="00F10116">
        <w:rPr>
          <w:color w:themeColor="background1" w:val="FFFFFF"/>
        </w:rPr>
        <w:t xml:space="preserve">. </w:t>
      </w:r>
      <w:r w:rsidR="00CF361C" w:rsidRPr="00F10116">
        <w:rPr>
          <w:color w:themeColor="background1" w:val="FFFFFF"/>
        </w:rPr>
        <w:t>e-</w:t>
      </w:r>
      <w:r w:rsidR="00767483" w:rsidRPr="00F10116">
        <w:rPr>
          <w:color w:themeColor="background1" w:val="FFFFFF"/>
        </w:rPr>
        <w:t>Oglasna ploča</w:t>
      </w:r>
      <w:r w:rsidR="00CF361C" w:rsidRPr="00F10116">
        <w:rPr>
          <w:color w:themeColor="background1" w:val="FFFFFF"/>
        </w:rPr>
        <w:t>, ovdje</w:t>
      </w:r>
    </w:p>
    <w:p w:rsidRDefault="00CF361C" w:rsidP="00EB1EE5" w:rsidR="00CF361C" w:rsidRPr="00F10116">
      <w:pPr>
        <w:jc w:val="both"/>
        <w:rPr>
          <w:color w:themeColor="background1" w:val="FFFFFF"/>
        </w:rPr>
      </w:pPr>
    </w:p>
    <w:p w:rsidRDefault="00CF361C" w:rsidP="00EB1EE5" w:rsidR="00CF361C" w:rsidRPr="00F10116">
      <w:pPr>
        <w:jc w:val="both"/>
        <w:rPr>
          <w:color w:themeColor="background1" w:val="FFFFFF"/>
          <w:sz w:val="22"/>
          <w:szCs w:val="22"/>
        </w:rPr>
      </w:pPr>
      <w:r w:rsidRPr="00F10116">
        <w:rPr>
          <w:color w:themeColor="background1" w:val="FFFFFF"/>
          <w:sz w:val="22"/>
          <w:szCs w:val="22"/>
        </w:rPr>
        <w:t>NK:</w:t>
      </w:r>
    </w:p>
    <w:p w:rsidRDefault="00CC3193" w:rsidP="00EB1EE5" w:rsidR="00CF361C" w:rsidRPr="00F10116">
      <w:pPr>
        <w:jc w:val="both"/>
        <w:rPr>
          <w:color w:themeColor="background1" w:val="FFFFFF"/>
          <w:sz w:val="22"/>
          <w:szCs w:val="22"/>
        </w:rPr>
      </w:pPr>
      <w:r w:rsidRPr="00F10116">
        <w:rPr>
          <w:color w:themeColor="background1" w:val="FFFFFF"/>
          <w:sz w:val="22"/>
          <w:szCs w:val="22"/>
        </w:rPr>
        <w:t>- s</w:t>
      </w:r>
      <w:r w:rsidR="00937B02" w:rsidRPr="00F10116">
        <w:rPr>
          <w:color w:themeColor="background1" w:val="FFFFFF"/>
          <w:sz w:val="22"/>
          <w:szCs w:val="22"/>
        </w:rPr>
        <w:t xml:space="preserve">pis u roč. </w:t>
      </w:r>
      <w:r w:rsidRPr="00F10116">
        <w:rPr>
          <w:color w:themeColor="background1" w:val="FFFFFF"/>
          <w:sz w:val="22"/>
          <w:szCs w:val="22"/>
        </w:rPr>
        <w:t>14/IX</w:t>
      </w:r>
    </w:p>
    <w:sectPr w:rsidSect="00FB64FF" w:rsidR="00CF361C" w:rsidRPr="00F1011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EC9" w:rsidR="00D01EC9">
      <w:r>
        <w:separator/>
      </w:r>
    </w:p>
  </w:endnote>
  <w:endnote w:id="0" w:type="continuationSeparator">
    <w:p w:rsidRDefault="00D01EC9" w:rsidR="00D0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EC9" w:rsidR="00D01EC9">
      <w:r>
        <w:separator/>
      </w:r>
    </w:p>
  </w:footnote>
  <w:footnote w:id="0" w:type="continuationSeparator">
    <w:p w:rsidRDefault="00D01EC9" w:rsidR="00D0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937B02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CF361C">
      <w:rPr>
        <w:rFonts w:cs="Times New Roman"/>
        <w:sz w:val="22"/>
        <w:szCs w:val="22"/>
      </w:rPr>
      <w:t>121/15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9B1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220AD"/>
    <w:rsid w:val="00134265"/>
    <w:rsid w:val="00140DB7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F59B1"/>
    <w:rsid w:val="00207B14"/>
    <w:rsid w:val="002265B6"/>
    <w:rsid w:val="00233F6D"/>
    <w:rsid w:val="00235AAE"/>
    <w:rsid w:val="00241F04"/>
    <w:rsid w:val="00254CF4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0569C"/>
    <w:rsid w:val="00306333"/>
    <w:rsid w:val="00320107"/>
    <w:rsid w:val="0032121B"/>
    <w:rsid w:val="0036341C"/>
    <w:rsid w:val="003A278B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4F5F65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37B0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9F25B2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A6B84"/>
    <w:rsid w:val="00AB314A"/>
    <w:rsid w:val="00AC4626"/>
    <w:rsid w:val="00AD14C3"/>
    <w:rsid w:val="00AE0DDB"/>
    <w:rsid w:val="00B06605"/>
    <w:rsid w:val="00B330D1"/>
    <w:rsid w:val="00B3404E"/>
    <w:rsid w:val="00B472C2"/>
    <w:rsid w:val="00B52A3A"/>
    <w:rsid w:val="00B6554E"/>
    <w:rsid w:val="00B70980"/>
    <w:rsid w:val="00B74D7B"/>
    <w:rsid w:val="00B759BA"/>
    <w:rsid w:val="00B80712"/>
    <w:rsid w:val="00B90F77"/>
    <w:rsid w:val="00B96157"/>
    <w:rsid w:val="00BA17DC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C3193"/>
    <w:rsid w:val="00CE6259"/>
    <w:rsid w:val="00CF361C"/>
    <w:rsid w:val="00CF5032"/>
    <w:rsid w:val="00D00B0D"/>
    <w:rsid w:val="00D01EC9"/>
    <w:rsid w:val="00D05CA7"/>
    <w:rsid w:val="00D32F2E"/>
    <w:rsid w:val="00D373D4"/>
    <w:rsid w:val="00D41EC4"/>
    <w:rsid w:val="00D61D33"/>
    <w:rsid w:val="00D74871"/>
    <w:rsid w:val="00D84175"/>
    <w:rsid w:val="00D974AD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10116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A6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A6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819</properties:Characters>
  <properties:Lines>43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2016-07-05T12:43:00Z</dcterms:created>
  <dc:creator>Mihael Kovačić</dc:creator>
  <cp:lastModifiedBy>Sonja Pilić</cp:lastModifiedBy>
  <cp:lastPrinted>2016-07-05T12:45:00Z</cp:lastPrinted>
  <dcterms:modified xmlns:xsi="http://www.w3.org/2001/XMLSchema-instance" xsi:type="dcterms:W3CDTF">2016-07-05T12:46:00Z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