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7f50" w14:paraId="2fa7f50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FA59DA">
        <w:rPr>
          <w:rFonts w:hAnsi="Times New Roman" w:ascii="Times New Roman"/>
        </w:rPr>
        <w:t>GAVRO-S.T.I.N. d.o.o., OIB: 45561528647, Zagreb, Dubrava 212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FA59DA">
        <w:rPr>
          <w:rFonts w:hAnsi="Times New Roman" w:ascii="Times New Roman"/>
        </w:rPr>
        <w:t>GAVRO-S.T.I.N. d.o.o., OIB: 45561528647, Zagreb, Dubrava 212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7E54AF">
        <w:rPr>
          <w:rFonts w:hAnsi="Times New Roman" w:ascii="Times New Roman"/>
          <w:szCs w:val="24"/>
        </w:rPr>
        <w:t>9</w:t>
      </w:r>
      <w:r w:rsidR="00A71E86" w:rsidRPr="003C1C23">
        <w:rPr>
          <w:rFonts w:hAnsi="Times New Roman" w:ascii="Times New Roman"/>
          <w:szCs w:val="24"/>
        </w:rPr>
        <w:t>,</w:t>
      </w:r>
      <w:r w:rsidR="007E54AF">
        <w:rPr>
          <w:rFonts w:hAnsi="Times New Roman" w:ascii="Times New Roman"/>
          <w:szCs w:val="24"/>
        </w:rPr>
        <w:t>50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7E54AF">
        <w:rPr>
          <w:rFonts w:hAnsi="Times New Roman" w:ascii="Times New Roman"/>
          <w:szCs w:val="24"/>
        </w:rPr>
        <w:t>Marina Mamić, OIB: 12021589075, Zagreb, Kruge 9.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A59DA">
        <w:rPr>
          <w:rFonts w:hAnsi="Times New Roman" w:ascii="Times New Roman"/>
        </w:rPr>
        <w:t>GAVRO-S.T.I.N. d.o.o., OIB: 45561528647, Zagreb, Dubrava 212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A59DA">
        <w:rPr>
          <w:rFonts w:hAnsi="Times New Roman" w:ascii="Times New Roman"/>
        </w:rPr>
        <w:t>GAVRO-S.T.I.N. d.o.o., OIB: 45561528647, Zagreb, Dubrava 212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3B44AD">
        <w:rPr>
          <w:rFonts w:hAnsi="Times New Roman" w:ascii="Times New Roman"/>
          <w:szCs w:val="24"/>
        </w:rPr>
        <w:t>2</w:t>
      </w:r>
      <w:r w:rsidR="00FA59DA">
        <w:rPr>
          <w:rFonts w:hAnsi="Times New Roman" w:ascii="Times New Roman"/>
          <w:szCs w:val="24"/>
        </w:rPr>
        <w:t>6</w:t>
      </w:r>
      <w:r w:rsidR="00440088" w:rsidRPr="003C1C23">
        <w:rPr>
          <w:rFonts w:hAnsi="Times New Roman" w:ascii="Times New Roman"/>
          <w:szCs w:val="24"/>
        </w:rPr>
        <w:t>.1</w:t>
      </w:r>
      <w:r w:rsidR="003B44AD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FA59DA">
        <w:rPr>
          <w:rFonts w:hAnsi="Times New Roman" w:ascii="Times New Roman"/>
          <w:szCs w:val="24"/>
        </w:rPr>
        <w:t>681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FA59DA">
        <w:rPr>
          <w:rFonts w:hAnsi="Times New Roman" w:ascii="Times New Roman"/>
          <w:szCs w:val="24"/>
        </w:rPr>
        <w:t>4</w:t>
      </w:r>
      <w:r w:rsidR="003B44AD">
        <w:rPr>
          <w:rFonts w:hAnsi="Times New Roman" w:ascii="Times New Roman"/>
          <w:szCs w:val="24"/>
        </w:rPr>
        <w:t>.</w:t>
      </w:r>
      <w:r w:rsidR="00FA59DA">
        <w:rPr>
          <w:rFonts w:hAnsi="Times New Roman" w:ascii="Times New Roman"/>
          <w:szCs w:val="24"/>
        </w:rPr>
        <w:t>006</w:t>
      </w:r>
      <w:r w:rsidR="003B44AD">
        <w:rPr>
          <w:rFonts w:hAnsi="Times New Roman" w:ascii="Times New Roman"/>
          <w:szCs w:val="24"/>
        </w:rPr>
        <w:t>,</w:t>
      </w:r>
      <w:r w:rsidR="00FA59DA">
        <w:rPr>
          <w:rFonts w:hAnsi="Times New Roman" w:ascii="Times New Roman"/>
          <w:szCs w:val="24"/>
        </w:rPr>
        <w:t>58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7E54AF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ab/>
      </w:r>
      <w:r w:rsidR="00A575F9" w:rsidRPr="003C1C23">
        <w:rPr>
          <w:rFonts w:hAnsi="Times New Roman" w:ascii="Times New Roman"/>
          <w:szCs w:val="24"/>
        </w:rPr>
        <w:t xml:space="preserve">Oglasom od </w:t>
      </w:r>
      <w:r w:rsidR="003B44AD">
        <w:rPr>
          <w:rFonts w:hAnsi="Times New Roman" w:ascii="Times New Roman"/>
          <w:szCs w:val="24"/>
        </w:rPr>
        <w:t>19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</w:t>
      </w:r>
      <w:r w:rsidR="00A575F9"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</w:t>
      </w:r>
      <w:r w:rsidR="00A575F9" w:rsidRPr="003C1C23">
        <w:rPr>
          <w:rFonts w:hAnsi="Times New Roman" w:ascii="Times New Roman"/>
          <w:szCs w:val="24"/>
        </w:rPr>
        <w:lastRenderedPageBreak/>
        <w:t xml:space="preserve">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>Također, zaključkom od 19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FA59DA">
        <w:rPr>
          <w:rFonts w:hAnsi="Times New Roman" w:ascii="Times New Roman"/>
          <w:szCs w:val="24"/>
          <w:lang w:val="hr-HR"/>
        </w:rPr>
        <w:t>3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FA59DA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FA59DA">
        <w:rPr>
          <w:rFonts w:hAnsi="Times New Roman" w:ascii="Times New Roman"/>
          <w:szCs w:val="24"/>
          <w:lang w:val="hr-HR"/>
        </w:rPr>
        <w:t>614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7E54AF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604532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0453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Za točnost otpravka-ovlašteni službenik: </w:t>
      </w:r>
    </w:p>
    <w:p w:rsidRDefault="00604532" w:rsidP="002423BB" w:rsidR="00604532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Tatjana Slaviček</w:t>
      </w:r>
    </w:p>
    <w:sectPr w:rsidSect="00840E3D" w:rsidR="00604532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6FD" w:rsidR="00280A5F">
    <w:pPr>
      <w:pStyle w:val="Podnoje"/>
      <w:jc w:val="right"/>
    </w:pPr>
  </w:p>
  <w:p w:rsidRDefault="00D626F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6FD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D626FD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381C57">
          <w:rPr>
            <w:rFonts w:hAnsi="Times New Roman" w:ascii="Times New Roman"/>
          </w:rPr>
          <w:t>117</w:t>
        </w:r>
      </w:sdtContent>
    </w:sdt>
    <w:r w:rsidR="00BF5C41">
      <w:rPr>
        <w:rFonts w:hAnsi="Times New Roman" w:ascii="Times New Roman"/>
      </w:rPr>
      <w:t>/2015</w:t>
    </w:r>
  </w:p>
  <w:p w:rsidRDefault="00D626F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6F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381C57">
      <w:rPr>
        <w:rFonts w:hAnsi="Times New Roman" w:ascii="Times New Roman"/>
        <w:lang w:val="hr-HR"/>
      </w:rPr>
      <w:t>117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D626FD" w:rsidP="00840E3D" w:rsidR="00840E3D">
    <w:pPr>
      <w:pStyle w:val="Zaglavlje"/>
      <w:rPr>
        <w:rFonts w:hAnsi="Times New Roman" w:ascii="Times New Roman"/>
        <w:lang w:val="hr-HR"/>
      </w:rPr>
    </w:pPr>
  </w:p>
  <w:p w:rsidRDefault="00D626FD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C66A4"/>
    <w:rsid w:val="002F4FC7"/>
    <w:rsid w:val="00335B40"/>
    <w:rsid w:val="00342325"/>
    <w:rsid w:val="00381C57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04532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7E54AF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626FD"/>
    <w:rsid w:val="00D86DCB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A59DA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5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5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St-7117/2015-9</izvorni_sadrzaj>
    <derivirana_varijabla naziv="DomainObject.Oznaka_1">St-7117/2015-9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7117</izvorni_sadrzaj>
    <derivirana_varijabla naziv="DomainObject.Predmet.Broj_1">7117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St-7117/2015</izvorni_sadrzaj>
    <derivirana_varijabla naziv="DomainObject.Predmet.OznakaBroj_1">St-7117/2015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GAVRO-S.T.I.N. d.o.o. zastupanog po punomoćniku Zvonimir Gavrilović</izvorni_sadrzaj>
    <derivirana_varijabla naziv="DomainObject.Predmet.ProtustrankaFormated_1">  GAVRO-S.T.I.N. d.o.o. zastupanog po punomoćniku Zvonimir Gavrilović</derivirana_varijabla>
  </DomainObject.Predmet.ProtustrankaFormated>
  <DomainObject.Predmet.ProtustrankaFormatedOIB>
    <izvorni_sadrzaj>  GAVRO-S.T.I.N. d.o.o., OIB 45561528647 zastupanog po punomoćniku Zvonimir Gavrilović</izvorni_sadrzaj>
    <derivirana_varijabla naziv="DomainObject.Predmet.ProtustrankaFormatedOIB_1">  GAVRO-S.T.I.N. d.o.o., OIB 45561528647 zastupanog po punomoćniku Zvonimir Gavrilović</derivirana_varijabla>
  </DomainObject.Predmet.ProtustrankaFormatedOIB>
  <DomainObject.Predmet.ProtustrankaFormatedWithAdress>
    <izvorni_sadrzaj> GAVRO-S.T.I.N. d.o.o., Dubrava 212, 10000 Zagreb zastupanog po punomoćniku Zvonimir Gavrilović</izvorni_sadrzaj>
    <derivirana_varijabla naziv="DomainObject.Predmet.ProtustrankaFormatedWithAdress_1"> GAVRO-S.T.I.N. d.o.o., Dubrava 212, 10000 Zagreb zastupanog po punomoćniku Zvonimir Gavrilović</derivirana_varijabla>
  </DomainObject.Predmet.ProtustrankaFormatedWithAdress>
  <DomainObject.Predmet.ProtustrankaFormatedWithAdressOIB>
    <izvorni_sadrzaj> GAVRO-S.T.I.N. d.o.o., OIB 45561528647, Dubrava 212, 10000 Zagreb zastupanog po punomoćniku Zvonimir Gavrilović</izvorni_sadrzaj>
    <derivirana_varijabla naziv="DomainObject.Predmet.ProtustrankaFormatedWithAdressOIB_1"> GAVRO-S.T.I.N. d.o.o., OIB 45561528647, Dubrava 212, 10000 Zagreb zastupanog po punomoćniku Zvonimir Gavrilović</derivirana_varijabla>
  </DomainObject.Predmet.ProtustrankaFormatedWithAdressOIB>
  <DomainObject.Predmet.ProtustrankaWithAdress>
    <izvorni_sadrzaj>GAVRO-S.T.I.N. d.o.o. Dubrava 212, 10000 Zagreb</izvorni_sadrzaj>
    <derivirana_varijabla naziv="DomainObject.Predmet.ProtustrankaWithAdress_1">GAVRO-S.T.I.N. d.o.o. Dubrava 212, 10000 Zagreb</derivirana_varijabla>
  </DomainObject.Predmet.ProtustrankaWithAdress>
  <DomainObject.Predmet.ProtustrankaWithAdressOIB>
    <izvorni_sadrzaj>GAVRO-S.T.I.N. d.o.o., OIB 45561528647, Dubrava 212, 10000 Zagreb</izvorni_sadrzaj>
    <derivirana_varijabla naziv="DomainObject.Predmet.ProtustrankaWithAdressOIB_1">GAVRO-S.T.I.N. d.o.o., OIB 45561528647, Dubrava 212, 10000 Zagreb</derivirana_varijabla>
  </DomainObject.Predmet.ProtustrankaWithAdressOIB>
  <DomainObject.Predmet.ProtustrankaNazivFormated>
    <izvorni_sadrzaj>GAVRO-S.T.I.N. d.o.o.</izvorni_sadrzaj>
    <derivirana_varijabla naziv="DomainObject.Predmet.ProtustrankaNazivFormated_1">GAVRO-S.T.I.N. d.o.o.</derivirana_varijabla>
  </DomainObject.Predmet.ProtustrankaNazivFormated>
  <DomainObject.Predmet.ProtustrankaNazivFormatedOIB>
    <izvorni_sadrzaj>GAVRO-S.T.I.N. d.o.o., OIB 45561528647</izvorni_sadrzaj>
    <derivirana_varijabla naziv="DomainObject.Predmet.ProtustrankaNazivFormatedOIB_1">GAVRO-S.T.I.N. d.o.o., OIB 45561528647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GAVRO-S.T.I.N. d.o.o. zastupanog po punomoćniku Zvonimir Gavrilović</item>
    </izvorni_sadrzaj>
    <derivirana_varijabla naziv="DomainObject.Predmet.ProtuStrankaListFormated_1">
      <item>GAVRO-S.T.I.N. d.o.o. zastupanog po punomoćniku Zvonimir Gavrilović</item>
    </derivirana_varijabla>
  </DomainObject.Predmet.ProtuStrankaListFormated>
  <DomainObject.Predmet.ProtuStrankaListFormatedOIB>
    <izvorni_sadrzaj>
      <item>GAVRO-S.T.I.N. d.o.o., OIB 45561528647 zastupanog po punomoćniku Zvonimir Gavrilović</item>
    </izvorni_sadrzaj>
    <derivirana_varijabla naziv="DomainObject.Predmet.ProtuStrankaListFormatedOIB_1">
      <item>GAVRO-S.T.I.N. d.o.o., OIB 45561528647 zastupanog po punomoćniku Zvonimir Gavrilović</item>
    </derivirana_varijabla>
  </DomainObject.Predmet.ProtuStrankaListFormatedOIB>
  <DomainObject.Predmet.ProtuStrankaListFormatedWithAdress>
    <izvorni_sadrzaj>
      <item>GAVRO-S.T.I.N. d.o.o., Dubrava 212, 10000 Zagreb zastupanog po punomoćniku Zvonimir Gavrilović</item>
    </izvorni_sadrzaj>
    <derivirana_varijabla naziv="DomainObject.Predmet.ProtuStrankaListFormatedWithAdress_1">
      <item>GAVRO-S.T.I.N. d.o.o., Dubrava 212, 10000 Zagreb zastupanog po punomoćniku Zvonimir Gavrilović</item>
    </derivirana_varijabla>
  </DomainObject.Predmet.ProtuStrankaListFormatedWithAdress>
  <DomainObject.Predmet.ProtuStrankaListFormatedWithAdressOIB>
    <izvorni_sadrzaj>
      <item>GAVRO-S.T.I.N. d.o.o., OIB 45561528647, Dubrava 212, 10000 Zagreb zastupanog po punomoćniku Zvonimir Gavrilović</item>
    </izvorni_sadrzaj>
    <derivirana_varijabla naziv="DomainObject.Predmet.ProtuStrankaListFormatedWithAdressOIB_1">
      <item>GAVRO-S.T.I.N. d.o.o., OIB 45561528647, Dubrava 212, 10000 Zagreb zastupanog po punomoćniku Zvonimir Gavrilović</item>
    </derivirana_varijabla>
  </DomainObject.Predmet.ProtuStrankaListFormatedWithAdressOIB>
  <DomainObject.Predmet.ProtuStrankaListNazivFormated>
    <izvorni_sadrzaj>
      <item>GAVRO-S.T.I.N. d.o.o.</item>
    </izvorni_sadrzaj>
    <derivirana_varijabla naziv="DomainObject.Predmet.ProtuStrankaListNazivFormated_1">
      <item>GAVRO-S.T.I.N. d.o.o.</item>
    </derivirana_varijabla>
  </DomainObject.Predmet.ProtuStrankaListNazivFormated>
  <DomainObject.Predmet.ProtuStrankaListNazivFormatedOIB>
    <izvorni_sadrzaj>
      <item>GAVRO-S.T.I.N. d.o.o., OIB 45561528647</item>
    </izvorni_sadrzaj>
    <derivirana_varijabla naziv="DomainObject.Predmet.ProtuStrankaListNazivFormatedOIB_1">
      <item>GAVRO-S.T.I.N. d.o.o., OIB 45561528647</item>
    </derivirana_varijabla>
  </DomainObject.Predmet.ProtuStrankaListNazivFormatedOIB>
  <DomainObject.Predmet.OstaliListFormated>
    <izvorni_sadrzaj>
      <item>Zvonimir Gavrilović punomoćnik sudionika u postupku GAVRO-S.T.I.N. d.o.o.</item>
    </izvorni_sadrzaj>
    <derivirana_varijabla naziv="DomainObject.Predmet.OstaliListFormated_1">
      <item>Zvonimir Gavrilović punomoćnik sudionika u postupku GAVRO-S.T.I.N. d.o.o.</item>
    </derivirana_varijabla>
  </DomainObject.Predmet.OstaliListFormated>
  <DomainObject.Predmet.OstaliListFormatedOIB>
    <izvorni_sadrzaj>
      <item>Zvonimir Gavrilović, OIB 79082679931 punomoćnik sudionika u postupku GAVRO-S.T.I.N. d.o.o.</item>
    </izvorni_sadrzaj>
    <derivirana_varijabla naziv="DomainObject.Predmet.OstaliListFormatedOIB_1">
      <item>Zvonimir Gavrilović, OIB 79082679931 punomoćnik sudionika u postupku GAVRO-S.T.I.N. d.o.o.</item>
    </derivirana_varijabla>
  </DomainObject.Predmet.OstaliListFormatedOIB>
  <DomainObject.Predmet.OstaliListFormatedWithAdress>
    <izvorni_sadrzaj>
      <item>Zvonimir Gavrilović, Dubrava 212, 10000 Zagreb punomoćnik sudionika u postupku GAVRO-S.T.I.N. d.o.o.</item>
    </izvorni_sadrzaj>
    <derivirana_varijabla naziv="DomainObject.Predmet.OstaliListFormatedWithAdress_1">
      <item>Zvonimir Gavrilović, Dubrava 212, 10000 Zagreb punomoćnik sudionika u postupku GAVRO-S.T.I.N. d.o.o.</item>
    </derivirana_varijabla>
  </DomainObject.Predmet.OstaliListFormatedWithAdress>
  <DomainObject.Predmet.OstaliListFormatedWithAdressOIB>
    <izvorni_sadrzaj>
      <item>Zvonimir Gavrilović, OIB 79082679931, Dubrava 212, 10000 Zagreb punomoćnik sudionika u postupku GAVRO-S.T.I.N. d.o.o.</item>
    </izvorni_sadrzaj>
    <derivirana_varijabla naziv="DomainObject.Predmet.OstaliListFormatedWithAdressOIB_1">
      <item>Zvonimir Gavrilović, OIB 79082679931, Dubrava 212, 10000 Zagreb punomoćnik sudionika u postupku GAVRO-S.T.I.N. d.o.o.</item>
    </derivirana_varijabla>
  </DomainObject.Predmet.OstaliListFormatedWithAdressOIB>
  <DomainObject.Predmet.OstaliListNazivFormated>
    <izvorni_sadrzaj>
      <item>Zvonimir Gavrilović</item>
    </izvorni_sadrzaj>
    <derivirana_varijabla naziv="DomainObject.Predmet.OstaliListNazivFormated_1">
      <item>Zvonimir Gavrilović</item>
    </derivirana_varijabla>
  </DomainObject.Predmet.OstaliListNazivFormated>
  <DomainObject.Predmet.OstaliListNazivFormatedOIB>
    <izvorni_sadrzaj>
      <item>Zvonimir Gavrilović, OIB 79082679931</item>
    </izvorni_sadrzaj>
    <derivirana_varijabla naziv="DomainObject.Predmet.OstaliListNazivFormatedOIB_1">
      <item>Zvonimir Gavrilović, OIB 79082679931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St-7117/2015-9</izvorni_sadrzaj>
    <derivirana_varijabla naziv="DomainObject.PoslovniBrojDokumenta_1">St-7117/2015-9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GAVRO-S.T.I.N. d.o.o.</izvorni_sadrzaj>
    <derivirana_varijabla naziv="DomainObject.Predmet.ProtustrankaIDrugi_1">GAVRO-S.T.I.N.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GAVRO-S.T.I.N. d.o.o., OIB 45561528647, Dubrava 212, 10000 Zagreb</izvorni_sadrzaj>
    <derivirana_varijabla naziv="DomainObject.Predmet.ProtustrankaIDrugiAdressOIB_1">GAVRO-S.T.I.N. d.o.o., OIB 45561528647, Dubrava 212,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GAVRO-S.T.I.N. d.o.o.</item>
      <item>FINA Regionalni centar Zagreb</item>
      <item>Zvonimir Gavrilović</item>
    </izvorni_sadrzaj>
    <derivirana_varijabla naziv="DomainObject.Predmet.SudioniciListNaziv_1">
      <item>GAVRO-S.T.I.N. d.o.o.</item>
      <item>FINA Regionalni centar Zagreb</item>
      <item>Zvonimir Gavrilović</item>
    </derivirana_varijabla>
  </DomainObject.Predmet.SudioniciListNaziv>
  <DomainObject.Predmet.SudioniciListAdressOIB>
    <izvorni_sadrzaj>
      <item>GAVRO-S.T.I.N. d.o.o., OIB 45561528647, Dubrava 212,10000 Zagreb</item>
      <item>FINA Regionalni centar Zagreb, OIB 85821130368, Trg svibanjskih žrtava 1995. 1,10000 Zagreb</item>
      <item>Zvonimir Gavrilović, OIB 79082679931, Dubrava 212,10000 Zagreb</item>
    </izvorni_sadrzaj>
    <derivirana_varijabla naziv="DomainObject.Predmet.SudioniciListAdressOIB_1">
      <item>GAVRO-S.T.I.N. d.o.o., OIB 45561528647, Dubrava 212,10000 Zagreb</item>
      <item>FINA Regionalni centar Zagreb, OIB 85821130368, Trg svibanjskih žrtava 1995. 1,10000 Zagreb</item>
      <item>Zvonimir Gavrilović, OIB 79082679931, Dubrava 212,10000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45561528647</item>
      <item>, OIB 85821130368</item>
      <item>, OIB 79082679931</item>
    </izvorni_sadrzaj>
    <derivirana_varijabla naziv="DomainObject.Predmet.SudioniciListNazivOIB_1">
      <item>, OIB 45561528647</item>
      <item>, OIB 85821130368</item>
      <item>, OIB 79082679931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C914C-C200-4FA7-916B-8CA210290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2983</properties:Characters>
  <properties:Lines>76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2018-03-28T11:59:00Z</dcterms:created>
  <dc:creator>Bernardica Novak</dc:creator>
  <cp:lastModifiedBy>Tatjana Slaviček</cp:lastModifiedBy>
  <cp:lastPrinted>2018-03-29T07:06:00Z</cp:lastPrinted>
  <dcterms:modified xmlns:xsi="http://www.w3.org/2001/XMLSchema-instance" xsi:type="dcterms:W3CDTF">2018-03-29T07:08:00Z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St-7117/2015-9 / Odluka - Rješenje o otvaranju i zaključenju skraćenog stečajnog postupka (Rj_otvaranje_zaključenje_St-7117-15.docx)</vt:lpwstr>
  </prop:property>
  <prop:property name="CC_coloring" pid="5" fmtid="{D5CDD505-2E9C-101B-9397-08002B2CF9AE}">
    <vt:bool>false</vt:bool>
  </prop:property>
</prop:Properties>
</file>