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60ca" w14:paraId="86960ca" w:rsidRDefault="00C33DD8" w:rsidP="00BE02D7" w:rsidR="00BE02D7" w:rsidRPr="007D60B4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33DD8" w:rsidP="00BE02D7" w:rsidR="00C33DD8">
      <w:pPr>
        <w:rPr>
          <w:rFonts w:hAnsi="Times New Roman" w:ascii="Times New Roman"/>
          <w:sz w:val="24"/>
          <w:szCs w:val="24"/>
          <w:lang w:val="pl-PL"/>
        </w:rPr>
      </w:pP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7D60B4">
        <w:rPr>
          <w:rFonts w:hAnsi="Times New Roman" w:ascii="Times New Roman"/>
          <w:sz w:val="24"/>
          <w:szCs w:val="24"/>
          <w:lang w:val="hr-HR"/>
        </w:rPr>
        <w:tab/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BE02D7" w:rsidP="00BE02D7" w:rsidR="00BE02D7" w:rsidRPr="007D60B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C33DD8" w:rsidP="00C33DD8" w:rsidR="00C33DD8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Katarini Mikulić,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>
        <w:t>B.F.OLYNTHIA ŠOLTA d.o.o., Stomorska bb, Stomorska, OIB: 50068787581</w:t>
      </w:r>
      <w:r>
        <w:rPr>
          <w:lang w:val="hr-HR"/>
        </w:rPr>
        <w:t>, dana 21. prosinca 2016. godine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C33DD8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 xml:space="preserve">Obustavlja se skraćeni stečajni postupka nad dužnikom </w:t>
      </w:r>
      <w:r w:rsidR="00C33DD8" w:rsidRPr="00C33DD8">
        <w:rPr>
          <w:rFonts w:hAnsi="Times New Roman" w:ascii="Times New Roman"/>
          <w:sz w:val="24"/>
          <w:szCs w:val="24"/>
        </w:rPr>
        <w:t>B.F.OLYNTHIA ŠOLTA d.o.o., Stomorska bb, Stomorska, OIB: 50068787581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, te se zahtjev predlagatelja FINANCIJSKE AGENCIJE, Regionalni centar Split, Podružnica Split, od </w:t>
      </w:r>
      <w:r w:rsidR="00C33DD8" w:rsidRPr="00C33DD8">
        <w:rPr>
          <w:rFonts w:hAnsi="Times New Roman" w:ascii="Times New Roman"/>
          <w:sz w:val="24"/>
          <w:szCs w:val="24"/>
          <w:lang w:val="hr-HR"/>
        </w:rPr>
        <w:t>01. prosinca 2015</w:t>
      </w:r>
      <w:r w:rsidRPr="00C33DD8">
        <w:rPr>
          <w:rFonts w:hAnsi="Times New Roman" w:ascii="Times New Roman"/>
          <w:sz w:val="24"/>
          <w:szCs w:val="24"/>
          <w:lang w:val="hr-HR"/>
        </w:rPr>
        <w:t>. godine odbacuje.</w:t>
      </w:r>
    </w:p>
    <w:p w:rsidRDefault="00BE02D7" w:rsidP="00BE02D7" w:rsidR="00BE02D7" w:rsidRPr="00C33DD8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C33DD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BE02D7" w:rsidP="00BE02D7" w:rsidR="00BE02D7" w:rsidRPr="00C33DD8">
      <w:pPr>
        <w:rPr>
          <w:rFonts w:hAnsi="Times New Roman" w:ascii="Times New Roman"/>
          <w:sz w:val="24"/>
          <w:szCs w:val="24"/>
          <w:lang w:val="hr-HR"/>
        </w:rPr>
      </w:pPr>
    </w:p>
    <w:p w:rsidRDefault="00C33DD8" w:rsidP="00C33DD8" w:rsidR="00C33DD8" w:rsidRPr="00C33DD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 xml:space="preserve">Financijska agencija, Regionalni centar Split podnijela je ovom sudu 01. prosinca 2015. godine zahtjev za provedbu skraćenog stečajnog postupka nad </w:t>
      </w:r>
      <w:r w:rsidRPr="00C33DD8">
        <w:rPr>
          <w:rFonts w:hAnsi="Times New Roman" w:ascii="Times New Roman"/>
          <w:sz w:val="24"/>
          <w:szCs w:val="24"/>
        </w:rPr>
        <w:t>B.F.OLYNTHIA ŠOLTA d.o.o., Stomorska bb, Stomorska, OIB: 50068787581</w:t>
      </w:r>
      <w:r w:rsidRPr="00C33DD8">
        <w:rPr>
          <w:rFonts w:hAnsi="Times New Roman" w:ascii="Times New Roman"/>
          <w:sz w:val="24"/>
          <w:szCs w:val="24"/>
          <w:lang w:val="hr-HR"/>
        </w:rPr>
        <w:t>.</w:t>
      </w:r>
    </w:p>
    <w:p w:rsidRDefault="00C33DD8" w:rsidP="00C33DD8" w:rsidR="00C33DD8" w:rsidRPr="00C33DD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33DD8" w:rsidP="00C33DD8" w:rsidR="00C33DD8" w:rsidRPr="00C33DD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>U podnesenom zahtjevu navedeno je da dužnik na dan 1. rujna 2015. godine, u Očevidniku redoslijeda osnova za plaćanje, ima evidentirane neizvršene osnove za plaćanje u neprekinutom razdoblju od 462 dana, u ukupnom iznosu od 10.421,66 kuna, kao i da prema podacima koji su dostavljeni od Hrvatskog zavoda za mirovinsko osiguranje, dužnik nema zaposlenih.</w:t>
      </w: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Odredbom čl. 428. st. 1. SZ-a propisano je da će sud provesti skraćeni stečajni postupak nad pravnom osobom ako su (</w:t>
      </w:r>
      <w:r w:rsidRPr="000D0995">
        <w:rPr>
          <w:rFonts w:hAnsi="Times New Roman" w:ascii="Times New Roman"/>
          <w:sz w:val="24"/>
          <w:szCs w:val="24"/>
          <w:lang w:val="hr-HR"/>
        </w:rPr>
        <w:t>kumulativno</w:t>
      </w:r>
      <w:r w:rsidRPr="007D60B4">
        <w:rPr>
          <w:rFonts w:hAnsi="Times New Roman" w:ascii="Times New Roman"/>
          <w:sz w:val="24"/>
          <w:szCs w:val="24"/>
          <w:lang w:val="hr-HR"/>
        </w:rPr>
        <w:t>) ispunjenje sljedeće pretpostavke: a) ako nema zaposlenih, b) ako u Očevidniku redoslijeda osnova za plaćanje ima evidentirane neizvršene osnove za plaćanje u neprekinutom razdoblju od 120 dana,  i c) ako nisu ispunjene pretpostavke za pokretanje drugog postupka radi brisanja iz sudskog registra</w:t>
      </w:r>
      <w:r w:rsidRPr="007D60B4">
        <w:rPr>
          <w:rFonts w:hAnsi="Times New Roman" w:ascii="Times New Roman"/>
          <w:sz w:val="24"/>
          <w:szCs w:val="24"/>
        </w:rPr>
        <w:t>.</w:t>
      </w:r>
    </w:p>
    <w:p w:rsidRDefault="00C33DD8" w:rsidP="00BE02D7" w:rsidR="00C33DD8" w:rsidRPr="007D60B4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Budući da su, prema podacima iz podnesenog zahtjeva, kao i podacima iz sudskog registra, uvidom u koje je utvrđeno da se u odnosu na dužnika ne vodi drugi postupak radi brisanja iz sudskog registra, bile ispunjene pretpostavke iz čl. 428. SZ-a, ovaj sud je temeljem </w:t>
      </w:r>
      <w:r w:rsidRPr="007D60B4">
        <w:rPr>
          <w:rFonts w:hAnsi="Times New Roman" w:ascii="Times New Roman"/>
          <w:sz w:val="24"/>
          <w:szCs w:val="24"/>
          <w:lang w:val="hr-HR"/>
        </w:rPr>
        <w:lastRenderedPageBreak/>
        <w:t xml:space="preserve">odredbe čl. 430. SZ-a na mrežnoj stranici e-Oglasna ploča suda </w:t>
      </w:r>
      <w:r w:rsidR="00C33DD8">
        <w:rPr>
          <w:rFonts w:hAnsi="Times New Roman" w:ascii="Times New Roman"/>
          <w:sz w:val="24"/>
          <w:szCs w:val="24"/>
          <w:lang w:val="hr-HR"/>
        </w:rPr>
        <w:t>21. ožujka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 </w:t>
      </w: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C33DD8" w:rsidR="00C33DD8" w:rsidRPr="00C33DD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Sud je nadalje,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7D60B4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 w:rsidRPr="007D60B4">
        <w:rPr>
          <w:rFonts w:hAnsi="Times New Roman" w:ascii="Times New Roman"/>
          <w:sz w:val="24"/>
          <w:szCs w:val="24"/>
          <w:lang w:val="hr-HR"/>
        </w:rPr>
        <w:t xml:space="preserve">. 3. SZ-a, zaključkom od </w:t>
      </w:r>
      <w:r w:rsidR="00C33DD8">
        <w:rPr>
          <w:rFonts w:hAnsi="Times New Roman" w:ascii="Times New Roman"/>
          <w:sz w:val="24"/>
          <w:szCs w:val="24"/>
          <w:lang w:val="hr-HR"/>
        </w:rPr>
        <w:t>13. prosinca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C33DD8">
        <w:rPr>
          <w:rFonts w:hAnsi="Times New Roman" w:ascii="Times New Roman"/>
          <w:sz w:val="24"/>
          <w:szCs w:val="24"/>
          <w:lang w:val="hr-HR"/>
        </w:rPr>
        <w:t>9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spis</w:t>
      </w:r>
      <w:r w:rsidR="00C33DD8">
        <w:rPr>
          <w:rFonts w:hAnsi="Times New Roman" w:ascii="Times New Roman"/>
          <w:sz w:val="24"/>
          <w:szCs w:val="24"/>
          <w:lang w:val="hr-HR"/>
        </w:rPr>
        <w:t xml:space="preserve">a) pozvao Financijsku agenciju, da dostavi podatak </w:t>
      </w:r>
      <w:r w:rsidR="00C33DD8" w:rsidRPr="00C33DD8">
        <w:rPr>
          <w:rFonts w:hAnsi="Times New Roman" w:ascii="Times New Roman"/>
          <w:sz w:val="24"/>
          <w:szCs w:val="24"/>
          <w:lang w:val="hr-HR"/>
        </w:rPr>
        <w:t>da li uvodno označeni dužnik na dan zaprimanja istog u očevidniku redoslijeda za plaćanje ima evidentiranih neizvršenih osnova za plaćanje.</w:t>
      </w:r>
    </w:p>
    <w:p w:rsidRDefault="00BE02D7" w:rsidP="00C33DD8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Uvidom u potvrdu FINE o neizvršenim osnovama za plaćanje od </w:t>
      </w:r>
      <w:r w:rsidR="00C33DD8">
        <w:rPr>
          <w:rFonts w:hAnsi="Times New Roman" w:ascii="Times New Roman"/>
          <w:sz w:val="24"/>
          <w:szCs w:val="24"/>
          <w:lang w:val="hr-HR"/>
        </w:rPr>
        <w:t>15</w:t>
      </w:r>
      <w:r w:rsidR="00175B8F">
        <w:rPr>
          <w:rFonts w:hAnsi="Times New Roman" w:ascii="Times New Roman"/>
          <w:sz w:val="24"/>
          <w:szCs w:val="24"/>
          <w:lang w:val="hr-HR"/>
        </w:rPr>
        <w:t xml:space="preserve">. prosinca 2016. godine 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C33DD8">
        <w:rPr>
          <w:rFonts w:hAnsi="Times New Roman" w:ascii="Times New Roman"/>
          <w:sz w:val="24"/>
          <w:szCs w:val="24"/>
          <w:lang w:val="hr-HR"/>
        </w:rPr>
        <w:t>10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spisa), sud je utvrdio da dužnik na dan </w:t>
      </w:r>
      <w:r w:rsidR="00C33DD8">
        <w:rPr>
          <w:rFonts w:hAnsi="Times New Roman" w:ascii="Times New Roman"/>
          <w:sz w:val="24"/>
          <w:szCs w:val="24"/>
          <w:lang w:val="hr-HR"/>
        </w:rPr>
        <w:t>15. prosinca 2016. godine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u Očevidniku redoslijeda osnova za plaćanje ima neizvršene osnove za plaćanje u neprekinutom razdoblju od </w:t>
      </w:r>
      <w:r w:rsidR="00C33DD8">
        <w:rPr>
          <w:rFonts w:hAnsi="Times New Roman" w:ascii="Times New Roman"/>
          <w:sz w:val="24"/>
          <w:szCs w:val="24"/>
          <w:lang w:val="hr-HR"/>
        </w:rPr>
        <w:t>100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dana.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Budući da je sud utvrdio, temeljem potvrde FINE od </w:t>
      </w:r>
      <w:r w:rsidR="00C33DD8">
        <w:rPr>
          <w:rFonts w:hAnsi="Times New Roman" w:ascii="Times New Roman"/>
          <w:sz w:val="24"/>
          <w:szCs w:val="24"/>
          <w:lang w:val="hr-HR"/>
        </w:rPr>
        <w:t>15</w:t>
      </w:r>
      <w:r w:rsidR="00175B8F">
        <w:rPr>
          <w:rFonts w:hAnsi="Times New Roman" w:ascii="Times New Roman"/>
          <w:sz w:val="24"/>
          <w:szCs w:val="24"/>
          <w:lang w:val="hr-HR"/>
        </w:rPr>
        <w:t>. prosinca 2016. godine,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da dužnik u Očevidniku redoslijeda osnova za plaćanje ima neizvršene osnove za plaćanje u neprekinutom razdoblju od </w:t>
      </w:r>
      <w:r w:rsidR="00175B8F">
        <w:rPr>
          <w:rFonts w:hAnsi="Times New Roman" w:ascii="Times New Roman"/>
          <w:sz w:val="24"/>
          <w:szCs w:val="24"/>
          <w:lang w:val="hr-HR"/>
        </w:rPr>
        <w:t>100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dana, to je evidentno da nije ispunjena jedna od pretpostavki iz čl. 428. SZ-a za provedbu skraćenog stečajnog postupka koja propisuje da dužnik u Očevidniku redoslijeda osnova za plaćanje mora imati evidentirane neizvršene osnove za plaćanje u neprekinutom razdoblju od 120 dana, pa je postupak valjalo obustaviti, te odbaciti zahtjev FINA-e za provedbu skraćenog stečajnog postupka.</w:t>
      </w: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Slijedom svega naprijed navedenog riješeno je kao u izreci ovog rješenja.</w:t>
      </w: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U Split, </w:t>
      </w:r>
      <w:r w:rsidR="00C33DD8">
        <w:rPr>
          <w:rFonts w:hAnsi="Times New Roman" w:ascii="Times New Roman"/>
          <w:sz w:val="24"/>
          <w:szCs w:val="24"/>
          <w:lang w:val="hr-HR"/>
        </w:rPr>
        <w:t>21</w:t>
      </w:r>
      <w:r w:rsidRPr="007D60B4">
        <w:rPr>
          <w:rFonts w:hAnsi="Times New Roman" w:ascii="Times New Roman"/>
          <w:sz w:val="24"/>
          <w:szCs w:val="24"/>
          <w:lang w:val="hr-HR"/>
        </w:rPr>
        <w:t>. prosinca 2016. godine</w:t>
      </w: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02D7" w:rsidP="000D0995" w:rsidR="00BE02D7" w:rsidRPr="007D60B4">
      <w:pPr>
        <w:ind w:firstLine="708" w:left="7080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  SUDAC</w:t>
      </w:r>
    </w:p>
    <w:p w:rsidRDefault="00BE02D7" w:rsidP="00BE02D7" w:rsidR="00BE02D7" w:rsidRPr="007D60B4">
      <w:pPr>
        <w:ind w:firstLine="720" w:left="6480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BE02D7" w:rsidP="00BE02D7" w:rsidR="00BE02D7" w:rsidRPr="007D60B4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D60B4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BE02D7" w:rsidP="00BE02D7" w:rsidR="00BE02D7" w:rsidRPr="007D60B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E02D7" w:rsidP="00BE02D7" w:rsidR="00BE02D7" w:rsidRPr="007D60B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7D60B4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2) dužniku</w:t>
      </w:r>
    </w:p>
    <w:p w:rsidRDefault="000D0995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3) e-oglasna ploča 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 xml:space="preserve">4) spis </w:t>
      </w:r>
    </w:p>
    <w:p w:rsidRDefault="00853B3E" w:rsidR="00853B3E"/>
    <w:sectPr w:rsidSect="00925D61" w:rsidR="00853B3E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995" w:rsidR="005F347A">
      <w:r>
        <w:separator/>
      </w:r>
    </w:p>
  </w:endnote>
  <w:endnote w:id="0" w:type="continuationSeparator">
    <w:p w:rsidRDefault="000D0995" w:rsidR="005F3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7787391"/>
      <w:docPartObj>
        <w:docPartGallery w:val="Page Numbers (Bottom of Page)"/>
        <w:docPartUnique/>
      </w:docPartObj>
    </w:sdtPr>
    <w:sdtEndPr/>
    <w:sdtContent>
      <w:p w:rsidRDefault="000D0995" w:rsidR="000D099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2F0" w:rsidRPr="009852F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0D0995" w:rsidR="000D099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995" w:rsidR="005F347A">
      <w:r>
        <w:separator/>
      </w:r>
    </w:p>
  </w:footnote>
  <w:footnote w:id="0" w:type="continuationSeparator">
    <w:p w:rsidRDefault="000D0995" w:rsidR="005F34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BE02D7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tab/>
          <w:t xml:space="preserve">                                    </w:t>
        </w:r>
        <w:r w:rsidR="00C33DD8">
          <w:rPr>
            <w:rFonts w:hAnsi="Times New Roman" w:ascii="Times New Roman"/>
            <w:sz w:val="24"/>
            <w:szCs w:val="24"/>
          </w:rPr>
          <w:t>4.St-2498/2015</w:t>
        </w:r>
        <w:r>
          <w:t xml:space="preserve">                                        </w:t>
        </w:r>
        <w:r>
          <w:tab/>
        </w:r>
      </w:p>
    </w:sdtContent>
  </w:sdt>
  <w:p w:rsidRDefault="009852F0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2D7" w:rsidR="009017DC" w:rsidRPr="001C36B6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="00C33DD8">
      <w:rPr>
        <w:rFonts w:hAnsi="Times New Roman" w:ascii="Times New Roman"/>
        <w:sz w:val="24"/>
        <w:szCs w:val="24"/>
        <w:lang w:val="hr-HR"/>
      </w:rPr>
      <w:t>4.St-2498/2015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2D7"/>
    <w:rsid w:val="00066650"/>
    <w:rsid w:val="00085E7C"/>
    <w:rsid w:val="000B4D96"/>
    <w:rsid w:val="000D0995"/>
    <w:rsid w:val="00175B8F"/>
    <w:rsid w:val="003C2F22"/>
    <w:rsid w:val="00417EA6"/>
    <w:rsid w:val="005F347A"/>
    <w:rsid w:val="0071519E"/>
    <w:rsid w:val="007F7A84"/>
    <w:rsid w:val="00814EDB"/>
    <w:rsid w:val="00815142"/>
    <w:rsid w:val="00853B3E"/>
    <w:rsid w:val="00981D37"/>
    <w:rsid w:val="009852F0"/>
    <w:rsid w:val="00A51DE9"/>
    <w:rsid w:val="00B7506F"/>
    <w:rsid w:val="00BE02D7"/>
    <w:rsid w:val="00C33DD8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2D7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E02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02D7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2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2D7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C33D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3DD8"/>
    <w:rPr>
      <w:rFonts w:cs="Times New Roman" w:eastAsia="Times New Roman" w:hAnsi="Arial Narrow" w:ascii="Arial Narrow"/>
      <w:sz w:val="22"/>
      <w:szCs w:val="20"/>
      <w:lang w:eastAsia="hr-HR" w:val="en-AU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C33DD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C33DD8"/>
    <w:pPr>
      <w:jc w:val="both"/>
    </w:pPr>
    <w:rPr>
      <w:rFonts w:hAnsi="Times New Roman" w:ascii="Times New Roman"/>
      <w:sz w:val="24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C33DD8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85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2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2F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2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2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2D7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E02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02D7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2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2D7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C33D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3DD8"/>
    <w:rPr>
      <w:rFonts w:ascii="Arial Narrow" w:cs="Times New Roman" w:eastAsia="Times New Roman" w:hAnsi="Arial Narrow"/>
      <w:sz w:val="22"/>
      <w:szCs w:val="20"/>
      <w:lang w:eastAsia="hr-HR" w:val="en-AU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C33DD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C33DD8"/>
    <w:pPr>
      <w:jc w:val="both"/>
    </w:pPr>
    <w:rPr>
      <w:rFonts w:ascii="Times New Roman" w:hAnsi="Times New Roman"/>
      <w:sz w:val="24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C33DD8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85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2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2F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2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2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119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St-2498/2015</izvorni_sadrzaj>
    <derivirana_varijabla naziv="DomainObject.Predmet.OznakaBroj_1">St-2498/2015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B.F. OLYNTHIA ŠOLTA d.o.o. za turizam i usluge</izvorni_sadrzaj>
    <derivirana_varijabla naziv="DomainObject.Predmet.ProtustrankaFormated_1">  B.F. OLYNTHIA ŠOLTA d.o.o. za turizam i usluge</derivirana_varijabla>
  </DomainObject.Predmet.ProtustrankaFormated>
  <DomainObject.Predmet.ProtustrankaFormatedOIB>
    <izvorni_sadrzaj>  B.F. OLYNTHIA ŠOLTA d.o.o. za turizam i usluge, OIB 50068787581</izvorni_sadrzaj>
    <derivirana_varijabla naziv="DomainObject.Predmet.ProtustrankaFormatedOIB_1">  B.F. OLYNTHIA ŠOLTA d.o.o. za turizam i usluge, OIB 50068787581</derivirana_varijabla>
  </DomainObject.Predmet.ProtustrankaFormatedOIB>
  <DomainObject.Predmet.ProtustrankaFormatedWithAdress>
    <izvorni_sadrzaj> B.F. OLYNTHIA ŠOLTA d.o.o. za turizam i usluge, Stomorska/bb, 21430 Stomorska</izvorni_sadrzaj>
    <derivirana_varijabla naziv="DomainObject.Predmet.ProtustrankaFormatedWithAdress_1"> B.F. OLYNTHIA ŠOLTA d.o.o. za turizam i usluge, Stomorska/bb, 21430 Stomorska</derivirana_varijabla>
  </DomainObject.Predmet.ProtustrankaFormatedWithAdress>
  <DomainObject.Predmet.ProtustrankaFormatedWithAdressOIB>
    <izvorni_sadrzaj> B.F. OLYNTHIA ŠOLTA d.o.o. za turizam i usluge, OIB 50068787581, Stomorska/bb, 21430 Stomorska</izvorni_sadrzaj>
    <derivirana_varijabla naziv="DomainObject.Predmet.ProtustrankaFormatedWithAdressOIB_1"> B.F. OLYNTHIA ŠOLTA d.o.o. za turizam i usluge, OIB 50068787581, Stomorska/bb, 21430 Stomorska</derivirana_varijabla>
  </DomainObject.Predmet.ProtustrankaFormatedWithAdressOIB>
  <DomainObject.Predmet.ProtustrankaWithAdress>
    <izvorni_sadrzaj>B.F. OLYNTHIA ŠOLTA d.o.o. za turizam i usluge Stomorska/bb, 21430 Stomorska</izvorni_sadrzaj>
    <derivirana_varijabla naziv="DomainObject.Predmet.ProtustrankaWithAdress_1">B.F. OLYNTHIA ŠOLTA d.o.o. za turizam i usluge Stomorska/bb, 21430 Stomorska</derivirana_varijabla>
  </DomainObject.Predmet.ProtustrankaWithAdress>
  <DomainObject.Predmet.ProtustrankaWithAdressOIB>
    <izvorni_sadrzaj>B.F. OLYNTHIA ŠOLTA d.o.o. za turizam i usluge, OIB 50068787581, Stomorska/bb, 21430 Stomorska</izvorni_sadrzaj>
    <derivirana_varijabla naziv="DomainObject.Predmet.ProtustrankaWithAdressOIB_1">B.F. OLYNTHIA ŠOLTA d.o.o. za turizam i usluge, OIB 50068787581, Stomorska/bb, 21430 Stomorska</derivirana_varijabla>
  </DomainObject.Predmet.ProtustrankaWithAdressOIB>
  <DomainObject.Predmet.ProtustrankaNazivFormated>
    <izvorni_sadrzaj>B.F. OLYNTHIA ŠOLTA d.o.o. za turizam i usluge</izvorni_sadrzaj>
    <derivirana_varijabla naziv="DomainObject.Predmet.ProtustrankaNazivFormated_1">B.F. OLYNTHIA ŠOLTA d.o.o. za turizam i usluge</derivirana_varijabla>
  </DomainObject.Predmet.ProtustrankaNazivFormated>
  <DomainObject.Predmet.ProtustrankaNazivFormatedOIB>
    <izvorni_sadrzaj>B.F. OLYNTHIA ŠOLTA d.o.o. za turizam i usluge, OIB 50068787581</izvorni_sadrzaj>
    <derivirana_varijabla naziv="DomainObject.Predmet.ProtustrankaNazivFormatedOIB_1">B.F. OLYNTHIA ŠOLTA d.o.o. za turizam i usluge, OIB 50068787581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10421.66</izvorni_sadrzaj>
    <derivirana_varijabla naziv="DomainObject.Predmet.TrenutnaVrijednost_1">10421.66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B.F. OLYNTHIA ŠOLTA d.o.o. za turizam i usluge</item>
    </izvorni_sadrzaj>
    <derivirana_varijabla naziv="DomainObject.Predmet.ProtuStrankaListFormated_1">
      <item>B.F. OLYNTHIA ŠOLTA d.o.o. za turizam i usluge</item>
    </derivirana_varijabla>
  </DomainObject.Predmet.ProtuStrankaListFormated>
  <DomainObject.Predmet.ProtuStrankaListFormatedOIB>
    <izvorni_sadrzaj>
      <item>B.F. OLYNTHIA ŠOLTA d.o.o. za turizam i usluge, OIB 50068787581</item>
    </izvorni_sadrzaj>
    <derivirana_varijabla naziv="DomainObject.Predmet.ProtuStrankaListFormatedOIB_1">
      <item>B.F. OLYNTHIA ŠOLTA d.o.o. za turizam i usluge, OIB 50068787581</item>
    </derivirana_varijabla>
  </DomainObject.Predmet.ProtuStrankaListFormatedOIB>
  <DomainObject.Predmet.ProtuStrankaListFormatedWithAdress>
    <izvorni_sadrzaj>
      <item>B.F. OLYNTHIA ŠOLTA d.o.o. za turizam i usluge, Stomorska/bb, 21430 Stomorska</item>
    </izvorni_sadrzaj>
    <derivirana_varijabla naziv="DomainObject.Predmet.ProtuStrankaListFormatedWithAdress_1">
      <item>B.F. OLYNTHIA ŠOLTA d.o.o. za turizam i usluge, Stomorska/bb, 21430 Stomorska</item>
    </derivirana_varijabla>
  </DomainObject.Predmet.ProtuStrankaListFormatedWithAdress>
  <DomainObject.Predmet.ProtuStrankaListFormatedWithAdressOIB>
    <izvorni_sadrzaj>
      <item>B.F. OLYNTHIA ŠOLTA d.o.o. za turizam i usluge, OIB 50068787581, Stomorska/bb, 21430 Stomorska</item>
    </izvorni_sadrzaj>
    <derivirana_varijabla naziv="DomainObject.Predmet.ProtuStrankaListFormatedWithAdressOIB_1">
      <item>B.F. OLYNTHIA ŠOLTA d.o.o. za turizam i usluge, OIB 50068787581, Stomorska/bb, 21430 Stomorska</item>
    </derivirana_varijabla>
  </DomainObject.Predmet.ProtuStrankaListFormatedWithAdressOIB>
  <DomainObject.Predmet.ProtuStrankaListNazivFormated>
    <izvorni_sadrzaj>
      <item>B.F. OLYNTHIA ŠOLTA d.o.o. za turizam i usluge</item>
    </izvorni_sadrzaj>
    <derivirana_varijabla naziv="DomainObject.Predmet.ProtuStrankaListNazivFormated_1">
      <item>B.F. OLYNTHIA ŠOLTA d.o.o. za turizam i usluge</item>
    </derivirana_varijabla>
  </DomainObject.Predmet.ProtuStrankaListNazivFormated>
  <DomainObject.Predmet.ProtuStrankaListNazivFormatedOIB>
    <izvorni_sadrzaj>
      <item>B.F. OLYNTHIA ŠOLTA d.o.o. za turizam i usluge, OIB 50068787581</item>
    </izvorni_sadrzaj>
    <derivirana_varijabla naziv="DomainObject.Predmet.ProtuStrankaListNazivFormatedOIB_1">
      <item>B.F. OLYNTHIA ŠOLTA d.o.o. za turizam i usluge, OIB 50068787581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B.F. OLYNTHIA ŠOLTA d.o.o. za turizam i usluge</izvorni_sadrzaj>
    <derivirana_varijabla naziv="DomainObject.Predmet.ProtustrankaIDrugi_1">B.F. OLYNTHIA ŠOLTA d.o.o.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B.F. OLYNTHIA ŠOLTA d.o.o. za turizam i usluge, OIB 50068787581, Stomorska/bb, 21430 Stomorska</izvorni_sadrzaj>
    <derivirana_varijabla naziv="DomainObject.Predmet.ProtustrankaIDrugiAdressOIB_1">B.F. OLYNTHIA ŠOLTA d.o.o. za turizam i usluge, OIB 50068787581, Stomorska/bb, 21430 Stomorska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B.F. OLYNTHIA ŠOLTA d.o.o. za turizam i usluge</item>
      <item>FINANCIJSKA AGENCIJA, RC SPLIT</item>
    </izvorni_sadrzaj>
    <derivirana_varijabla naziv="DomainObject.Predmet.SudioniciListNaziv_1">
      <item>B.F. OLYNTHIA ŠOLTA d.o.o. za turizam i usluge</item>
      <item>FINANCIJSKA AGENCIJA, RC SPLIT</item>
    </derivirana_varijabla>
  </DomainObject.Predmet.SudioniciListNaziv>
  <DomainObject.Predmet.SudioniciListAdressOIB>
    <izvorni_sadrzaj>
      <item>B.F. OLYNTHIA ŠOLTA d.o.o. za turizam i usluge, OIB 50068787581, Stomorska/bb,21430 Stomorska</item>
      <item>FINANCIJSKA AGENCIJA, RC SPLIT, OIB 85821130368, Mažuranićevo šetalište 24 b,21000 Split</item>
    </izvorni_sadrzaj>
    <derivirana_varijabla naziv="DomainObject.Predmet.SudioniciListAdressOIB_1">
      <item>B.F. OLYNTHIA ŠOLTA d.o.o. za turizam i usluge, OIB 50068787581, Stomorska/bb,21430 Stomorska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50068787581</item>
      <item>, OIB 85821130368</item>
    </izvorni_sadrzaj>
    <derivirana_varijabla naziv="DomainObject.Predmet.SudioniciListNazivOIB_1">
      <item>, OIB 50068787581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682</properties:Words>
  <properties:Characters>3725</properties:Characters>
  <properties:Lines>93</properties:Lines>
  <properties:Paragraphs>27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2016-12-21T09:45:00Z</dcterms:created>
  <dc:creator>Katarina Mikulić</dc:creator>
  <cp:lastModifiedBy>Katarina Mikulić</cp:lastModifiedBy>
  <cp:lastPrinted>2016-12-21T10:35:00Z</cp:lastPrinted>
  <dcterms:modified xmlns:xsi="http://www.w3.org/2001/XMLSchema-instance" xsi:type="dcterms:W3CDTF">2016-12-21T12:03:00Z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