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4dd3" w14:paraId="1d44dd3" w:rsidRDefault="00D270B4" w:rsidP="00D270B4" w:rsidR="00D270B4" w:rsidRPr="00D270B4">
      <w:pPr>
        <w:spacing w:lineRule="auto" w:line="240" w:after="0"/>
        <w:ind w:firstLine="720"/>
        <w15:collapsed w:val="false"/>
        <w:rPr>
          <w:rFonts w:cs="Times New Roman" w:eastAsia="Times New Roman" w:hAnsi="Times New Roman" w:ascii="Times New Roman"/>
          <w:sz w:val="24"/>
          <w:szCs w:val="24"/>
        </w:rPr>
      </w:pPr>
      <w:bookmarkStart w:name="_GoBack" w:id="0"/>
      <w:bookmarkEnd w:id="0"/>
      <w:r w:rsidRPr="00D270B4">
        <w:rPr>
          <w:rFonts w:cs="Times New Roman" w:eastAsia="Times New Roman" w:hAnsi="Times New Roman" w:ascii="Times New Roman"/>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270B4" w:rsidP="00D270B4" w:rsidR="00D270B4" w:rsidRPr="00D270B4">
      <w:pPr>
        <w:tabs>
          <w:tab w:pos="1830" w:val="left"/>
        </w:tabs>
        <w:spacing w:lineRule="auto" w:line="240" w:after="0" w:before="100"/>
        <w:rPr>
          <w:rFonts w:cs="Times New Roman" w:eastAsia="Times New Roman" w:hAnsi="Times New Roman" w:ascii="Times New Roman"/>
          <w:sz w:val="24"/>
          <w:szCs w:val="24"/>
        </w:rPr>
      </w:pPr>
      <w:r w:rsidRPr="00D270B4">
        <w:rPr>
          <w:rFonts w:cs="Times New Roman" w:eastAsia="Times New Roman" w:hAnsi="Times New Roman" w:ascii="Times New Roman"/>
          <w:sz w:val="24"/>
          <w:szCs w:val="24"/>
        </w:rPr>
        <w:t>REPUBLIKA HRVATSKA</w:t>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p>
    <w:p w:rsidRDefault="00D270B4" w:rsidP="00D270B4" w:rsidR="00637FD4" w:rsidRPr="00637FD4">
      <w:pPr>
        <w:spacing w:lineRule="auto" w:line="240" w:after="0"/>
        <w:rPr>
          <w:rFonts w:cs="Times New Roman" w:eastAsia="Times New Roman" w:hAnsi="Times New Roman" w:ascii="Times New Roman"/>
          <w:sz w:val="24"/>
          <w:szCs w:val="24"/>
        </w:rPr>
      </w:pPr>
      <w:r w:rsidRPr="00D270B4">
        <w:rPr>
          <w:rFonts w:cs="Times New Roman" w:eastAsia="Times New Roman" w:hAnsi="Times New Roman" w:ascii="Times New Roman"/>
          <w:sz w:val="24"/>
          <w:szCs w:val="24"/>
        </w:rPr>
        <w:t>TRGOVAČKI SUD U SPLITU</w:t>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p>
    <w:p w:rsidRDefault="009C17F7" w:rsidP="00637FD4" w:rsidR="00637FD4" w:rsidRPr="00637FD4">
      <w:pPr>
        <w:spacing w:lineRule="auto" w:line="240" w:after="0"/>
        <w:rPr>
          <w:rFonts w:cs="Times New Roman" w:eastAsia="Times New Roman" w:hAnsi="Times New Roman" w:ascii="Times New Roman"/>
          <w:sz w:val="24"/>
          <w:szCs w:val="24"/>
        </w:rPr>
      </w:pPr>
      <w:r>
        <w:rPr>
          <w:rFonts w:cs="Times New Roman" w:eastAsia="Times New Roman" w:hAnsi="Times New Roman" w:ascii="Times New Roman"/>
          <w:sz w:val="24"/>
          <w:szCs w:val="24"/>
        </w:rPr>
        <w:t>Split, Suko</w:t>
      </w:r>
      <w:r w:rsidR="00637FD4" w:rsidRPr="00637FD4">
        <w:rPr>
          <w:rFonts w:cs="Times New Roman" w:eastAsia="Times New Roman" w:hAnsi="Times New Roman" w:ascii="Times New Roman"/>
          <w:sz w:val="24"/>
          <w:szCs w:val="24"/>
        </w:rPr>
        <w:t>išanska 6</w:t>
      </w: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071777" w:rsidP="00637FD4" w:rsidR="009B0F99" w:rsidRPr="00637FD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stečajnoj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stečajnim dužnik</w:t>
      </w:r>
      <w:r w:rsidRPr="00637FD4">
        <w:rPr>
          <w:rFonts w:cs="Times New Roman" w:hAnsi="Times New Roman" w:ascii="Times New Roman"/>
          <w:sz w:val="24"/>
          <w:szCs w:val="24"/>
        </w:rPr>
        <w:t>om MODRA ŠPILJA d.d. u stečaju, Ribarska ulica 72</w:t>
      </w:r>
      <w:r w:rsidR="00637FD4">
        <w:rPr>
          <w:rFonts w:cs="Times New Roman" w:hAnsi="Times New Roman" w:ascii="Times New Roman"/>
          <w:sz w:val="24"/>
          <w:szCs w:val="24"/>
        </w:rPr>
        <w:t xml:space="preserve">, Komiža, OIB: 30953977438, </w:t>
      </w:r>
      <w:r w:rsidR="00071777" w:rsidRPr="00071777">
        <w:rPr>
          <w:rFonts w:cs="Times New Roman" w:hAnsi="Times New Roman" w:ascii="Times New Roman"/>
          <w:sz w:val="24"/>
          <w:szCs w:val="24"/>
        </w:rPr>
        <w:t>povodom zahtjeva</w:t>
      </w:r>
      <w:r w:rsidR="00071777">
        <w:rPr>
          <w:rFonts w:cs="Times New Roman" w:hAnsi="Times New Roman" w:ascii="Times New Roman"/>
          <w:sz w:val="24"/>
          <w:szCs w:val="24"/>
        </w:rPr>
        <w:t xml:space="preserve"> stečajnog upravitelja</w:t>
      </w:r>
      <w:r w:rsidR="00A63F4E">
        <w:rPr>
          <w:rFonts w:cs="Times New Roman" w:hAnsi="Times New Roman" w:ascii="Times New Roman"/>
          <w:sz w:val="24"/>
          <w:szCs w:val="24"/>
        </w:rPr>
        <w:t xml:space="preserve"> </w:t>
      </w:r>
      <w:r w:rsidR="00071777">
        <w:rPr>
          <w:rFonts w:cs="Times New Roman" w:hAnsi="Times New Roman" w:ascii="Times New Roman"/>
          <w:sz w:val="24"/>
          <w:szCs w:val="24"/>
        </w:rPr>
        <w:t>Ive Bučana</w:t>
      </w:r>
      <w:r w:rsidR="00071777" w:rsidRPr="00071777">
        <w:rPr>
          <w:rFonts w:cs="Times New Roman" w:hAnsi="Times New Roman" w:ascii="Times New Roman"/>
          <w:sz w:val="24"/>
          <w:szCs w:val="24"/>
        </w:rPr>
        <w:t xml:space="preserve"> za određivanje </w:t>
      </w:r>
      <w:r w:rsidR="003A7CDC">
        <w:rPr>
          <w:rFonts w:cs="Times New Roman" w:hAnsi="Times New Roman" w:ascii="Times New Roman"/>
          <w:sz w:val="24"/>
          <w:szCs w:val="24"/>
        </w:rPr>
        <w:t xml:space="preserve">predujma nagrade, </w:t>
      </w:r>
      <w:r w:rsidR="00B53606" w:rsidRPr="002F16B0">
        <w:rPr>
          <w:rFonts w:cs="Times New Roman" w:hAnsi="Times New Roman" w:ascii="Times New Roman"/>
          <w:sz w:val="24"/>
          <w:szCs w:val="24"/>
        </w:rPr>
        <w:t>dana</w:t>
      </w:r>
      <w:r w:rsidR="002F16B0" w:rsidRPr="002F16B0">
        <w:rPr>
          <w:rFonts w:cs="Times New Roman" w:hAnsi="Times New Roman" w:ascii="Times New Roman"/>
          <w:sz w:val="24"/>
          <w:szCs w:val="24"/>
        </w:rPr>
        <w:t xml:space="preserve"> 3. lipnja</w:t>
      </w:r>
      <w:r w:rsidR="002F16B0" w:rsidRPr="002F16B0">
        <w:rPr>
          <w:rFonts w:cs="Times New Roman" w:hAnsi="Times New Roman" w:ascii="Times New Roman"/>
          <w:b/>
          <w:sz w:val="24"/>
          <w:szCs w:val="24"/>
        </w:rPr>
        <w:t xml:space="preserve"> </w:t>
      </w:r>
      <w:r w:rsidR="00206CD3" w:rsidRPr="009C17F7">
        <w:rPr>
          <w:rFonts w:cs="Times New Roman" w:hAnsi="Times New Roman" w:ascii="Times New Roman"/>
          <w:sz w:val="24"/>
          <w:szCs w:val="24"/>
        </w:rPr>
        <w:t>201</w:t>
      </w:r>
      <w:r w:rsidR="000B21C4" w:rsidRPr="009C17F7">
        <w:rPr>
          <w:rFonts w:cs="Times New Roman" w:hAnsi="Times New Roman" w:ascii="Times New Roman"/>
          <w:sz w:val="24"/>
          <w:szCs w:val="24"/>
        </w:rPr>
        <w:t>6</w:t>
      </w:r>
      <w:r w:rsidR="00611EEE" w:rsidRPr="009C17F7">
        <w:rPr>
          <w:rFonts w:cs="Times New Roman" w:hAnsi="Times New Roman" w:ascii="Times New Roman"/>
          <w:sz w:val="24"/>
          <w:szCs w:val="24"/>
        </w:rPr>
        <w:t>. godine</w:t>
      </w:r>
    </w:p>
    <w:p w:rsidRDefault="00206CD3" w:rsidP="00637FD4" w:rsidR="00206CD3" w:rsidRPr="00637FD4">
      <w:pPr>
        <w:spacing w:lineRule="auto" w:line="240" w:after="0"/>
        <w:jc w:val="both"/>
        <w:rPr>
          <w:rFonts w:cs="Times New Roman" w:hAnsi="Times New Roman" w:ascii="Times New Roman"/>
          <w:sz w:val="24"/>
          <w:szCs w:val="24"/>
        </w:rPr>
      </w:pPr>
    </w:p>
    <w:p w:rsidRDefault="00071777"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w:t>
      </w:r>
      <w:r w:rsidR="00B53606">
        <w:rPr>
          <w:rFonts w:cs="Times New Roman" w:hAnsi="Times New Roman" w:ascii="Times New Roman"/>
          <w:sz w:val="24"/>
          <w:szCs w:val="24"/>
        </w:rPr>
        <w:t xml:space="preserve"> o</w:t>
      </w:r>
      <w:r w:rsidR="00B53606"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071777" w:rsidP="00071777" w:rsidR="00071777" w:rsidRPr="002F16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 Stečajnom</w:t>
      </w:r>
      <w:r w:rsidRPr="00071777">
        <w:rPr>
          <w:rFonts w:cs="Times New Roman" w:hAnsi="Times New Roman" w:ascii="Times New Roman"/>
          <w:sz w:val="24"/>
          <w:szCs w:val="24"/>
        </w:rPr>
        <w:t xml:space="preserve"> upravitelju Ivi Bučanu određuje se predujam nagrade za obavljanje dužnosti </w:t>
      </w:r>
      <w:r w:rsidRPr="002F16B0">
        <w:rPr>
          <w:rFonts w:cs="Times New Roman" w:hAnsi="Times New Roman" w:ascii="Times New Roman"/>
          <w:sz w:val="24"/>
          <w:szCs w:val="24"/>
        </w:rPr>
        <w:t xml:space="preserve">stečajnog upravitelja u ovom stečajnom postupku u </w:t>
      </w:r>
      <w:r w:rsidR="009E26B8" w:rsidRPr="002F16B0">
        <w:rPr>
          <w:rFonts w:cs="Times New Roman" w:hAnsi="Times New Roman" w:ascii="Times New Roman"/>
          <w:sz w:val="24"/>
          <w:szCs w:val="24"/>
        </w:rPr>
        <w:t xml:space="preserve">brutto </w:t>
      </w:r>
      <w:r w:rsidRPr="002F16B0">
        <w:rPr>
          <w:rFonts w:cs="Times New Roman" w:hAnsi="Times New Roman" w:ascii="Times New Roman"/>
          <w:sz w:val="24"/>
          <w:szCs w:val="24"/>
        </w:rPr>
        <w:t>mjesečnom iznosu od 1</w:t>
      </w:r>
      <w:r w:rsidR="003A7CDC" w:rsidRPr="002F16B0">
        <w:rPr>
          <w:rFonts w:cs="Times New Roman" w:hAnsi="Times New Roman" w:ascii="Times New Roman"/>
          <w:sz w:val="24"/>
          <w:szCs w:val="24"/>
        </w:rPr>
        <w:t>8.000,00 kn</w:t>
      </w:r>
      <w:r w:rsidRPr="002F16B0">
        <w:rPr>
          <w:rFonts w:cs="Times New Roman" w:hAnsi="Times New Roman" w:ascii="Times New Roman"/>
          <w:sz w:val="24"/>
          <w:szCs w:val="24"/>
        </w:rPr>
        <w:t xml:space="preserve">, počevši od </w:t>
      </w:r>
      <w:r w:rsidR="003A7CDC" w:rsidRPr="002F16B0">
        <w:rPr>
          <w:rFonts w:cs="Times New Roman" w:hAnsi="Times New Roman" w:ascii="Times New Roman"/>
          <w:sz w:val="24"/>
          <w:szCs w:val="24"/>
        </w:rPr>
        <w:t xml:space="preserve">1. lipnja 2016. godine do 1. prosinca 2016. godine, </w:t>
      </w:r>
      <w:r w:rsidRPr="002F16B0">
        <w:rPr>
          <w:rFonts w:cs="Times New Roman" w:hAnsi="Times New Roman" w:ascii="Times New Roman"/>
          <w:sz w:val="24"/>
          <w:szCs w:val="24"/>
        </w:rPr>
        <w:t xml:space="preserve">a koji određeni predujam nagrade će se uračunati u konačni iznos nagrade stečajnom upravitelju u vrijeme zaključenja stečajnog postupka. </w:t>
      </w:r>
    </w:p>
    <w:p w:rsidRDefault="00071777" w:rsidP="00071777" w:rsidR="00071777" w:rsidRPr="002F16B0">
      <w:pPr>
        <w:spacing w:lineRule="auto" w:line="240" w:after="0"/>
        <w:jc w:val="both"/>
        <w:rPr>
          <w:rFonts w:cs="Times New Roman" w:hAnsi="Times New Roman" w:ascii="Times New Roman"/>
          <w:sz w:val="24"/>
          <w:szCs w:val="24"/>
        </w:rPr>
      </w:pPr>
    </w:p>
    <w:p w:rsidRDefault="00982DE1" w:rsidP="00071777" w:rsidR="003A7CDC" w:rsidRPr="002F16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 Ovlašćuj</w:t>
      </w:r>
      <w:r w:rsidR="00071777" w:rsidRPr="002F16B0">
        <w:rPr>
          <w:rFonts w:cs="Times New Roman" w:hAnsi="Times New Roman" w:ascii="Times New Roman"/>
          <w:sz w:val="24"/>
          <w:szCs w:val="24"/>
        </w:rPr>
        <w:t xml:space="preserve">e se stečajni upravitelj Ivo Bučan </w:t>
      </w:r>
      <w:r w:rsidR="004D0B51" w:rsidRPr="002F16B0">
        <w:rPr>
          <w:rFonts w:cs="Times New Roman" w:hAnsi="Times New Roman" w:ascii="Times New Roman"/>
          <w:sz w:val="24"/>
          <w:szCs w:val="24"/>
        </w:rPr>
        <w:t xml:space="preserve">po pravomoćnosti ovoga rješenja, </w:t>
      </w:r>
      <w:r w:rsidR="009E26B8" w:rsidRPr="002F16B0">
        <w:rPr>
          <w:rFonts w:cs="Times New Roman" w:hAnsi="Times New Roman" w:ascii="Times New Roman"/>
          <w:sz w:val="24"/>
          <w:szCs w:val="24"/>
        </w:rPr>
        <w:t>na isplatu od</w:t>
      </w:r>
      <w:r w:rsidR="004D0B51" w:rsidRPr="002F16B0">
        <w:rPr>
          <w:rFonts w:cs="Times New Roman" w:hAnsi="Times New Roman" w:ascii="Times New Roman"/>
          <w:sz w:val="24"/>
          <w:szCs w:val="24"/>
        </w:rPr>
        <w:t>ređenog</w:t>
      </w:r>
      <w:r w:rsidR="009E26B8" w:rsidRPr="002F16B0">
        <w:rPr>
          <w:rFonts w:cs="Times New Roman" w:hAnsi="Times New Roman" w:ascii="Times New Roman"/>
          <w:sz w:val="24"/>
          <w:szCs w:val="24"/>
        </w:rPr>
        <w:t xml:space="preserve"> </w:t>
      </w:r>
      <w:r w:rsidR="00D1533A" w:rsidRPr="002F16B0">
        <w:rPr>
          <w:rFonts w:cs="Times New Roman" w:hAnsi="Times New Roman" w:ascii="Times New Roman"/>
          <w:sz w:val="24"/>
          <w:szCs w:val="24"/>
        </w:rPr>
        <w:t xml:space="preserve">mu </w:t>
      </w:r>
      <w:r w:rsidR="003A7CDC" w:rsidRPr="002F16B0">
        <w:rPr>
          <w:rFonts w:cs="Times New Roman" w:hAnsi="Times New Roman" w:ascii="Times New Roman"/>
          <w:sz w:val="24"/>
          <w:szCs w:val="24"/>
        </w:rPr>
        <w:t>predujma nagrade</w:t>
      </w:r>
      <w:r w:rsidR="00071777" w:rsidRPr="002F16B0">
        <w:rPr>
          <w:rFonts w:cs="Times New Roman" w:hAnsi="Times New Roman" w:ascii="Times New Roman"/>
          <w:sz w:val="24"/>
          <w:szCs w:val="24"/>
        </w:rPr>
        <w:t xml:space="preserve"> </w:t>
      </w:r>
      <w:r w:rsidR="002F2822" w:rsidRPr="002F16B0">
        <w:rPr>
          <w:rFonts w:cs="Times New Roman" w:hAnsi="Times New Roman" w:ascii="Times New Roman"/>
          <w:sz w:val="24"/>
          <w:szCs w:val="24"/>
        </w:rPr>
        <w:t xml:space="preserve">(u pripadnom netto iznosu </w:t>
      </w:r>
      <w:r w:rsidR="006F0DCA" w:rsidRPr="002F16B0">
        <w:rPr>
          <w:rFonts w:cs="Times New Roman" w:hAnsi="Times New Roman" w:ascii="Times New Roman"/>
          <w:sz w:val="24"/>
          <w:szCs w:val="24"/>
        </w:rPr>
        <w:t>uz plaćanje pripadajućih poreza, prireza i doprinosa</w:t>
      </w:r>
      <w:r w:rsidR="002F2822" w:rsidRPr="002F16B0">
        <w:rPr>
          <w:rFonts w:cs="Times New Roman" w:hAnsi="Times New Roman" w:ascii="Times New Roman"/>
          <w:sz w:val="24"/>
          <w:szCs w:val="24"/>
        </w:rPr>
        <w:t xml:space="preserve">) </w:t>
      </w:r>
      <w:r w:rsidR="00071777" w:rsidRPr="002F16B0">
        <w:rPr>
          <w:rFonts w:cs="Times New Roman" w:hAnsi="Times New Roman" w:ascii="Times New Roman"/>
          <w:sz w:val="24"/>
          <w:szCs w:val="24"/>
        </w:rPr>
        <w:t>iz toč</w:t>
      </w:r>
      <w:r w:rsidR="003A7CDC" w:rsidRPr="002F16B0">
        <w:rPr>
          <w:rFonts w:cs="Times New Roman" w:hAnsi="Times New Roman" w:ascii="Times New Roman"/>
          <w:sz w:val="24"/>
          <w:szCs w:val="24"/>
        </w:rPr>
        <w:t>ke</w:t>
      </w:r>
      <w:r w:rsidR="00071777" w:rsidRPr="002F16B0">
        <w:rPr>
          <w:rFonts w:cs="Times New Roman" w:hAnsi="Times New Roman" w:ascii="Times New Roman"/>
          <w:sz w:val="24"/>
          <w:szCs w:val="24"/>
        </w:rPr>
        <w:t xml:space="preserve"> I. ovog rješenja</w:t>
      </w:r>
      <w:r w:rsidR="004D0B51" w:rsidRPr="002F16B0">
        <w:rPr>
          <w:rFonts w:cs="Times New Roman" w:hAnsi="Times New Roman" w:ascii="Times New Roman"/>
          <w:sz w:val="24"/>
          <w:szCs w:val="24"/>
        </w:rPr>
        <w:t xml:space="preserve">, a </w:t>
      </w:r>
      <w:r w:rsidR="002F16B0" w:rsidRPr="002F16B0">
        <w:rPr>
          <w:rFonts w:cs="Times New Roman" w:hAnsi="Times New Roman" w:ascii="Times New Roman"/>
          <w:sz w:val="24"/>
          <w:szCs w:val="24"/>
        </w:rPr>
        <w:t>iz</w:t>
      </w:r>
      <w:r w:rsidR="003A7CDC" w:rsidRPr="002F16B0">
        <w:rPr>
          <w:rFonts w:cs="Times New Roman" w:hAnsi="Times New Roman" w:ascii="Times New Roman"/>
          <w:sz w:val="24"/>
          <w:szCs w:val="24"/>
        </w:rPr>
        <w:t xml:space="preserve"> </w:t>
      </w:r>
      <w:r w:rsidR="002F16B0" w:rsidRPr="002F16B0">
        <w:rPr>
          <w:rFonts w:cs="Times New Roman" w:hAnsi="Times New Roman" w:ascii="Times New Roman"/>
          <w:sz w:val="24"/>
          <w:szCs w:val="24"/>
        </w:rPr>
        <w:t>sredsta</w:t>
      </w:r>
      <w:r w:rsidR="004D0B51" w:rsidRPr="002F16B0">
        <w:rPr>
          <w:rFonts w:cs="Times New Roman" w:hAnsi="Times New Roman" w:ascii="Times New Roman"/>
          <w:sz w:val="24"/>
          <w:szCs w:val="24"/>
        </w:rPr>
        <w:t xml:space="preserve">va </w:t>
      </w:r>
      <w:r w:rsidR="002F16B0" w:rsidRPr="002F16B0">
        <w:rPr>
          <w:rFonts w:cs="Times New Roman" w:hAnsi="Times New Roman" w:ascii="Times New Roman"/>
          <w:sz w:val="24"/>
          <w:szCs w:val="24"/>
        </w:rPr>
        <w:t>stečajnog dužnika</w:t>
      </w:r>
      <w:r w:rsidR="003A7CDC" w:rsidRPr="002F16B0">
        <w:rPr>
          <w:rFonts w:cs="Times New Roman" w:hAnsi="Times New Roman" w:ascii="Times New Roman"/>
          <w:sz w:val="24"/>
          <w:szCs w:val="24"/>
        </w:rPr>
        <w:t>.</w:t>
      </w:r>
    </w:p>
    <w:p w:rsidRDefault="00B53606" w:rsidP="003A7CDC" w:rsidR="00B53606">
      <w:pPr>
        <w:spacing w:lineRule="auto" w:line="240" w:before="30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Rješenjem ovoga suda poslovnim broj 5. St-113/2014</w:t>
      </w:r>
      <w:r w:rsidR="00C642EA">
        <w:rPr>
          <w:rFonts w:cs="Times New Roman" w:hAnsi="Times New Roman" w:ascii="Times New Roman"/>
          <w:sz w:val="24"/>
          <w:szCs w:val="24"/>
        </w:rPr>
        <w:t xml:space="preserve"> od 19. rujna 2014. godine</w:t>
      </w:r>
      <w:r w:rsidRPr="00B53606">
        <w:rPr>
          <w:rFonts w:cs="Times New Roman" w:hAnsi="Times New Roman" w:ascii="Times New Roman"/>
          <w:sz w:val="24"/>
          <w:szCs w:val="24"/>
        </w:rPr>
        <w:t xml:space="preserve"> otvoren je stečajni postupak nad dužnikom MODRA ŠPILJA d.d. Ribarska ulica 72, Komiža.</w:t>
      </w:r>
    </w:p>
    <w:p w:rsidRDefault="00B53606" w:rsidP="003A7CDC" w:rsidR="003A7CDC" w:rsidRPr="00F54BD2">
      <w:pPr>
        <w:spacing w:lineRule="auto" w:line="240" w:after="0" w:before="200"/>
        <w:jc w:val="both"/>
        <w:rPr>
          <w:rFonts w:cs="Times New Roman" w:hAnsi="Times New Roman" w:ascii="Times New Roman"/>
          <w:color w:val="FF0000"/>
          <w:sz w:val="24"/>
          <w:szCs w:val="24"/>
          <w:u w:val="single"/>
        </w:rPr>
      </w:pPr>
      <w:r w:rsidRPr="00782244">
        <w:rPr>
          <w:rFonts w:cs="Times New Roman" w:hAnsi="Times New Roman" w:ascii="Times New Roman"/>
          <w:color w:val="FF0000"/>
          <w:sz w:val="24"/>
          <w:szCs w:val="24"/>
        </w:rPr>
        <w:tab/>
      </w:r>
      <w:r w:rsidR="003A7CDC" w:rsidRPr="002F16B0">
        <w:rPr>
          <w:rFonts w:cs="Times New Roman" w:hAnsi="Times New Roman" w:ascii="Times New Roman"/>
          <w:sz w:val="24"/>
          <w:szCs w:val="24"/>
        </w:rPr>
        <w:t xml:space="preserve">Na izvještajnom ročištu održanom dana 19. studenog 2014. godine vjerovnici su donijeli odluku ˝da stečajni upravitelj glede sprečavanja nastanka štete imovine stečajnog dužnika nastavi sa aktivnosti pa ga ovlašćuju na radnje iz čl. 145.a.˝. Dakle, u ovom stečajnom postupku poslovanje je </w:t>
      </w:r>
      <w:r w:rsidR="00FF3204" w:rsidRPr="002F16B0">
        <w:rPr>
          <w:rFonts w:cs="Times New Roman" w:hAnsi="Times New Roman" w:ascii="Times New Roman"/>
          <w:sz w:val="24"/>
          <w:szCs w:val="24"/>
        </w:rPr>
        <w:t xml:space="preserve">faktički </w:t>
      </w:r>
      <w:r w:rsidR="003A7CDC" w:rsidRPr="002F16B0">
        <w:rPr>
          <w:rFonts w:cs="Times New Roman" w:hAnsi="Times New Roman" w:ascii="Times New Roman"/>
          <w:sz w:val="24"/>
          <w:szCs w:val="24"/>
        </w:rPr>
        <w:t>nastavljeno temeljem odredbe čl. 145.a Stečajnog zakona („Narodne novine“ 44/96, 29/99, 129/00, 123/03, 82/06, 116/10, 25/12, 133/12 i 45/13; dalje SZ/96).</w:t>
      </w:r>
    </w:p>
    <w:p w:rsidRDefault="00B53606" w:rsidP="003A7CDC" w:rsidR="00B53606" w:rsidRPr="00B53606">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Na skupštini vjerovnika održanoj 21. prosinca 2015. </w:t>
      </w:r>
      <w:r w:rsidR="00D270B4">
        <w:rPr>
          <w:rFonts w:cs="Times New Roman" w:hAnsi="Times New Roman" w:ascii="Times New Roman"/>
          <w:sz w:val="24"/>
          <w:szCs w:val="24"/>
        </w:rPr>
        <w:t xml:space="preserve">godine </w:t>
      </w:r>
      <w:r>
        <w:rPr>
          <w:rFonts w:cs="Times New Roman" w:hAnsi="Times New Roman" w:ascii="Times New Roman"/>
          <w:sz w:val="24"/>
          <w:szCs w:val="24"/>
        </w:rPr>
        <w:t>donesena je odluka da će stečajni upravitelj izraditi stečajni plan i u roku od 60 dana podnijeti ga na uvid sudu i vje</w:t>
      </w:r>
      <w:r w:rsidR="00D270B4">
        <w:rPr>
          <w:rFonts w:cs="Times New Roman" w:hAnsi="Times New Roman" w:ascii="Times New Roman"/>
          <w:sz w:val="24"/>
          <w:szCs w:val="24"/>
        </w:rPr>
        <w:t xml:space="preserve">rovnicima, </w:t>
      </w:r>
      <w:r w:rsidR="00F653A8" w:rsidRPr="005A7AD2">
        <w:rPr>
          <w:rFonts w:cs="Times New Roman" w:hAnsi="Times New Roman" w:ascii="Times New Roman"/>
          <w:sz w:val="24"/>
          <w:szCs w:val="24"/>
        </w:rPr>
        <w:t xml:space="preserve">da bi </w:t>
      </w:r>
      <w:r w:rsidRPr="005A7AD2">
        <w:rPr>
          <w:rFonts w:cs="Times New Roman" w:hAnsi="Times New Roman" w:ascii="Times New Roman"/>
          <w:sz w:val="24"/>
          <w:szCs w:val="24"/>
        </w:rPr>
        <w:t>na skupštini održano</w:t>
      </w:r>
      <w:r w:rsidR="00D270B4">
        <w:rPr>
          <w:rFonts w:cs="Times New Roman" w:hAnsi="Times New Roman" w:ascii="Times New Roman"/>
          <w:sz w:val="24"/>
          <w:szCs w:val="24"/>
        </w:rPr>
        <w:t xml:space="preserve">j dana 18. ožujka 2016. godine </w:t>
      </w:r>
      <w:r w:rsidRPr="005A7AD2">
        <w:rPr>
          <w:rFonts w:cs="Times New Roman" w:hAnsi="Times New Roman" w:ascii="Times New Roman"/>
          <w:sz w:val="24"/>
          <w:szCs w:val="24"/>
        </w:rPr>
        <w:t>vjerovnici donijeli odluku kojom je stečajnom upravitelju</w:t>
      </w:r>
      <w:r>
        <w:rPr>
          <w:rFonts w:cs="Times New Roman" w:hAnsi="Times New Roman" w:ascii="Times New Roman"/>
          <w:sz w:val="24"/>
          <w:szCs w:val="24"/>
        </w:rPr>
        <w:t xml:space="preserve"> produljen rok za izradu i podnošenje stečajnog plana za dodatnih 60 dana.</w:t>
      </w:r>
    </w:p>
    <w:p w:rsidRDefault="000D6A8D" w:rsidP="003A7CDC" w:rsidR="003A7CDC">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Dana 18. svibnja 2016. godine kod ovoga suda zaprimljen je stečajni plan kojeg </w:t>
      </w:r>
      <w:r w:rsidR="003A7CDC">
        <w:rPr>
          <w:rFonts w:cs="Times New Roman" w:hAnsi="Times New Roman" w:ascii="Times New Roman"/>
          <w:sz w:val="24"/>
          <w:szCs w:val="24"/>
        </w:rPr>
        <w:t xml:space="preserve">je dostavio stečajni upravitelj, a dana 20. svibnja 2016. godine zaprimljen je podnesak kojim stečajni upravitelj moli sud da u skladu sa čl. 2. Uredbe o kriterijima i načinu obračuna i </w:t>
      </w:r>
      <w:r w:rsidR="003A7CDC">
        <w:rPr>
          <w:rFonts w:cs="Times New Roman" w:hAnsi="Times New Roman" w:ascii="Times New Roman"/>
          <w:sz w:val="24"/>
          <w:szCs w:val="24"/>
        </w:rPr>
        <w:lastRenderedPageBreak/>
        <w:t>plaćanja nagrade stečajnim upraviteljima donese odluku o isplati predujma dijela nagrade u mjesečnom iznosu od 18.000,00 kn bruto sa početkom isplate predujma od 1. svibnja 2016. godine.</w:t>
      </w:r>
    </w:p>
    <w:p w:rsidRDefault="00782244" w:rsidP="003A7CDC" w:rsidR="00782244">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Odredbom čl. 94. st. 1. </w:t>
      </w:r>
      <w:r w:rsidRPr="003A7CDC">
        <w:rPr>
          <w:rFonts w:cs="Times New Roman" w:hAnsi="Times New Roman" w:ascii="Times New Roman"/>
          <w:sz w:val="24"/>
          <w:szCs w:val="24"/>
        </w:rPr>
        <w:t>Stečajnog zakona („Narodne novine“</w:t>
      </w:r>
      <w:r>
        <w:rPr>
          <w:rFonts w:cs="Times New Roman" w:hAnsi="Times New Roman" w:ascii="Times New Roman"/>
          <w:sz w:val="24"/>
          <w:szCs w:val="24"/>
        </w:rPr>
        <w:t xml:space="preserve"> 71/15; dalje SZ/15) koji se ovdje primjenjuje temeljem odredbe čl. 441. st. 2. SZ/15 propisano je da stečajni upravitelj ima pravo na nagradu za svoj rad i naknadu stvarnih troškova. St. 2. istog čl. propisuje da nagradu stečajnom upravitelju rješenjem određuje sud prema uredbi kojom Vlada Republike Hrvatske utvrđuje kriterije i način obračuna i plaćanja nagrade stečajnim upraviteljima.</w:t>
      </w:r>
    </w:p>
    <w:p w:rsidRDefault="003A7CDC" w:rsidP="003A7CDC" w:rsidR="003A7CDC" w:rsidRPr="002F16B0">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Odredbom čl. 2. st. 1. Uredbe o kriterijima i načinu obračuna i plaćanjima nagrade stečajnim </w:t>
      </w:r>
      <w:r w:rsidRPr="002F16B0">
        <w:rPr>
          <w:rFonts w:cs="Times New Roman" w:hAnsi="Times New Roman" w:ascii="Times New Roman"/>
          <w:sz w:val="24"/>
          <w:szCs w:val="24"/>
        </w:rPr>
        <w:t xml:space="preserve">upraviteljima </w:t>
      </w:r>
      <w:r w:rsidR="003C74FA" w:rsidRPr="002F16B0">
        <w:rPr>
          <w:rFonts w:cs="Times New Roman" w:hAnsi="Times New Roman" w:ascii="Times New Roman"/>
          <w:sz w:val="24"/>
          <w:szCs w:val="24"/>
        </w:rPr>
        <w:t xml:space="preserve">(˝Narodne novine˝ broj 105/15; dalje: Uredba) </w:t>
      </w:r>
      <w:r w:rsidRPr="002F16B0">
        <w:rPr>
          <w:rFonts w:cs="Times New Roman" w:hAnsi="Times New Roman" w:ascii="Times New Roman"/>
          <w:sz w:val="24"/>
          <w:szCs w:val="24"/>
        </w:rPr>
        <w:t>propisano je da stečajni upravitelj ima pravo na nagradu za obavljene poslove, a st. 3. da sud iznimno može stečajnom upravitelju odrediti isplatu predujma dijela nagrade u slučaju ako stečajni dužnik nastavlja poslovati tijekom stečajnog postupka ili ako je na ročištu vjerovnika stečajnom upravitelju naložena izrada stečajnog plana.</w:t>
      </w:r>
    </w:p>
    <w:p w:rsidRDefault="003A7CDC" w:rsidP="003C74FA" w:rsidR="0084091F" w:rsidRPr="005A0DCA">
      <w:pPr>
        <w:spacing w:lineRule="auto" w:line="240" w:after="0" w:before="200"/>
        <w:jc w:val="both"/>
        <w:rPr>
          <w:rFonts w:cs="Times New Roman" w:hAnsi="Times New Roman" w:ascii="Times New Roman"/>
          <w:sz w:val="24"/>
          <w:szCs w:val="24"/>
          <w:u w:val="single"/>
        </w:rPr>
      </w:pPr>
      <w:r w:rsidRPr="002F16B0">
        <w:rPr>
          <w:rFonts w:cs="Times New Roman" w:hAnsi="Times New Roman" w:ascii="Times New Roman"/>
          <w:sz w:val="24"/>
          <w:szCs w:val="24"/>
        </w:rPr>
        <w:tab/>
      </w:r>
      <w:r w:rsidR="003C74FA" w:rsidRPr="002F16B0">
        <w:rPr>
          <w:rFonts w:cs="Times New Roman" w:hAnsi="Times New Roman" w:ascii="Times New Roman"/>
          <w:sz w:val="24"/>
          <w:szCs w:val="24"/>
        </w:rPr>
        <w:t>Sukladno naprijed citiran</w:t>
      </w:r>
      <w:r w:rsidR="00782244" w:rsidRPr="002F16B0">
        <w:rPr>
          <w:rFonts w:cs="Times New Roman" w:hAnsi="Times New Roman" w:ascii="Times New Roman"/>
          <w:sz w:val="24"/>
          <w:szCs w:val="24"/>
        </w:rPr>
        <w:t xml:space="preserve">oj odredbi </w:t>
      </w:r>
      <w:r w:rsidR="003C74FA" w:rsidRPr="002F16B0">
        <w:rPr>
          <w:rFonts w:cs="Times New Roman" w:hAnsi="Times New Roman" w:ascii="Times New Roman"/>
          <w:sz w:val="24"/>
          <w:szCs w:val="24"/>
        </w:rPr>
        <w:t>Uredbe</w:t>
      </w:r>
      <w:r w:rsidR="00782244" w:rsidRPr="002F16B0">
        <w:rPr>
          <w:rFonts w:cs="Times New Roman" w:hAnsi="Times New Roman" w:ascii="Times New Roman"/>
          <w:sz w:val="24"/>
          <w:szCs w:val="24"/>
        </w:rPr>
        <w:t>,</w:t>
      </w:r>
      <w:r w:rsidR="005C7F05" w:rsidRPr="002F16B0">
        <w:rPr>
          <w:rFonts w:cs="Times New Roman" w:hAnsi="Times New Roman" w:ascii="Times New Roman"/>
          <w:sz w:val="24"/>
          <w:szCs w:val="24"/>
        </w:rPr>
        <w:t xml:space="preserve"> a uzimajući u obzir </w:t>
      </w:r>
      <w:r w:rsidR="00F54BD2" w:rsidRPr="002F16B0">
        <w:rPr>
          <w:rFonts w:cs="Times New Roman" w:hAnsi="Times New Roman" w:ascii="Times New Roman"/>
          <w:sz w:val="24"/>
          <w:szCs w:val="24"/>
        </w:rPr>
        <w:t>da je poslovanje nastavljeno</w:t>
      </w:r>
      <w:r w:rsidR="005A0DCA" w:rsidRPr="002F16B0">
        <w:rPr>
          <w:rFonts w:cs="Times New Roman" w:hAnsi="Times New Roman" w:ascii="Times New Roman"/>
          <w:sz w:val="24"/>
          <w:szCs w:val="24"/>
        </w:rPr>
        <w:t xml:space="preserve"> </w:t>
      </w:r>
      <w:r w:rsidR="00A63F4E">
        <w:rPr>
          <w:rFonts w:cs="Times New Roman" w:hAnsi="Times New Roman" w:ascii="Times New Roman"/>
          <w:sz w:val="24"/>
          <w:szCs w:val="24"/>
        </w:rPr>
        <w:t>i ok</w:t>
      </w:r>
      <w:r w:rsidR="005A0DCA" w:rsidRPr="002F16B0">
        <w:rPr>
          <w:rFonts w:cs="Times New Roman" w:hAnsi="Times New Roman" w:ascii="Times New Roman"/>
          <w:sz w:val="24"/>
          <w:szCs w:val="24"/>
        </w:rPr>
        <w:t>o</w:t>
      </w:r>
      <w:r w:rsidR="00A63F4E">
        <w:rPr>
          <w:rFonts w:cs="Times New Roman" w:hAnsi="Times New Roman" w:ascii="Times New Roman"/>
          <w:sz w:val="24"/>
          <w:szCs w:val="24"/>
        </w:rPr>
        <w:t>l</w:t>
      </w:r>
      <w:r w:rsidR="005A0DCA" w:rsidRPr="002F16B0">
        <w:rPr>
          <w:rFonts w:cs="Times New Roman" w:hAnsi="Times New Roman" w:ascii="Times New Roman"/>
          <w:sz w:val="24"/>
          <w:szCs w:val="24"/>
        </w:rPr>
        <w:t xml:space="preserve">nost </w:t>
      </w:r>
      <w:r w:rsidR="005C7F05" w:rsidRPr="002F16B0">
        <w:rPr>
          <w:rFonts w:cs="Times New Roman" w:hAnsi="Times New Roman" w:ascii="Times New Roman"/>
          <w:sz w:val="24"/>
          <w:szCs w:val="24"/>
        </w:rPr>
        <w:t>da je na ročištu vjerovnika stečajnom upravitelju naložena izrada stečajnog plana</w:t>
      </w:r>
      <w:r w:rsidR="0028678C" w:rsidRPr="002F16B0">
        <w:rPr>
          <w:rFonts w:cs="Times New Roman" w:hAnsi="Times New Roman" w:ascii="Times New Roman"/>
          <w:sz w:val="24"/>
          <w:szCs w:val="24"/>
        </w:rPr>
        <w:t xml:space="preserve"> </w:t>
      </w:r>
      <w:r w:rsidR="00782244" w:rsidRPr="002F16B0">
        <w:rPr>
          <w:rFonts w:cs="Times New Roman" w:hAnsi="Times New Roman" w:ascii="Times New Roman"/>
          <w:sz w:val="24"/>
          <w:szCs w:val="24"/>
        </w:rPr>
        <w:t>ovaj</w:t>
      </w:r>
      <w:r w:rsidR="003C74FA" w:rsidRPr="002F16B0">
        <w:rPr>
          <w:rFonts w:cs="Times New Roman" w:hAnsi="Times New Roman" w:ascii="Times New Roman"/>
          <w:sz w:val="24"/>
          <w:szCs w:val="24"/>
        </w:rPr>
        <w:t xml:space="preserve"> sud</w:t>
      </w:r>
      <w:r w:rsidR="005C7F05" w:rsidRPr="002F16B0">
        <w:rPr>
          <w:rFonts w:cs="Times New Roman" w:hAnsi="Times New Roman" w:ascii="Times New Roman"/>
          <w:sz w:val="24"/>
          <w:szCs w:val="24"/>
        </w:rPr>
        <w:t xml:space="preserve"> je prihvatio prijedlog stečajnog</w:t>
      </w:r>
      <w:r w:rsidR="003C74FA" w:rsidRPr="002F16B0">
        <w:rPr>
          <w:rFonts w:cs="Times New Roman" w:hAnsi="Times New Roman" w:ascii="Times New Roman"/>
          <w:sz w:val="24"/>
          <w:szCs w:val="24"/>
        </w:rPr>
        <w:t xml:space="preserve"> upravitelj</w:t>
      </w:r>
      <w:r w:rsidR="005C7F05" w:rsidRPr="002F16B0">
        <w:rPr>
          <w:rFonts w:cs="Times New Roman" w:hAnsi="Times New Roman" w:ascii="Times New Roman"/>
          <w:sz w:val="24"/>
          <w:szCs w:val="24"/>
        </w:rPr>
        <w:t>a</w:t>
      </w:r>
      <w:r w:rsidR="003C74FA" w:rsidRPr="002F16B0">
        <w:rPr>
          <w:rFonts w:cs="Times New Roman" w:hAnsi="Times New Roman" w:ascii="Times New Roman"/>
          <w:sz w:val="24"/>
          <w:szCs w:val="24"/>
        </w:rPr>
        <w:t xml:space="preserve"> i ist</w:t>
      </w:r>
      <w:r w:rsidR="005C7F05" w:rsidRPr="002F16B0">
        <w:rPr>
          <w:rFonts w:cs="Times New Roman" w:hAnsi="Times New Roman" w:ascii="Times New Roman"/>
          <w:sz w:val="24"/>
          <w:szCs w:val="24"/>
        </w:rPr>
        <w:t>om</w:t>
      </w:r>
      <w:r w:rsidR="003C74FA" w:rsidRPr="002F16B0">
        <w:rPr>
          <w:rFonts w:cs="Times New Roman" w:hAnsi="Times New Roman" w:ascii="Times New Roman"/>
          <w:sz w:val="24"/>
          <w:szCs w:val="24"/>
        </w:rPr>
        <w:t xml:space="preserve"> odredio predujam n</w:t>
      </w:r>
      <w:r w:rsidR="005C7F05" w:rsidRPr="002F16B0">
        <w:rPr>
          <w:rFonts w:cs="Times New Roman" w:hAnsi="Times New Roman" w:ascii="Times New Roman"/>
          <w:sz w:val="24"/>
          <w:szCs w:val="24"/>
        </w:rPr>
        <w:t xml:space="preserve">agrade kako je odlučeno u točki </w:t>
      </w:r>
      <w:r w:rsidR="003C74FA" w:rsidRPr="002F16B0">
        <w:rPr>
          <w:rFonts w:cs="Times New Roman" w:hAnsi="Times New Roman" w:ascii="Times New Roman"/>
          <w:sz w:val="24"/>
          <w:szCs w:val="24"/>
        </w:rPr>
        <w:t>I. izreke ovog rješenja. Pri tome sud je vodio računa o opsegu i složenosti poslova stečajn</w:t>
      </w:r>
      <w:r w:rsidR="005C7F05" w:rsidRPr="002F16B0">
        <w:rPr>
          <w:rFonts w:cs="Times New Roman" w:hAnsi="Times New Roman" w:ascii="Times New Roman"/>
          <w:sz w:val="24"/>
          <w:szCs w:val="24"/>
        </w:rPr>
        <w:t xml:space="preserve">og </w:t>
      </w:r>
      <w:r w:rsidR="003C74FA" w:rsidRPr="002F16B0">
        <w:rPr>
          <w:rFonts w:cs="Times New Roman" w:hAnsi="Times New Roman" w:ascii="Times New Roman"/>
          <w:sz w:val="24"/>
          <w:szCs w:val="24"/>
        </w:rPr>
        <w:t>upravitelj</w:t>
      </w:r>
      <w:r w:rsidR="005C7F05" w:rsidRPr="002F16B0">
        <w:rPr>
          <w:rFonts w:cs="Times New Roman" w:hAnsi="Times New Roman" w:ascii="Times New Roman"/>
          <w:sz w:val="24"/>
          <w:szCs w:val="24"/>
        </w:rPr>
        <w:t>a</w:t>
      </w:r>
      <w:r w:rsidR="003C74FA" w:rsidRPr="002F16B0">
        <w:rPr>
          <w:rFonts w:cs="Times New Roman" w:hAnsi="Times New Roman" w:ascii="Times New Roman"/>
          <w:sz w:val="24"/>
          <w:szCs w:val="24"/>
        </w:rPr>
        <w:t xml:space="preserve"> u ovom postupku, imajući pritom u vidu da se u konkretnom slučaju radi o stečajnom postupku</w:t>
      </w:r>
      <w:r w:rsidR="005C7F05" w:rsidRPr="002F16B0">
        <w:rPr>
          <w:rFonts w:cs="Times New Roman" w:hAnsi="Times New Roman" w:ascii="Times New Roman"/>
          <w:sz w:val="24"/>
          <w:szCs w:val="24"/>
        </w:rPr>
        <w:t xml:space="preserve"> višeg stupnja složenosti </w:t>
      </w:r>
      <w:r w:rsidR="003C74FA" w:rsidRPr="002F16B0">
        <w:rPr>
          <w:rFonts w:cs="Times New Roman" w:hAnsi="Times New Roman" w:ascii="Times New Roman"/>
          <w:sz w:val="24"/>
          <w:szCs w:val="24"/>
        </w:rPr>
        <w:t>koji zahtjeva povećani rad i gotovo svakodnevni angažman stečajn</w:t>
      </w:r>
      <w:r w:rsidR="005C7F05" w:rsidRPr="002F16B0">
        <w:rPr>
          <w:rFonts w:cs="Times New Roman" w:hAnsi="Times New Roman" w:ascii="Times New Roman"/>
          <w:sz w:val="24"/>
          <w:szCs w:val="24"/>
        </w:rPr>
        <w:t>og</w:t>
      </w:r>
      <w:r w:rsidR="003C74FA" w:rsidRPr="002F16B0">
        <w:rPr>
          <w:rFonts w:cs="Times New Roman" w:hAnsi="Times New Roman" w:ascii="Times New Roman"/>
          <w:sz w:val="24"/>
          <w:szCs w:val="24"/>
        </w:rPr>
        <w:t xml:space="preserve"> upravitelj</w:t>
      </w:r>
      <w:r w:rsidR="005C7F05" w:rsidRPr="002F16B0">
        <w:rPr>
          <w:rFonts w:cs="Times New Roman" w:hAnsi="Times New Roman" w:ascii="Times New Roman"/>
          <w:sz w:val="24"/>
          <w:szCs w:val="24"/>
        </w:rPr>
        <w:t>a</w:t>
      </w:r>
      <w:r w:rsidR="003C74FA" w:rsidRPr="002F16B0">
        <w:rPr>
          <w:rFonts w:cs="Times New Roman" w:hAnsi="Times New Roman" w:ascii="Times New Roman"/>
          <w:sz w:val="24"/>
          <w:szCs w:val="24"/>
        </w:rPr>
        <w:t>.</w:t>
      </w:r>
      <w:r w:rsidR="003C74FA" w:rsidRPr="005A0DCA">
        <w:rPr>
          <w:rFonts w:cs="Times New Roman" w:hAnsi="Times New Roman" w:ascii="Times New Roman"/>
          <w:sz w:val="24"/>
          <w:szCs w:val="24"/>
          <w:u w:val="single"/>
        </w:rPr>
        <w:t xml:space="preserve"> </w:t>
      </w:r>
    </w:p>
    <w:p w:rsidRDefault="003C74FA" w:rsidP="0084091F" w:rsidR="00E969AB">
      <w:pPr>
        <w:spacing w:lineRule="auto" w:line="240" w:after="0" w:before="200"/>
        <w:ind w:firstLine="708"/>
        <w:jc w:val="both"/>
        <w:rPr>
          <w:rFonts w:cs="Times New Roman" w:hAnsi="Times New Roman" w:ascii="Times New Roman"/>
          <w:sz w:val="24"/>
          <w:szCs w:val="24"/>
        </w:rPr>
      </w:pPr>
      <w:r w:rsidRPr="003C74FA">
        <w:rPr>
          <w:rFonts w:cs="Times New Roman" w:hAnsi="Times New Roman" w:ascii="Times New Roman"/>
          <w:sz w:val="24"/>
          <w:szCs w:val="24"/>
        </w:rPr>
        <w:t>Kako su</w:t>
      </w:r>
      <w:r w:rsidR="0084091F">
        <w:rPr>
          <w:rFonts w:cs="Times New Roman" w:hAnsi="Times New Roman" w:ascii="Times New Roman"/>
          <w:sz w:val="24"/>
          <w:szCs w:val="24"/>
        </w:rPr>
        <w:t>,</w:t>
      </w:r>
      <w:r w:rsidRPr="003C74FA">
        <w:rPr>
          <w:rFonts w:cs="Times New Roman" w:hAnsi="Times New Roman" w:ascii="Times New Roman"/>
          <w:sz w:val="24"/>
          <w:szCs w:val="24"/>
        </w:rPr>
        <w:t xml:space="preserve"> dakle</w:t>
      </w:r>
      <w:r w:rsidR="0084091F">
        <w:rPr>
          <w:rFonts w:cs="Times New Roman" w:hAnsi="Times New Roman" w:ascii="Times New Roman"/>
          <w:sz w:val="24"/>
          <w:szCs w:val="24"/>
        </w:rPr>
        <w:t>,</w:t>
      </w:r>
      <w:r w:rsidRPr="003C74FA">
        <w:rPr>
          <w:rFonts w:cs="Times New Roman" w:hAnsi="Times New Roman" w:ascii="Times New Roman"/>
          <w:sz w:val="24"/>
          <w:szCs w:val="24"/>
        </w:rPr>
        <w:t xml:space="preserve"> u konkretnom slučaju ispunjeni uvjeti iz čl. </w:t>
      </w:r>
      <w:r w:rsidR="0084091F">
        <w:rPr>
          <w:rFonts w:cs="Times New Roman" w:hAnsi="Times New Roman" w:ascii="Times New Roman"/>
          <w:sz w:val="24"/>
          <w:szCs w:val="24"/>
        </w:rPr>
        <w:t>2</w:t>
      </w:r>
      <w:r w:rsidRPr="003C74FA">
        <w:rPr>
          <w:rFonts w:cs="Times New Roman" w:hAnsi="Times New Roman" w:ascii="Times New Roman"/>
          <w:sz w:val="24"/>
          <w:szCs w:val="24"/>
        </w:rPr>
        <w:t>. Uredbe</w:t>
      </w:r>
      <w:r w:rsidR="0084091F">
        <w:rPr>
          <w:rFonts w:cs="Times New Roman" w:hAnsi="Times New Roman" w:ascii="Times New Roman"/>
          <w:sz w:val="24"/>
          <w:szCs w:val="24"/>
        </w:rPr>
        <w:t>,</w:t>
      </w:r>
      <w:r w:rsidRPr="003C74FA">
        <w:rPr>
          <w:rFonts w:cs="Times New Roman" w:hAnsi="Times New Roman" w:ascii="Times New Roman"/>
          <w:sz w:val="24"/>
          <w:szCs w:val="24"/>
        </w:rPr>
        <w:t xml:space="preserve"> sud je sukladno t</w:t>
      </w:r>
      <w:r w:rsidR="0084091F">
        <w:rPr>
          <w:rFonts w:cs="Times New Roman" w:hAnsi="Times New Roman" w:ascii="Times New Roman"/>
          <w:sz w:val="24"/>
          <w:szCs w:val="24"/>
        </w:rPr>
        <w:t>oj</w:t>
      </w:r>
      <w:r w:rsidR="00D1533A">
        <w:rPr>
          <w:rFonts w:cs="Times New Roman" w:hAnsi="Times New Roman" w:ascii="Times New Roman"/>
          <w:sz w:val="24"/>
          <w:szCs w:val="24"/>
        </w:rPr>
        <w:t xml:space="preserve"> </w:t>
      </w:r>
      <w:r w:rsidR="0084091F">
        <w:rPr>
          <w:rFonts w:cs="Times New Roman" w:hAnsi="Times New Roman" w:ascii="Times New Roman"/>
          <w:sz w:val="24"/>
          <w:szCs w:val="24"/>
        </w:rPr>
        <w:t>odredbi</w:t>
      </w:r>
      <w:r w:rsidRPr="003C74FA">
        <w:rPr>
          <w:rFonts w:cs="Times New Roman" w:hAnsi="Times New Roman" w:ascii="Times New Roman"/>
          <w:sz w:val="24"/>
          <w:szCs w:val="24"/>
        </w:rPr>
        <w:t>, kao i odredb</w:t>
      </w:r>
      <w:r w:rsidR="0084091F">
        <w:rPr>
          <w:rFonts w:cs="Times New Roman" w:hAnsi="Times New Roman" w:ascii="Times New Roman"/>
          <w:sz w:val="24"/>
          <w:szCs w:val="24"/>
        </w:rPr>
        <w:t xml:space="preserve">i čl. 94. SZ/15 </w:t>
      </w:r>
      <w:r w:rsidRPr="003C74FA">
        <w:rPr>
          <w:rFonts w:cs="Times New Roman" w:hAnsi="Times New Roman" w:ascii="Times New Roman"/>
          <w:sz w:val="24"/>
          <w:szCs w:val="24"/>
        </w:rPr>
        <w:t xml:space="preserve">odlučio kao u </w:t>
      </w:r>
      <w:r w:rsidR="0084091F">
        <w:rPr>
          <w:rFonts w:cs="Times New Roman" w:hAnsi="Times New Roman" w:ascii="Times New Roman"/>
          <w:sz w:val="24"/>
          <w:szCs w:val="24"/>
        </w:rPr>
        <w:t>izreci ovog rješenja.</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E969AB" w:rsidR="00B53606" w:rsidRPr="002F16B0">
      <w:pPr>
        <w:spacing w:lineRule="auto" w:line="240" w:after="0"/>
        <w:jc w:val="center"/>
        <w:rPr>
          <w:rFonts w:cs="Times New Roman" w:hAnsi="Times New Roman" w:ascii="Times New Roman"/>
          <w:sz w:val="24"/>
          <w:szCs w:val="24"/>
        </w:rPr>
      </w:pPr>
      <w:r w:rsidRPr="009C17F7">
        <w:rPr>
          <w:rFonts w:cs="Times New Roman" w:hAnsi="Times New Roman" w:ascii="Times New Roman"/>
          <w:sz w:val="24"/>
          <w:szCs w:val="24"/>
        </w:rPr>
        <w:t>U Splitu</w:t>
      </w:r>
      <w:r w:rsidRPr="002F16B0">
        <w:rPr>
          <w:rFonts w:cs="Times New Roman" w:hAnsi="Times New Roman" w:ascii="Times New Roman"/>
          <w:sz w:val="24"/>
          <w:szCs w:val="24"/>
        </w:rPr>
        <w:t xml:space="preserve">, </w:t>
      </w:r>
      <w:r w:rsidR="002F16B0" w:rsidRPr="002F16B0">
        <w:rPr>
          <w:rFonts w:cs="Times New Roman" w:hAnsi="Times New Roman" w:ascii="Times New Roman"/>
          <w:sz w:val="24"/>
          <w:szCs w:val="24"/>
        </w:rPr>
        <w:t>3. lipnja</w:t>
      </w:r>
      <w:r w:rsidRPr="002F16B0">
        <w:rPr>
          <w:rFonts w:cs="Times New Roman" w:hAnsi="Times New Roman" w:ascii="Times New Roman"/>
          <w:sz w:val="24"/>
          <w:szCs w:val="24"/>
        </w:rPr>
        <w:t xml:space="preserve"> 201</w:t>
      </w:r>
      <w:r w:rsidR="000B21C4" w:rsidRPr="002F16B0">
        <w:rPr>
          <w:rFonts w:cs="Times New Roman" w:hAnsi="Times New Roman" w:ascii="Times New Roman"/>
          <w:sz w:val="24"/>
          <w:szCs w:val="24"/>
        </w:rPr>
        <w:t>6</w:t>
      </w:r>
      <w:r w:rsidRPr="002F16B0">
        <w:rPr>
          <w:rFonts w:cs="Times New Roman" w:hAnsi="Times New Roman" w:ascii="Times New Roman"/>
          <w:sz w:val="24"/>
          <w:szCs w:val="24"/>
        </w:rPr>
        <w:t>. godine</w:t>
      </w:r>
    </w:p>
    <w:p w:rsidRDefault="00B53606" w:rsidP="00E969AB" w:rsidR="00B53606" w:rsidRPr="00B53606">
      <w:pPr>
        <w:spacing w:lineRule="auto" w:line="240" w:after="0"/>
        <w:jc w:val="right"/>
        <w:rPr>
          <w:rFonts w:cs="Times New Roman" w:hAnsi="Times New Roman" w:ascii="Times New Roman"/>
          <w:sz w:val="24"/>
          <w:szCs w:val="24"/>
        </w:rPr>
      </w:pPr>
    </w:p>
    <w:p w:rsidRDefault="00B53606"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SUTKINJA</w:t>
      </w:r>
    </w:p>
    <w:p w:rsidRDefault="00B53606"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ANA GOLUB GRUIĆ</w:t>
      </w:r>
    </w:p>
    <w:p w:rsidRDefault="00B53606" w:rsidP="00B53606" w:rsidR="00B53606" w:rsidRPr="00B53606">
      <w:pPr>
        <w:spacing w:lineRule="auto" w:line="240" w:after="0"/>
        <w:jc w:val="both"/>
        <w:rPr>
          <w:rFonts w:cs="Times New Roman" w:hAnsi="Times New Roman" w:ascii="Times New Roman"/>
          <w:b/>
          <w:sz w:val="24"/>
          <w:szCs w:val="24"/>
        </w:rPr>
      </w:pPr>
    </w:p>
    <w:p w:rsidRDefault="009F6C31" w:rsidP="00B53606" w:rsidR="00B53606">
      <w:pPr>
        <w:spacing w:lineRule="auto" w:line="240" w:after="0"/>
        <w:jc w:val="both"/>
        <w:rPr>
          <w:rFonts w:cs="Times New Roman" w:hAnsi="Times New Roman" w:ascii="Times New Roman"/>
          <w:sz w:val="24"/>
          <w:szCs w:val="24"/>
        </w:rPr>
      </w:pPr>
      <w:r w:rsidRPr="009F6C31">
        <w:rPr>
          <w:rFonts w:cs="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F6C31" w:rsidP="00B53606" w:rsidR="009F6C31"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DNA</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stečajnom upravitelju</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 stranica e-Oglasna ploča sudova</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u spis</w:t>
      </w:r>
    </w:p>
    <w:p w:rsidRDefault="00A63F4E" w:rsidP="003F25BC" w:rsidR="00A63F4E" w:rsidRPr="00B53606">
      <w:pPr>
        <w:spacing w:lineRule="auto" w:line="240" w:after="0"/>
        <w:ind w:left="720"/>
        <w:jc w:val="both"/>
        <w:rPr>
          <w:rFonts w:cs="Times New Roman" w:hAnsi="Times New Roman" w:ascii="Times New Roman"/>
          <w:sz w:val="24"/>
          <w:szCs w:val="24"/>
        </w:rPr>
      </w:pPr>
    </w:p>
    <w:sectPr w:rsidSect="00D270B4" w:rsidR="00A63F4E" w:rsidRPr="00B5360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A86" w:rsidP="009B0F99" w:rsidR="00355A86">
      <w:pPr>
        <w:spacing w:lineRule="auto" w:line="240" w:after="0"/>
      </w:pPr>
      <w:r>
        <w:separator/>
      </w:r>
    </w:p>
  </w:endnote>
  <w:endnote w:id="0" w:type="continuationSeparator">
    <w:p w:rsidRDefault="00355A86" w:rsidP="009B0F99" w:rsidR="00355A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A86" w:rsidP="009B0F99" w:rsidR="00355A86">
      <w:pPr>
        <w:spacing w:lineRule="auto" w:line="240" w:after="0"/>
      </w:pPr>
      <w:r>
        <w:separator/>
      </w:r>
    </w:p>
  </w:footnote>
  <w:footnote w:id="0" w:type="continuationSeparator">
    <w:p w:rsidRDefault="00355A86" w:rsidP="009B0F99" w:rsidR="00355A8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A2437B" w:rsidR="00D270B4">
        <w:pPr>
          <w:pStyle w:val="Zaglavlje"/>
          <w:jc w:val="center"/>
          <w:rPr>
            <w:rFonts w:cs="Times New Roman" w:hAnsi="Times New Roman" w:ascii="Times New Roman"/>
            <w:sz w:val="24"/>
            <w:szCs w:val="24"/>
          </w:rPr>
        </w:pPr>
        <w:r w:rsidRPr="00D270B4">
          <w:rPr>
            <w:rFonts w:cs="Times New Roman" w:hAnsi="Times New Roman" w:ascii="Times New Roman"/>
            <w:sz w:val="24"/>
            <w:szCs w:val="24"/>
          </w:rPr>
          <w:fldChar w:fldCharType="begin"/>
        </w:r>
        <w:r w:rsidR="00D270B4"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1C6BD6">
          <w:rPr>
            <w:rFonts w:cs="Times New Roman" w:hAnsi="Times New Roman" w:ascii="Times New Roman"/>
            <w:noProof/>
            <w:sz w:val="24"/>
            <w:szCs w:val="24"/>
          </w:rPr>
          <w:t>2</w:t>
        </w:r>
        <w:r w:rsidRPr="00D270B4">
          <w:rPr>
            <w:rFonts w:cs="Times New Roman" w:hAnsi="Times New Roman" w:ascii="Times New Roman"/>
            <w:sz w:val="24"/>
            <w:szCs w:val="24"/>
          </w:rPr>
          <w:fldChar w:fldCharType="end"/>
        </w:r>
      </w:p>
      <w:p w:rsidRDefault="00D270B4" w:rsidP="00D270B4" w:rsidR="00D270B4"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sdtContent>
  </w:sdt>
  <w:p w:rsidRDefault="009B0F99" w:rsidP="009B0F99" w:rsidR="009B0F99" w:rsidRPr="009B0F99">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0B4" w:rsidP="00D270B4" w:rsidR="00D270B4"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8">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0">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5">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7"/>
  </w:num>
  <w:num w:numId="2">
    <w:abstractNumId w:val="14"/>
  </w:num>
  <w:num w:numId="3">
    <w:abstractNumId w:val="15"/>
  </w:num>
  <w:num w:numId="4">
    <w:abstractNumId w:val="5"/>
  </w:num>
  <w:num w:numId="5">
    <w:abstractNumId w:val="9"/>
  </w:num>
  <w:num w:numId="6">
    <w:abstractNumId w:val="2"/>
  </w:num>
  <w:num w:numId="7">
    <w:abstractNumId w:val="4"/>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6"/>
  </w:num>
  <w:num w:numId="13">
    <w:abstractNumId w:val="3"/>
  </w:num>
  <w:num w:numId="14">
    <w:abstractNumId w:val="8"/>
  </w:num>
  <w:num w:numId="15">
    <w:abstractNumId w:val="0"/>
  </w:num>
  <w:num w:numId="16">
    <w:abstractNumId w:val="13"/>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337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40F6"/>
    <w:rsid w:val="00012499"/>
    <w:rsid w:val="0003051B"/>
    <w:rsid w:val="00044927"/>
    <w:rsid w:val="00071777"/>
    <w:rsid w:val="00085290"/>
    <w:rsid w:val="000B21C4"/>
    <w:rsid w:val="000D6A8D"/>
    <w:rsid w:val="00115941"/>
    <w:rsid w:val="00145EF1"/>
    <w:rsid w:val="00182682"/>
    <w:rsid w:val="00193947"/>
    <w:rsid w:val="001C176A"/>
    <w:rsid w:val="001C6BD6"/>
    <w:rsid w:val="001D58F3"/>
    <w:rsid w:val="001F459F"/>
    <w:rsid w:val="00204FEE"/>
    <w:rsid w:val="00206CD3"/>
    <w:rsid w:val="0020740A"/>
    <w:rsid w:val="00260CA1"/>
    <w:rsid w:val="0028678C"/>
    <w:rsid w:val="002F16B0"/>
    <w:rsid w:val="002F2822"/>
    <w:rsid w:val="00325823"/>
    <w:rsid w:val="00350849"/>
    <w:rsid w:val="003545ED"/>
    <w:rsid w:val="00355A86"/>
    <w:rsid w:val="00356BA7"/>
    <w:rsid w:val="003A7CDC"/>
    <w:rsid w:val="003C74FA"/>
    <w:rsid w:val="003F25BC"/>
    <w:rsid w:val="0043569B"/>
    <w:rsid w:val="0043791D"/>
    <w:rsid w:val="00441B45"/>
    <w:rsid w:val="00466FBC"/>
    <w:rsid w:val="00471833"/>
    <w:rsid w:val="00480231"/>
    <w:rsid w:val="00492E2D"/>
    <w:rsid w:val="004937ED"/>
    <w:rsid w:val="004B1492"/>
    <w:rsid w:val="004B59C8"/>
    <w:rsid w:val="004D0B51"/>
    <w:rsid w:val="00535780"/>
    <w:rsid w:val="005A0DCA"/>
    <w:rsid w:val="005A7AD2"/>
    <w:rsid w:val="005C3BC1"/>
    <w:rsid w:val="005C7F05"/>
    <w:rsid w:val="005E47D2"/>
    <w:rsid w:val="00606642"/>
    <w:rsid w:val="00611EEE"/>
    <w:rsid w:val="00617F09"/>
    <w:rsid w:val="006348DC"/>
    <w:rsid w:val="00637FD4"/>
    <w:rsid w:val="00644277"/>
    <w:rsid w:val="00655E2C"/>
    <w:rsid w:val="0066628A"/>
    <w:rsid w:val="006932F3"/>
    <w:rsid w:val="006A2962"/>
    <w:rsid w:val="006B212A"/>
    <w:rsid w:val="006B72DC"/>
    <w:rsid w:val="006D3D9E"/>
    <w:rsid w:val="006F0DCA"/>
    <w:rsid w:val="006F5CC8"/>
    <w:rsid w:val="006F631C"/>
    <w:rsid w:val="00732340"/>
    <w:rsid w:val="0075133C"/>
    <w:rsid w:val="007654A3"/>
    <w:rsid w:val="00782244"/>
    <w:rsid w:val="00784014"/>
    <w:rsid w:val="00787C1D"/>
    <w:rsid w:val="007A0FB0"/>
    <w:rsid w:val="007D769E"/>
    <w:rsid w:val="007E689A"/>
    <w:rsid w:val="00823283"/>
    <w:rsid w:val="00834749"/>
    <w:rsid w:val="0084091F"/>
    <w:rsid w:val="00871639"/>
    <w:rsid w:val="008A1A1A"/>
    <w:rsid w:val="008C7F18"/>
    <w:rsid w:val="008E5E48"/>
    <w:rsid w:val="009104AC"/>
    <w:rsid w:val="00942AA0"/>
    <w:rsid w:val="00982DE1"/>
    <w:rsid w:val="009910CC"/>
    <w:rsid w:val="009A7DFB"/>
    <w:rsid w:val="009B0F99"/>
    <w:rsid w:val="009C17F7"/>
    <w:rsid w:val="009E26B8"/>
    <w:rsid w:val="009F6C31"/>
    <w:rsid w:val="00A11CFC"/>
    <w:rsid w:val="00A2437B"/>
    <w:rsid w:val="00A36B4F"/>
    <w:rsid w:val="00A515C3"/>
    <w:rsid w:val="00A5621C"/>
    <w:rsid w:val="00A63F4E"/>
    <w:rsid w:val="00A7052B"/>
    <w:rsid w:val="00A728BF"/>
    <w:rsid w:val="00B53606"/>
    <w:rsid w:val="00B90288"/>
    <w:rsid w:val="00BA5D94"/>
    <w:rsid w:val="00BD39EA"/>
    <w:rsid w:val="00BE3146"/>
    <w:rsid w:val="00C135D7"/>
    <w:rsid w:val="00C14E0E"/>
    <w:rsid w:val="00C609C5"/>
    <w:rsid w:val="00C642EA"/>
    <w:rsid w:val="00CB51C3"/>
    <w:rsid w:val="00D1533A"/>
    <w:rsid w:val="00D25765"/>
    <w:rsid w:val="00D270B4"/>
    <w:rsid w:val="00D3684E"/>
    <w:rsid w:val="00D70068"/>
    <w:rsid w:val="00DA0C1E"/>
    <w:rsid w:val="00DA3CC2"/>
    <w:rsid w:val="00DA5960"/>
    <w:rsid w:val="00DA6D9B"/>
    <w:rsid w:val="00DB467F"/>
    <w:rsid w:val="00DF4B18"/>
    <w:rsid w:val="00DF4CE9"/>
    <w:rsid w:val="00E2477C"/>
    <w:rsid w:val="00E24F56"/>
    <w:rsid w:val="00E31EC7"/>
    <w:rsid w:val="00E43355"/>
    <w:rsid w:val="00E969AB"/>
    <w:rsid w:val="00EA70BE"/>
    <w:rsid w:val="00EB07AC"/>
    <w:rsid w:val="00EC271B"/>
    <w:rsid w:val="00ED706A"/>
    <w:rsid w:val="00EE4149"/>
    <w:rsid w:val="00EF33F8"/>
    <w:rsid w:val="00EF743D"/>
    <w:rsid w:val="00F02BF7"/>
    <w:rsid w:val="00F06B3A"/>
    <w:rsid w:val="00F34F1A"/>
    <w:rsid w:val="00F35180"/>
    <w:rsid w:val="00F35FFD"/>
    <w:rsid w:val="00F54BD2"/>
    <w:rsid w:val="00F653A8"/>
    <w:rsid w:val="00F741D9"/>
    <w:rsid w:val="00FB5AD7"/>
    <w:rsid w:val="00FB5E6D"/>
    <w:rsid w:val="00FC2198"/>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Tekstrezerviranogmjesta" w:type="character">
    <w:name w:val="Placeholder Text"/>
    <w:basedOn w:val="Zadanifontodlomka"/>
    <w:uiPriority w:val="99"/>
    <w:semiHidden/>
    <w:rsid w:val="001C6BD6"/>
    <w:rPr>
      <w:color w:val="808080"/>
      <w:bdr w:space="0" w:sz="0" w:color="auto" w:val="none"/>
      <w:shd w:fill="auto" w:color="auto" w:val="clear"/>
    </w:rPr>
  </w:style>
  <w:style w:customStyle="true" w:styleId="eSPISCCParagraphDefaultFont" w:type="character">
    <w:name w:val="eSPIS_CC_Paragraph Default Font"/>
    <w:basedOn w:val="Zadanifontodlomka"/>
    <w:rsid w:val="001C6BD6"/>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6BD6"/>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6BD6"/>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6BD6"/>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Tekstrezerviranogmjesta" w:type="character">
    <w:name w:val="Placeholder Text"/>
    <w:basedOn w:val="Zadanifontodlomka"/>
    <w:uiPriority w:val="99"/>
    <w:semiHidden/>
    <w:rsid w:val="001C6BD6"/>
    <w:rPr>
      <w:color w:val="808080"/>
      <w:bdr w:color="auto" w:space="0" w:sz="0" w:val="none"/>
      <w:shd w:color="auto" w:fill="auto" w:val="clear"/>
    </w:rPr>
  </w:style>
  <w:style w:customStyle="1" w:styleId="eSPISCCParagraphDefaultFont" w:type="character">
    <w:name w:val="eSPIS_CC_Paragraph Default Font"/>
    <w:basedOn w:val="Zadanifontodlomka"/>
    <w:rsid w:val="001C6BD6"/>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6BD6"/>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6BD6"/>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6BD6"/>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B5920-7F90-456C-9F5B-B45EAE868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properties:Pages>
  <properties:Words>723</properties:Words>
  <properties:Characters>4014</properties:Characters>
  <properties:Lines>79</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2016-06-03T10:45:00Z</dcterms:created>
  <dc:creator>admin</dc:creator>
  <cp:lastModifiedBy>Ana Golub Gruić</cp:lastModifiedBy>
  <cp:lastPrinted>2016-06-03T11:14:00Z</cp:lastPrinted>
  <dcterms:modified xmlns:xsi="http://www.w3.org/2001/XMLSchema-instance" xsi:type="dcterms:W3CDTF">2016-06-03T11:16:00Z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