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58ae" w14:paraId="ffc58ae" w:rsidRDefault="007F14DD" w:rsidP="007F14DD" w:rsidR="007F14DD" w:rsidRPr="007F14DD">
      <w:pPr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 w:rsidRPr="007F14DD">
        <w:rPr>
          <w:rFonts w:cs="Arial" w:hAnsi="Arial" w:ascii="Arial"/>
          <w:b/>
        </w:rPr>
        <w:t>IZVJEŠĆE STEČAJNOGA UPRAVITELJA O TIJEKU STEČAJNOGA POSTUPKA I STANJU STEČAJNE MASE</w:t>
      </w:r>
    </w:p>
    <w:p w:rsidRDefault="007F14DD" w:rsidP="007F14DD" w:rsidR="007F14DD" w:rsidRPr="007F14DD">
      <w:pPr>
        <w:jc w:val="center"/>
        <w:rPr>
          <w:rFonts w:cs="Arial" w:hAnsi="Arial" w:ascii="Arial"/>
        </w:rPr>
      </w:pPr>
    </w:p>
    <w:p w:rsidRDefault="007F14DD" w:rsidP="007F14DD" w:rsidR="007F14DD" w:rsidRPr="007F14DD">
      <w:pPr>
        <w:jc w:val="both"/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>Nadle</w:t>
      </w:r>
      <w:r w:rsidRPr="007F14DD">
        <w:rPr>
          <w:rFonts w:cs="Arial" w:hAnsi="Arial" w:ascii="Arial"/>
        </w:rPr>
        <w:t>ž</w:t>
      </w:r>
      <w:r w:rsidRPr="007F14DD">
        <w:rPr>
          <w:rFonts w:cs="Arial" w:hAnsi="Arial" w:ascii="Arial"/>
          <w:lang w:val="pl-PL"/>
        </w:rPr>
        <w:t>ni trgovački sud</w:t>
      </w:r>
      <w:r w:rsidRPr="007F14DD">
        <w:rPr>
          <w:rFonts w:cs="Arial" w:hAnsi="Arial" w:ascii="Arial"/>
        </w:rPr>
        <w:t xml:space="preserve"> :</w:t>
      </w:r>
      <w:r w:rsidRPr="007F14DD">
        <w:rPr>
          <w:rFonts w:cs="Arial" w:hAnsi="Arial" w:ascii="Arial"/>
        </w:rPr>
        <w:tab/>
        <w:t>Trgovački sud u Zagrebu</w:t>
      </w:r>
    </w:p>
    <w:p w:rsidRDefault="007F14DD" w:rsidP="007F14DD" w:rsidR="007F14DD" w:rsidRPr="007F14DD">
      <w:pPr>
        <w:jc w:val="both"/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>Poslovni broj spisa :</w:t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  <w:t>St - 4012/16</w:t>
      </w:r>
    </w:p>
    <w:p w:rsidRDefault="007F14DD" w:rsidP="007F14DD" w:rsidR="007F14DD" w:rsidRPr="007F14DD">
      <w:pPr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>Dužnik :</w:t>
      </w:r>
      <w:r w:rsidRPr="007F14DD">
        <w:rPr>
          <w:rFonts w:cs="Arial" w:hAnsi="Arial" w:ascii="Arial"/>
          <w:lang w:val="pl-PL"/>
        </w:rPr>
        <w:tab/>
        <w:t>BARO PROJEKT d.o.o. u stečaju</w:t>
      </w:r>
    </w:p>
    <w:p w:rsidRDefault="007F14DD" w:rsidP="007F14DD" w:rsidR="007F14DD" w:rsidRPr="007F14DD">
      <w:pPr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  <w:t>OIB :</w:t>
      </w:r>
      <w:r w:rsidRPr="007F14DD">
        <w:rPr>
          <w:rFonts w:cs="Arial" w:hAnsi="Arial" w:ascii="Arial"/>
          <w:lang w:val="pl-PL"/>
        </w:rPr>
        <w:tab/>
        <w:t>33592493069</w:t>
      </w:r>
    </w:p>
    <w:p w:rsidRDefault="007F14DD" w:rsidP="007F14DD" w:rsidR="007F14DD" w:rsidRPr="007F14DD">
      <w:pPr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  <w:t>Stenjevečka 33, Zagreb</w:t>
      </w:r>
    </w:p>
    <w:p w:rsidRDefault="007F14DD" w:rsidP="007F14DD" w:rsidR="007F14DD" w:rsidRPr="007F14DD">
      <w:pPr>
        <w:jc w:val="center"/>
        <w:rPr>
          <w:rFonts w:cs="Arial" w:hAnsi="Arial" w:ascii="Arial"/>
          <w:lang w:val="pl-PL"/>
        </w:rPr>
      </w:pPr>
    </w:p>
    <w:p w:rsidRDefault="007F14DD" w:rsidP="007F14DD" w:rsidR="007F14DD" w:rsidRPr="007F14DD">
      <w:pPr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 xml:space="preserve">I.  TIJEK STEČAJNOGA </w:t>
      </w:r>
      <w:r w:rsidR="00303C71">
        <w:rPr>
          <w:rFonts w:cs="Arial" w:hAnsi="Arial" w:ascii="Arial"/>
          <w:lang w:val="pl-PL"/>
        </w:rPr>
        <w:t>POSTUPKA U RAZDOBLJU od 1.1.2017.g. do 31.3.2017</w:t>
      </w:r>
      <w:r w:rsidRPr="007F14DD">
        <w:rPr>
          <w:rFonts w:cs="Arial" w:hAnsi="Arial" w:ascii="Arial"/>
          <w:lang w:val="pl-PL"/>
        </w:rPr>
        <w:t>.g.</w:t>
      </w:r>
    </w:p>
    <w:p w:rsidRDefault="007F14DD" w:rsidP="007F14DD" w:rsidR="007F14DD" w:rsidRPr="007F14DD">
      <w:pPr>
        <w:rPr>
          <w:rFonts w:cs="Arial" w:hAnsi="Arial" w:ascii="Arial"/>
          <w:lang w:val="pl-PL"/>
        </w:rPr>
      </w:pPr>
    </w:p>
    <w:p w:rsidRDefault="007F14DD" w:rsidP="007F14DD" w:rsidR="007F14DD" w:rsidRPr="007F14DD">
      <w:pPr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 xml:space="preserve">U odnosu na prethodno izvješće nije bilo novih aktivnosti. </w:t>
      </w:r>
    </w:p>
    <w:p w:rsidRDefault="007F14DD" w:rsidP="007F14DD" w:rsidR="007F14DD" w:rsidRPr="007F14DD">
      <w:pPr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 xml:space="preserve"> </w:t>
      </w:r>
    </w:p>
    <w:p w:rsidRDefault="007F14DD" w:rsidP="007F14DD" w:rsidR="007F14DD" w:rsidRPr="007F14DD">
      <w:pPr>
        <w:rPr>
          <w:rFonts w:cs="Arial" w:hAnsi="Arial" w:ascii="Arial"/>
          <w:lang w:val="pl-PL"/>
        </w:rPr>
      </w:pPr>
    </w:p>
    <w:p w:rsidRDefault="007F14DD" w:rsidP="007F14DD" w:rsidR="007F14DD" w:rsidRPr="007F14DD">
      <w:pPr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>II. STANJE STEČAJNE MASE</w:t>
      </w:r>
    </w:p>
    <w:p w:rsidRDefault="007F14DD" w:rsidP="007F14DD" w:rsidR="007F14DD" w:rsidRPr="007F14DD">
      <w:pPr>
        <w:jc w:val="both"/>
        <w:rPr>
          <w:rFonts w:cs="Arial" w:hAnsi="Arial" w:ascii="Arial"/>
          <w:lang w:val="pl-PL"/>
        </w:rPr>
      </w:pPr>
    </w:p>
    <w:p w:rsidRDefault="007F14DD" w:rsidP="007F14DD" w:rsidR="007F14DD" w:rsidRPr="007F14DD">
      <w:pPr>
        <w:jc w:val="both"/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>Jedina imovina stečajnog dužnika je neizgrađeno građevinsko zemljište upisano u zemljišne knjige Općinskog građanskog suda u Zagrebu i to :</w:t>
      </w:r>
    </w:p>
    <w:p w:rsidRDefault="007F14DD" w:rsidP="007F14DD" w:rsidR="007F14DD" w:rsidRPr="007F14DD">
      <w:pPr>
        <w:numPr>
          <w:ilvl w:val="0"/>
          <w:numId w:val="1"/>
        </w:num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7F14DD">
        <w:rPr>
          <w:rFonts w:cs="Arial" w:hAnsi="Arial" w:ascii="Arial"/>
          <w:kern w:val="0"/>
          <w:lang w:eastAsia="en-US"/>
        </w:rPr>
        <w:t xml:space="preserve">zk.ul.br.4032 k.o.Resnik, k.č.br.3633/3, površine 695čhv </w:t>
      </w:r>
    </w:p>
    <w:p w:rsidRDefault="007F14DD" w:rsidP="007F14DD" w:rsidR="007F14DD" w:rsidRPr="007F14DD">
      <w:pPr>
        <w:numPr>
          <w:ilvl w:val="0"/>
          <w:numId w:val="1"/>
        </w:num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7F14DD">
        <w:rPr>
          <w:rFonts w:cs="Arial" w:hAnsi="Arial" w:ascii="Arial"/>
          <w:kern w:val="0"/>
          <w:lang w:eastAsia="en-US"/>
        </w:rPr>
        <w:t>zk.ul.br.24122 k.o.Resnik, k.č.br. 3633/4, površine 643čhv</w:t>
      </w:r>
    </w:p>
    <w:p w:rsidRDefault="007F14DD" w:rsidP="007F14DD" w:rsidR="007F14DD" w:rsidRPr="007F14DD">
      <w:pPr>
        <w:suppressAutoHyphens w:val="false"/>
        <w:spacing w:lineRule="auto" w:line="240" w:after="0"/>
        <w:ind w:left="1068"/>
        <w:contextualSpacing/>
        <w:rPr>
          <w:rFonts w:cs="Arial" w:hAnsi="Arial" w:ascii="Arial"/>
          <w:kern w:val="0"/>
          <w:lang w:eastAsia="en-US"/>
        </w:rPr>
      </w:pPr>
    </w:p>
    <w:p w:rsidRDefault="007F14DD" w:rsidP="007F14DD" w:rsidR="007F14DD" w:rsidRP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7F14DD">
        <w:rPr>
          <w:rFonts w:cs="Arial" w:hAnsi="Arial" w:ascii="Arial"/>
          <w:kern w:val="0"/>
          <w:lang w:eastAsia="en-US"/>
        </w:rPr>
        <w:t>U naravi je zemljište jedna cjelina.</w:t>
      </w:r>
    </w:p>
    <w:p w:rsidRDefault="007F14DD" w:rsidP="007F14DD" w:rsidR="007F14DD" w:rsidRP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7F14DD" w:rsidP="007F14DD" w:rsidR="007F14DD" w:rsidRP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7F14DD">
        <w:rPr>
          <w:rFonts w:cs="Arial" w:hAnsi="Arial" w:ascii="Arial"/>
          <w:kern w:val="0"/>
          <w:lang w:eastAsia="en-US"/>
        </w:rPr>
        <w:t>Na nekretnini je upisano razlučno pravo u korist Zagrebačke banke d.d. i RH- Ministarstva financija, Porezne uprave, Područni ured Zagreb.</w:t>
      </w:r>
    </w:p>
    <w:p w:rsidRDefault="007F14DD" w:rsidP="007F14DD" w:rsidR="007F14DD" w:rsidRP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7F14DD" w:rsidP="007F14DD" w:rsidR="007F14DD" w:rsidRPr="007F14DD">
      <w:pPr>
        <w:suppressAutoHyphens w:val="false"/>
        <w:spacing w:lineRule="auto" w:line="240" w:after="0"/>
        <w:rPr>
          <w:rFonts w:cs="Arial" w:hAnsi="Arial" w:ascii="Arial"/>
          <w:kern w:val="0"/>
          <w:lang w:eastAsia="en-US"/>
        </w:rPr>
      </w:pPr>
      <w:r w:rsidRPr="007F14DD">
        <w:rPr>
          <w:rFonts w:cs="Arial" w:hAnsi="Arial" w:ascii="Arial"/>
          <w:kern w:val="0"/>
          <w:lang w:eastAsia="en-US"/>
        </w:rPr>
        <w:t>Sukladno odluci Skupštine, vjerovnik Zagrebačka banka d.d. je, putem odvjetničkog društva Mađerić &amp; Lui dostavila procjenu tržne vrijednosti imovine stečajnog dužnika, koju je izradio stalni sudski vještak za procjenu nekretnina i građevinarstvo, Ing. Davorin Štengl.</w:t>
      </w:r>
    </w:p>
    <w:p w:rsidRDefault="007F14DD" w:rsidP="007F14DD" w:rsidR="007F14DD" w:rsidRP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7F14DD" w:rsidP="007F14DD" w:rsidR="007F14DD" w:rsidRPr="007F14DD">
      <w:pPr>
        <w:suppressAutoHyphens w:val="false"/>
        <w:spacing w:lineRule="auto" w:line="240" w:after="0"/>
        <w:contextualSpacing/>
        <w:rPr>
          <w:rFonts w:cs="Arial" w:hAnsi="Arial" w:ascii="Arial"/>
        </w:rPr>
      </w:pPr>
      <w:r w:rsidRPr="007F14DD">
        <w:rPr>
          <w:rFonts w:cs="Arial" w:hAnsi="Arial" w:ascii="Arial"/>
          <w:kern w:val="0"/>
          <w:lang w:eastAsia="en-US"/>
        </w:rPr>
        <w:t>Tržna vrijednost nekretnine iznosi</w:t>
      </w:r>
      <w:r w:rsidRPr="007F14DD">
        <w:rPr>
          <w:rFonts w:cs="Arial" w:hAnsi="Arial" w:ascii="Arial"/>
        </w:rPr>
        <w:t xml:space="preserve"> 11.516.000,00 kn.</w:t>
      </w:r>
    </w:p>
    <w:p w:rsidRDefault="007F14DD" w:rsidP="007F14DD" w:rsidR="007F14DD" w:rsidRP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u w:val="single"/>
          <w:lang w:eastAsia="en-US"/>
        </w:rPr>
      </w:pPr>
      <w:r w:rsidRPr="007F14DD">
        <w:rPr>
          <w:rFonts w:cs="Arial" w:hAnsi="Arial" w:ascii="Arial"/>
          <w:kern w:val="0"/>
          <w:lang w:eastAsia="en-US"/>
        </w:rPr>
        <w:t>U procijenjenoj vrijednosti nije sadržan porez na promet nekretnine.</w:t>
      </w:r>
    </w:p>
    <w:p w:rsidRDefault="007F14DD" w:rsidP="007F14DD" w:rsidR="007F14DD" w:rsidRPr="007F14DD">
      <w:pPr>
        <w:suppressAutoHyphens w:val="false"/>
        <w:spacing w:lineRule="auto" w:line="240" w:after="200"/>
        <w:rPr>
          <w:rFonts w:cs="Arial" w:hAnsi="Arial" w:ascii="Arial"/>
          <w:kern w:val="0"/>
          <w:u w:val="single"/>
          <w:lang w:eastAsia="en-US"/>
        </w:rPr>
      </w:pPr>
    </w:p>
    <w:p w:rsidRDefault="007F14DD" w:rsidP="007F14DD" w:rsidR="007F14DD" w:rsidRPr="007F14DD">
      <w:pPr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>III. RADNJE KOJE ĆE SE PODUZETI U NAREDNOM RAZDOBLJU</w:t>
      </w:r>
    </w:p>
    <w:p w:rsidRDefault="007F14DD" w:rsidP="007F14DD" w:rsidR="007F14DD" w:rsidRPr="007F14DD">
      <w:pPr>
        <w:rPr>
          <w:rFonts w:cs="Arial" w:hAnsi="Arial" w:ascii="Arial"/>
          <w:lang w:val="pl-PL"/>
        </w:rPr>
      </w:pPr>
    </w:p>
    <w:p w:rsidRDefault="007F14DD" w:rsidP="007F14DD" w:rsidR="007F14DD" w:rsidRPr="007F14DD">
      <w:pPr>
        <w:jc w:val="both"/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>Unov</w:t>
      </w:r>
      <w:r w:rsidR="001E5795">
        <w:rPr>
          <w:rFonts w:cs="Arial" w:hAnsi="Arial" w:ascii="Arial"/>
          <w:lang w:val="pl-PL"/>
        </w:rPr>
        <w:t>čenje imovine stečajnog dužnika prema odluci skupštine vjerovnika od 6.rujna 2016.g.</w:t>
      </w:r>
    </w:p>
    <w:p w:rsidRDefault="007F14DD" w:rsidP="007F14DD" w:rsidR="007F14DD" w:rsidRPr="007F14DD">
      <w:pPr>
        <w:ind w:left="360"/>
        <w:rPr>
          <w:rFonts w:cs="Arial" w:hAnsi="Arial" w:ascii="Arial"/>
          <w:lang w:val="pl-PL"/>
        </w:rPr>
      </w:pPr>
    </w:p>
    <w:p w:rsidRDefault="007F14DD" w:rsidP="007F14DD" w:rsidR="007F14DD" w:rsidRPr="007F14DD">
      <w:pPr>
        <w:ind w:left="360"/>
        <w:rPr>
          <w:rFonts w:cs="Arial" w:hAnsi="Arial" w:ascii="Arial"/>
          <w:lang w:val="pl-PL"/>
        </w:rPr>
      </w:pPr>
    </w:p>
    <w:p w:rsidRDefault="007F14DD" w:rsidP="007F14DD" w:rsidR="007F14DD" w:rsidRPr="007F14DD">
      <w:pPr>
        <w:ind w:left="360"/>
        <w:rPr>
          <w:rFonts w:cs="Arial" w:hAnsi="Arial" w:ascii="Arial"/>
          <w:lang w:val="pl-PL"/>
        </w:rPr>
      </w:pPr>
    </w:p>
    <w:p w:rsidRDefault="007F14DD" w:rsidP="007F14DD" w:rsidR="007F14DD" w:rsidRPr="007F14DD">
      <w:pPr>
        <w:ind w:left="360"/>
        <w:rPr>
          <w:rFonts w:cs="Arial" w:hAnsi="Arial" w:ascii="Arial"/>
          <w:lang w:val="pl-PL"/>
        </w:rPr>
      </w:pPr>
    </w:p>
    <w:p w:rsidRDefault="007F14DD" w:rsidP="007F14DD" w:rsidR="007F14DD" w:rsidRPr="007F14DD">
      <w:pPr>
        <w:rPr>
          <w:rFonts w:cs="Arial" w:hAnsi="Arial" w:ascii="Arial"/>
          <w:lang w:val="pl-PL"/>
        </w:rPr>
      </w:pPr>
      <w:r w:rsidRPr="007F14DD">
        <w:rPr>
          <w:rFonts w:cs="Arial" w:hAnsi="Arial" w:ascii="Arial"/>
          <w:lang w:val="pl-PL"/>
        </w:rPr>
        <w:t xml:space="preserve">Mjesto i datum </w:t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  <w:t>Stečajni upravitelj</w:t>
      </w:r>
    </w:p>
    <w:p w:rsidRDefault="007F14DD" w:rsidP="007F14DD" w:rsidR="007F14DD" w:rsidRPr="007F14DD">
      <w:pPr>
        <w:rPr>
          <w:rFonts w:cs="Arial" w:hAnsi="Arial" w:ascii="Arial"/>
        </w:rPr>
      </w:pPr>
      <w:r w:rsidRPr="007F14DD">
        <w:rPr>
          <w:rFonts w:cs="Arial" w:hAnsi="Arial" w:ascii="Arial"/>
          <w:lang w:val="pl-PL"/>
        </w:rPr>
        <w:t>2.4.2017.g.</w:t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</w:r>
      <w:r w:rsidRPr="007F14DD">
        <w:rPr>
          <w:rFonts w:cs="Arial" w:hAnsi="Arial" w:ascii="Arial"/>
          <w:lang w:val="pl-PL"/>
        </w:rPr>
        <w:tab/>
        <w:t>Jasna Brajdić</w:t>
      </w:r>
    </w:p>
    <w:p w:rsidRDefault="005D7711" w:rsidR="005D7711" w:rsidRPr="007F14DD">
      <w:pPr>
        <w:rPr>
          <w:rFonts w:cs="Arial" w:hAnsi="Arial" w:ascii="Arial"/>
        </w:rPr>
      </w:pPr>
    </w:p>
    <w:sectPr w:rsidSect="008703ED" w:rsidR="005D7711" w:rsidRPr="007F14DD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1D02"/>
    <w:multiLevelType w:val="hybridMultilevel"/>
    <w:tmpl w:val="1C9CD96C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0D9"/>
    <w:rsid w:val="00096BAB"/>
    <w:rsid w:val="001E5795"/>
    <w:rsid w:val="00303C71"/>
    <w:rsid w:val="00504578"/>
    <w:rsid w:val="005D7711"/>
    <w:rsid w:val="007F14DD"/>
    <w:rsid w:val="008703ED"/>
    <w:rsid w:val="00E2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14DD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04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5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57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57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57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14DD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04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5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57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57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57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312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St-4012/2016-24</izvorni_sadrzaj>
    <derivirana_varijabla naziv="DomainObject.Oznaka_1">St-4012/2016-24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</izvorni_sadrzaj>
    <derivirana_varijabla naziv="DomainObject.Predmet.StrankaFormatedWithAdress_1"> FINA Regionalni centar Zagreb, Trg Svibanjskih žrtava 1995.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  <item>, OIB 18683136487</item>
      <item>, OIB null</item>
    </izvorni_sadrzaj>
    <derivirana_varijabla naziv="DomainObject.Predmet.SudioniciListNazivOIB_1">
      <item>, OIB 33592493069</item>
      <item>, OIB 85821130368</item>
      <item>, OIB 59339310115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1234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2017-04-03T04:55:00Z</dcterms:created>
  <dc:creator>Ivan Brajdic</dc:creator>
  <cp:lastModifiedBy>Vinka Mihalinčić</cp:lastModifiedBy>
  <dcterms:modified xmlns:xsi="http://www.w3.org/2001/XMLSchema-instance" xsi:type="dcterms:W3CDTF">2017-04-06T06:44:00Z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St-4012/2016-24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