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f28e" w14:paraId="0c1f28e" w:rsidRDefault="00130BC0" w:rsidP="00D445BC" w:rsidR="00130BC0">
      <w:pPr>
        <w15:collapsed w:val="false"/>
      </w:pPr>
      <w:bookmarkStart w:name="_GoBack" w:id="0"/>
      <w:bookmarkEnd w:id="0"/>
    </w:p>
    <w:p w:rsidRDefault="00130BC0" w:rsidP="00D445BC" w:rsidR="00130BC0"/>
    <w:p w:rsidRDefault="00130BC0" w:rsidP="00D445BC" w:rsidR="00130BC0"/>
    <w:p w:rsidRDefault="00130BC0" w:rsidP="00D445BC" w:rsidR="00130BC0"/>
    <w:p w:rsidRDefault="005F5F35" w:rsidR="00050AA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BC0" w:rsidR="00130BC0">
      <w:pPr>
        <w:rPr>
          <w:sz w:val="24"/>
        </w:rPr>
      </w:pP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D31E74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</w:t>
      </w:r>
      <w:r w:rsidR="00130BC0">
        <w:rPr>
          <w:sz w:val="24"/>
        </w:rPr>
        <w:t xml:space="preserve">          </w:t>
      </w:r>
      <w:r w:rsidR="0006055C" w:rsidRPr="00305E3B">
        <w:rPr>
          <w:sz w:val="24"/>
        </w:rPr>
        <w:t xml:space="preserve">     </w:t>
      </w:r>
      <w:r w:rsidR="004E6CEA" w:rsidRPr="00D31E74">
        <w:rPr>
          <w:b/>
          <w:sz w:val="24"/>
        </w:rPr>
        <w:t xml:space="preserve">Broj: </w:t>
      </w:r>
      <w:r w:rsidR="00D31E74" w:rsidRPr="00D31E74">
        <w:rPr>
          <w:b/>
          <w:sz w:val="24"/>
        </w:rPr>
        <w:t>1/</w:t>
      </w:r>
      <w:r w:rsidR="004E6CEA" w:rsidRPr="00D31E74">
        <w:rPr>
          <w:b/>
          <w:sz w:val="24"/>
        </w:rPr>
        <w:t>St-</w:t>
      </w:r>
      <w:r w:rsidR="00D31E74" w:rsidRPr="00D31E74">
        <w:rPr>
          <w:b/>
          <w:sz w:val="24"/>
        </w:rPr>
        <w:t>600/2017-7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C53A5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D31E74">
        <w:rPr>
          <w:sz w:val="24"/>
        </w:rPr>
        <w:t>stečajnoj</w:t>
      </w:r>
      <w:r w:rsidR="002F747F">
        <w:rPr>
          <w:sz w:val="24"/>
        </w:rPr>
        <w:t xml:space="preserve"> </w:t>
      </w:r>
      <w:r w:rsidR="00D31E7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BD260D">
        <w:rPr>
          <w:sz w:val="24"/>
        </w:rPr>
        <w:t xml:space="preserve">odlučujući o </w:t>
      </w:r>
      <w:r w:rsidR="004629F2">
        <w:rPr>
          <w:sz w:val="24"/>
        </w:rPr>
        <w:t xml:space="preserve">prijedlogu </w:t>
      </w:r>
      <w:r w:rsidR="00EA2301">
        <w:rPr>
          <w:sz w:val="24"/>
        </w:rPr>
        <w:t>stečajnog upravitelja</w:t>
      </w:r>
      <w:r w:rsidR="004629F2">
        <w:rPr>
          <w:sz w:val="24"/>
        </w:rPr>
        <w:t xml:space="preserve"> </w:t>
      </w:r>
      <w:r w:rsidR="00057886">
        <w:rPr>
          <w:sz w:val="24"/>
        </w:rPr>
        <w:t xml:space="preserve">za </w:t>
      </w:r>
      <w:r w:rsidR="00EA2301">
        <w:rPr>
          <w:sz w:val="24"/>
        </w:rPr>
        <w:t>nastavak</w:t>
      </w:r>
      <w:r w:rsidR="00AE6819">
        <w:rPr>
          <w:sz w:val="24"/>
        </w:rPr>
        <w:t xml:space="preserve">  postupka radi naknad</w:t>
      </w:r>
      <w:r w:rsidR="0091066B">
        <w:rPr>
          <w:sz w:val="24"/>
        </w:rPr>
        <w:t>n</w:t>
      </w:r>
      <w:r w:rsidR="00AE6819">
        <w:rPr>
          <w:sz w:val="24"/>
        </w:rPr>
        <w:t>e diobe</w:t>
      </w:r>
      <w:r w:rsidR="00057886">
        <w:rPr>
          <w:sz w:val="24"/>
        </w:rPr>
        <w:t xml:space="preserve"> stečajne mase iza </w:t>
      </w:r>
      <w:r w:rsidR="00EA2301">
        <w:rPr>
          <w:sz w:val="24"/>
        </w:rPr>
        <w:t>PULS-MONTAŽA d.o.o</w:t>
      </w:r>
      <w:r w:rsidR="00D31E74">
        <w:rPr>
          <w:sz w:val="24"/>
        </w:rPr>
        <w:t>.</w:t>
      </w:r>
      <w:r w:rsidR="00EA2301">
        <w:rPr>
          <w:sz w:val="24"/>
        </w:rPr>
        <w:t xml:space="preserve"> u stečaju </w:t>
      </w:r>
      <w:r w:rsidR="00D31E74">
        <w:rPr>
          <w:sz w:val="24"/>
        </w:rPr>
        <w:t>Piškorevci, Zagrebačka 8A, OIB 77482554928, nastale iza brisanog subjekta PULS-MONTAŽA d.o.o. u stečaju, Zagrebačka 10, Slavonski Brod, OIB 85689986971</w:t>
      </w:r>
      <w:r w:rsidR="001273D6">
        <w:rPr>
          <w:sz w:val="24"/>
        </w:rPr>
        <w:t xml:space="preserve">, dana </w:t>
      </w:r>
      <w:r w:rsidR="00D31E74">
        <w:rPr>
          <w:sz w:val="24"/>
        </w:rPr>
        <w:t>07.ožujka 2018.g.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635C3B" w:rsidR="002F747F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54154D" w:rsidP="0006055C" w:rsidR="00E54CA3">
      <w:pPr>
        <w:jc w:val="both"/>
        <w:rPr>
          <w:sz w:val="24"/>
        </w:rPr>
      </w:pPr>
      <w:r>
        <w:rPr>
          <w:sz w:val="24"/>
        </w:rPr>
        <w:tab/>
      </w:r>
    </w:p>
    <w:p w:rsidRDefault="00E54CA3" w:rsidP="0006055C" w:rsidR="00EA2301">
      <w:pPr>
        <w:jc w:val="both"/>
        <w:rPr>
          <w:sz w:val="24"/>
        </w:rPr>
      </w:pPr>
      <w:r>
        <w:rPr>
          <w:sz w:val="24"/>
        </w:rPr>
        <w:tab/>
      </w:r>
      <w:r w:rsidRPr="00452267">
        <w:rPr>
          <w:b/>
          <w:sz w:val="24"/>
        </w:rPr>
        <w:t xml:space="preserve">I </w:t>
      </w:r>
      <w:r w:rsidR="00EA2301">
        <w:rPr>
          <w:b/>
          <w:sz w:val="24"/>
        </w:rPr>
        <w:t>–</w:t>
      </w:r>
      <w:r>
        <w:rPr>
          <w:sz w:val="24"/>
        </w:rPr>
        <w:t xml:space="preserve"> </w:t>
      </w:r>
      <w:r w:rsidR="00D31E74">
        <w:rPr>
          <w:sz w:val="24"/>
        </w:rPr>
        <w:t>Ponovno se o</w:t>
      </w:r>
      <w:r w:rsidR="00EA2301">
        <w:rPr>
          <w:sz w:val="24"/>
        </w:rPr>
        <w:t xml:space="preserve">dređuje nastavljanje postupka radi naknadne diobe stečajne mase iza </w:t>
      </w:r>
      <w:r w:rsidR="00D31E74">
        <w:rPr>
          <w:sz w:val="24"/>
        </w:rPr>
        <w:t>PULS-MONTAŽA d.o.o.</w:t>
      </w:r>
      <w:r w:rsidR="00130BC0">
        <w:rPr>
          <w:sz w:val="24"/>
        </w:rPr>
        <w:t xml:space="preserve"> </w:t>
      </w:r>
      <w:r w:rsidR="00D31E74">
        <w:rPr>
          <w:sz w:val="24"/>
        </w:rPr>
        <w:t>u stečaju Piškorevci, Zagrebačka 8A, OIB 77482554928, nastale iza brisanog subjekta PULS-MONTAŽA d.o.o. u stečaju, Zagrebačka 10, Slavonski Brod, OIB 85689986971.</w:t>
      </w:r>
    </w:p>
    <w:p w:rsidRDefault="00D31E74" w:rsidP="0006055C" w:rsidR="00D31E74">
      <w:pPr>
        <w:jc w:val="both"/>
        <w:rPr>
          <w:sz w:val="24"/>
        </w:rPr>
      </w:pPr>
    </w:p>
    <w:p w:rsidRDefault="00EA2301" w:rsidP="00A00A9F" w:rsidR="00654E54">
      <w:pPr>
        <w:jc w:val="both"/>
        <w:rPr>
          <w:sz w:val="24"/>
        </w:rPr>
      </w:pPr>
      <w:r>
        <w:rPr>
          <w:sz w:val="24"/>
        </w:rPr>
        <w:tab/>
      </w:r>
      <w:r w:rsidRPr="00C94769">
        <w:rPr>
          <w:b/>
          <w:sz w:val="24"/>
        </w:rPr>
        <w:t xml:space="preserve">II </w:t>
      </w:r>
      <w:r w:rsidR="0069544F" w:rsidRPr="00654E54">
        <w:rPr>
          <w:b/>
          <w:sz w:val="24"/>
        </w:rPr>
        <w:t>-</w:t>
      </w:r>
      <w:r w:rsidR="0069544F">
        <w:rPr>
          <w:sz w:val="24"/>
        </w:rPr>
        <w:t xml:space="preserve"> Nakon pravomoćnosti ovoga rješenja stečajni upravitelj će iznos od 61.</w:t>
      </w:r>
      <w:r w:rsidR="00130BC0">
        <w:rPr>
          <w:sz w:val="24"/>
        </w:rPr>
        <w:t>648,52</w:t>
      </w:r>
      <w:r w:rsidR="0069544F">
        <w:rPr>
          <w:sz w:val="24"/>
        </w:rPr>
        <w:t xml:space="preserve"> kn  dobiven naplatom potraživanja podijeliti vjerovnicima prvog višeg isplatnog reda prema završnom popisu</w:t>
      </w:r>
      <w:r w:rsidR="00654E54">
        <w:rPr>
          <w:sz w:val="24"/>
        </w:rPr>
        <w:t xml:space="preserve"> o čemu će stečajnom sucu položiti račun.</w:t>
      </w:r>
    </w:p>
    <w:p w:rsidRDefault="00130BC0" w:rsidP="00A00A9F" w:rsidR="00130BC0">
      <w:pPr>
        <w:jc w:val="both"/>
        <w:rPr>
          <w:sz w:val="24"/>
        </w:rPr>
      </w:pPr>
    </w:p>
    <w:p w:rsidRDefault="00130BC0" w:rsidP="00A00A9F" w:rsidR="00130BC0">
      <w:pPr>
        <w:jc w:val="both"/>
        <w:rPr>
          <w:sz w:val="24"/>
        </w:rPr>
      </w:pPr>
      <w:r>
        <w:rPr>
          <w:sz w:val="24"/>
        </w:rPr>
        <w:tab/>
      </w:r>
      <w:r w:rsidRPr="00130BC0">
        <w:rPr>
          <w:b/>
          <w:sz w:val="24"/>
        </w:rPr>
        <w:t>III</w:t>
      </w:r>
      <w:r>
        <w:rPr>
          <w:sz w:val="24"/>
        </w:rPr>
        <w:t>- Ovo rješenje uz diobeni popis objavljuje se na mrežnoj stranici e-Oglasna ploča sudova.</w:t>
      </w: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C83AC7">
        <w:rPr>
          <w:sz w:val="24"/>
        </w:rPr>
        <w:t xml:space="preserve"> </w:t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130BC0" w:rsidP="00C063F5" w:rsidR="00130BC0">
      <w:pPr>
        <w:jc w:val="center"/>
        <w:rPr>
          <w:sz w:val="24"/>
        </w:rPr>
      </w:pPr>
    </w:p>
    <w:p w:rsidRDefault="00050AA3" w:rsidP="00C063F5" w:rsidR="00050AA3" w:rsidRPr="00305E3B">
      <w:pPr>
        <w:jc w:val="center"/>
        <w:rPr>
          <w:sz w:val="24"/>
        </w:rPr>
      </w:pPr>
    </w:p>
    <w:p w:rsidRDefault="00F1430F" w:rsidP="00F1430F" w:rsidR="004B6197">
      <w:pPr>
        <w:jc w:val="both"/>
        <w:rPr>
          <w:sz w:val="24"/>
        </w:rPr>
      </w:pPr>
      <w:r>
        <w:rPr>
          <w:sz w:val="24"/>
        </w:rPr>
        <w:tab/>
        <w:t>Rješenjem ovog suda  St-</w:t>
      </w:r>
      <w:r w:rsidR="004B6197">
        <w:rPr>
          <w:sz w:val="24"/>
        </w:rPr>
        <w:t>559/2013-66 od 6.rujna 2016.</w:t>
      </w:r>
      <w:r w:rsidR="008E24B8">
        <w:rPr>
          <w:sz w:val="24"/>
        </w:rPr>
        <w:t>g.</w:t>
      </w:r>
      <w:r w:rsidR="004B6197">
        <w:rPr>
          <w:sz w:val="24"/>
        </w:rPr>
        <w:t>, koje je ispravljeno rješenjem St-559/2013-68 od 19.listopada 2016.</w:t>
      </w:r>
      <w:r w:rsidR="008E24B8">
        <w:rPr>
          <w:sz w:val="24"/>
        </w:rPr>
        <w:t xml:space="preserve">g. </w:t>
      </w:r>
      <w:r w:rsidR="004B6197">
        <w:rPr>
          <w:sz w:val="24"/>
        </w:rPr>
        <w:t>zaključen je stečajni postupak nad dužnikom PULS-MONTAŽA d.o.o, u stečaju Slav.Brod nakon okončana završne diobe po kojoj su vjerovnici prvog višeg isplatnog reda namireni u visini 28% od ukupno utvrđenih tražbina.</w:t>
      </w: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4E7725" w:rsidP="004E7725" w:rsidR="00654E54">
      <w:pPr>
        <w:jc w:val="right"/>
        <w:rPr>
          <w:b/>
          <w:sz w:val="24"/>
        </w:rPr>
      </w:pPr>
      <w:r w:rsidRPr="00D31E74">
        <w:rPr>
          <w:b/>
          <w:sz w:val="24"/>
        </w:rPr>
        <w:t>Broj: 1/St-600/2017-7</w:t>
      </w:r>
    </w:p>
    <w:p w:rsidRDefault="004E7725" w:rsidP="004E7725" w:rsidR="004E7725">
      <w:pPr>
        <w:jc w:val="right"/>
        <w:rPr>
          <w:sz w:val="24"/>
        </w:rPr>
      </w:pPr>
    </w:p>
    <w:p w:rsidRDefault="00654E54" w:rsidP="00F1430F" w:rsidR="00654E54">
      <w:pPr>
        <w:jc w:val="both"/>
        <w:rPr>
          <w:sz w:val="24"/>
        </w:rPr>
      </w:pPr>
    </w:p>
    <w:p w:rsidRDefault="00F1430F" w:rsidP="00F1430F" w:rsidR="00130BC0">
      <w:pPr>
        <w:jc w:val="both"/>
        <w:rPr>
          <w:sz w:val="24"/>
        </w:rPr>
      </w:pPr>
      <w:r>
        <w:rPr>
          <w:sz w:val="24"/>
        </w:rPr>
        <w:tab/>
        <w:t>Nakon  brisanja dužnika iz sudskog registra,</w:t>
      </w:r>
      <w:r w:rsidR="00130BC0">
        <w:rPr>
          <w:sz w:val="24"/>
        </w:rPr>
        <w:t xml:space="preserve"> po prijedlogu stečajnog upravitelja Zdravka</w:t>
      </w:r>
      <w:r w:rsidR="004B6197">
        <w:rPr>
          <w:sz w:val="24"/>
        </w:rPr>
        <w:t xml:space="preserve"> Grubeš</w:t>
      </w:r>
      <w:r w:rsidR="00130BC0">
        <w:rPr>
          <w:sz w:val="24"/>
        </w:rPr>
        <w:t xml:space="preserve">e određen je nastavak postupka radi naknadne diobe stečajne mase te je stečajna masa upisana u sudski registar jer </w:t>
      </w:r>
      <w:r w:rsidR="004E7725">
        <w:rPr>
          <w:sz w:val="24"/>
        </w:rPr>
        <w:t>je u međuvremenu naplaćeno potraživanje od dužnikovog dužnika u iznosu 75.000 kn.</w:t>
      </w:r>
      <w:r w:rsidR="00130BC0">
        <w:rPr>
          <w:sz w:val="24"/>
        </w:rPr>
        <w:t xml:space="preserve"> </w:t>
      </w:r>
    </w:p>
    <w:p w:rsidRDefault="004E7725" w:rsidP="00F1430F" w:rsidR="004E7725">
      <w:pPr>
        <w:jc w:val="both"/>
        <w:rPr>
          <w:sz w:val="24"/>
        </w:rPr>
      </w:pPr>
    </w:p>
    <w:p w:rsidRDefault="004E7725" w:rsidP="00F1430F" w:rsidR="004E7725">
      <w:pPr>
        <w:jc w:val="both"/>
        <w:rPr>
          <w:sz w:val="24"/>
        </w:rPr>
      </w:pPr>
      <w:r>
        <w:rPr>
          <w:sz w:val="24"/>
        </w:rPr>
        <w:tab/>
        <w:t>Nakon što je stečajni upravitelj podijelio stečajnu masu prema završnom popisu, sud je temeljem odredbe čl. 199 st 4 Stečajnog zakona (NN br. 44/96, 29/99, 129/00, 123/03, 82/06, 116/10, 25/12, 133/12, dalje SZ) donio rješenje o zaključenju postupka.</w:t>
      </w:r>
    </w:p>
    <w:p w:rsidRDefault="003F5C68" w:rsidP="00F1430F" w:rsidR="003F5C68">
      <w:pPr>
        <w:jc w:val="both"/>
        <w:rPr>
          <w:sz w:val="24"/>
        </w:rPr>
      </w:pPr>
    </w:p>
    <w:p w:rsidRDefault="004E7725" w:rsidP="00F1430F" w:rsidR="00130BC0">
      <w:pPr>
        <w:jc w:val="both"/>
        <w:rPr>
          <w:sz w:val="24"/>
        </w:rPr>
      </w:pPr>
      <w:r>
        <w:rPr>
          <w:sz w:val="24"/>
        </w:rPr>
        <w:tab/>
      </w:r>
      <w:r w:rsidR="00DD52AC">
        <w:rPr>
          <w:sz w:val="24"/>
        </w:rPr>
        <w:t>Podneskom od 01.ožujka 2018.g.</w:t>
      </w:r>
      <w:r>
        <w:rPr>
          <w:sz w:val="24"/>
        </w:rPr>
        <w:t xml:space="preserve"> stečajni upravitelj ponovno </w:t>
      </w:r>
      <w:r w:rsidR="00DD74E7">
        <w:rPr>
          <w:sz w:val="24"/>
        </w:rPr>
        <w:t xml:space="preserve">je </w:t>
      </w:r>
      <w:r>
        <w:rPr>
          <w:sz w:val="24"/>
        </w:rPr>
        <w:t xml:space="preserve">izvijestio sud kako je u korist stečajne mase ostvaren </w:t>
      </w:r>
      <w:r w:rsidR="003F5C68">
        <w:rPr>
          <w:sz w:val="24"/>
        </w:rPr>
        <w:t>dodatni</w:t>
      </w:r>
      <w:r>
        <w:rPr>
          <w:sz w:val="24"/>
        </w:rPr>
        <w:t xml:space="preserve"> novčani priljev u iznosu 61.648,52 kn te su ponovno ostvarene pretpostavke za nastavak postupka radi naknadne diobe jer se navedenim iznosom mogu namiriti vjerovnici prvog višeg isplatnog reda u visini 14% od ukupno utvrđenih tražbina</w:t>
      </w:r>
      <w:r w:rsidR="003F5C68">
        <w:rPr>
          <w:sz w:val="24"/>
        </w:rPr>
        <w:t xml:space="preserve"> koje iznose 440.266,50 kn</w:t>
      </w:r>
      <w:r w:rsidR="007B12F1">
        <w:rPr>
          <w:sz w:val="24"/>
        </w:rPr>
        <w:t xml:space="preserve"> pa bi</w:t>
      </w:r>
      <w:r w:rsidR="00DD52AC">
        <w:rPr>
          <w:sz w:val="24"/>
        </w:rPr>
        <w:t xml:space="preserve"> na taj način drugom</w:t>
      </w:r>
      <w:r w:rsidR="007B12F1">
        <w:rPr>
          <w:sz w:val="24"/>
        </w:rPr>
        <w:t xml:space="preserve"> naknadnom diobom bili </w:t>
      </w:r>
      <w:r w:rsidR="00DD52AC">
        <w:rPr>
          <w:sz w:val="24"/>
        </w:rPr>
        <w:t xml:space="preserve">u konačnici </w:t>
      </w:r>
      <w:r w:rsidR="007B12F1">
        <w:rPr>
          <w:sz w:val="24"/>
        </w:rPr>
        <w:t>namireni za ukupno 55,90%.</w:t>
      </w:r>
    </w:p>
    <w:p w:rsidRDefault="003F5C68" w:rsidP="00F1430F" w:rsidR="003F5C68">
      <w:pPr>
        <w:jc w:val="both"/>
        <w:rPr>
          <w:sz w:val="24"/>
        </w:rPr>
      </w:pPr>
    </w:p>
    <w:p w:rsidRDefault="00F1430F" w:rsidP="00F1430F" w:rsidR="0069544F">
      <w:pPr>
        <w:jc w:val="both"/>
        <w:rPr>
          <w:sz w:val="24"/>
        </w:rPr>
      </w:pPr>
      <w:r>
        <w:rPr>
          <w:sz w:val="24"/>
        </w:rPr>
        <w:tab/>
        <w:t>Odlučujući</w:t>
      </w:r>
      <w:r w:rsidR="003A5637">
        <w:rPr>
          <w:sz w:val="24"/>
        </w:rPr>
        <w:t xml:space="preserve"> o prijedlogu steč.upravitelja</w:t>
      </w:r>
      <w:r>
        <w:rPr>
          <w:sz w:val="24"/>
        </w:rPr>
        <w:t xml:space="preserve">, a nakon izvršenog uvida </w:t>
      </w:r>
      <w:r w:rsidR="003A5637">
        <w:rPr>
          <w:sz w:val="24"/>
        </w:rPr>
        <w:t>u cjelok</w:t>
      </w:r>
      <w:r w:rsidR="007B12F1">
        <w:rPr>
          <w:sz w:val="24"/>
        </w:rPr>
        <w:t>upni stečajni spis posl.br. St-600/2017</w:t>
      </w:r>
      <w:r w:rsidR="00DD52AC">
        <w:rPr>
          <w:sz w:val="24"/>
        </w:rPr>
        <w:t xml:space="preserve"> </w:t>
      </w:r>
      <w:r w:rsidR="003A5637">
        <w:rPr>
          <w:sz w:val="24"/>
        </w:rPr>
        <w:t xml:space="preserve">i predloženi diobeni popis, utvrđeno je da je stečajna masa ostvarila novčani priljev naplatom potraživanja od </w:t>
      </w:r>
      <w:r w:rsidR="0069544F">
        <w:rPr>
          <w:sz w:val="24"/>
        </w:rPr>
        <w:t xml:space="preserve">dužnikovog </w:t>
      </w:r>
      <w:r w:rsidR="003A5637">
        <w:rPr>
          <w:sz w:val="24"/>
        </w:rPr>
        <w:t xml:space="preserve">dužnika temeljem odobrene </w:t>
      </w:r>
      <w:r w:rsidR="00EB1318">
        <w:rPr>
          <w:sz w:val="24"/>
        </w:rPr>
        <w:t>pred</w:t>
      </w:r>
      <w:r w:rsidR="003A5637">
        <w:rPr>
          <w:sz w:val="24"/>
        </w:rPr>
        <w:t>stečajne nagodbe posl.br. Stpn-177/2013</w:t>
      </w:r>
      <w:r w:rsidR="0069544F">
        <w:rPr>
          <w:sz w:val="24"/>
        </w:rPr>
        <w:t>, te je ostvareni iznos od 61.</w:t>
      </w:r>
      <w:r w:rsidR="007B12F1">
        <w:rPr>
          <w:sz w:val="24"/>
        </w:rPr>
        <w:t>648,52</w:t>
      </w:r>
      <w:r w:rsidR="0069544F">
        <w:rPr>
          <w:sz w:val="24"/>
        </w:rPr>
        <w:t xml:space="preserve"> kn slobodan za raspodjelu vjerovnicima prvog višeg isplatnog reda u visini </w:t>
      </w:r>
      <w:r w:rsidR="007B12F1">
        <w:rPr>
          <w:sz w:val="24"/>
        </w:rPr>
        <w:t>14</w:t>
      </w:r>
      <w:r w:rsidR="0069544F">
        <w:rPr>
          <w:sz w:val="24"/>
        </w:rPr>
        <w:t>% ukupno utvrđenih tražbina.</w:t>
      </w:r>
    </w:p>
    <w:p w:rsidRDefault="0069544F" w:rsidP="00F1430F" w:rsidR="003A5637">
      <w:pPr>
        <w:jc w:val="both"/>
        <w:rPr>
          <w:sz w:val="24"/>
        </w:rPr>
      </w:pPr>
      <w:r>
        <w:rPr>
          <w:sz w:val="24"/>
        </w:rPr>
        <w:tab/>
        <w:t xml:space="preserve">Kako su time stvorene pretpostavke za nastavljanje postupka radi naknadne diobe, to je odlučeno kao pod toč. I izreke ovog rješenja na temelju odredbe čl. 199 st. 1 toč. 3 </w:t>
      </w:r>
      <w:r w:rsidR="007B12F1">
        <w:rPr>
          <w:sz w:val="24"/>
        </w:rPr>
        <w:t>SZ-a.</w:t>
      </w:r>
    </w:p>
    <w:p w:rsidRDefault="00F1430F" w:rsidP="00F1430F" w:rsidR="0069544F">
      <w:pPr>
        <w:jc w:val="both"/>
        <w:rPr>
          <w:sz w:val="24"/>
        </w:rPr>
      </w:pPr>
      <w:r>
        <w:rPr>
          <w:sz w:val="24"/>
        </w:rPr>
        <w:tab/>
      </w:r>
      <w:r w:rsidR="0069544F">
        <w:rPr>
          <w:sz w:val="24"/>
        </w:rPr>
        <w:t>Nakon pravomoćnosti ovoga rješenja stečajni upravitelj će iznos dobiven naplatom potraživanja podijeliti vjerovnicima prvog višeg isplatnog reda prema završnom popisu</w:t>
      </w:r>
      <w:r w:rsidR="007B12F1">
        <w:rPr>
          <w:sz w:val="24"/>
        </w:rPr>
        <w:t xml:space="preserve"> koji se objavljuje na mrežnoj stranici e-Oglasna ploča suda</w:t>
      </w:r>
      <w:r w:rsidR="0069544F">
        <w:rPr>
          <w:sz w:val="24"/>
        </w:rPr>
        <w:t xml:space="preserve">, pa je odlučeno kao pod toč. </w:t>
      </w:r>
      <w:r w:rsidR="007B12F1">
        <w:rPr>
          <w:sz w:val="24"/>
        </w:rPr>
        <w:t>II</w:t>
      </w:r>
      <w:r w:rsidR="00DD52AC">
        <w:rPr>
          <w:sz w:val="24"/>
        </w:rPr>
        <w:t xml:space="preserve"> i III</w:t>
      </w:r>
      <w:r w:rsidR="0069544F">
        <w:rPr>
          <w:sz w:val="24"/>
        </w:rPr>
        <w:t xml:space="preserve"> rješenja na temelju odredbe čl. 201 SZ-a.</w:t>
      </w:r>
    </w:p>
    <w:p w:rsidRDefault="00233B4E" w:rsidP="00F1430F" w:rsidR="00F1430F">
      <w:pPr>
        <w:jc w:val="both"/>
        <w:rPr>
          <w:sz w:val="24"/>
        </w:rPr>
      </w:pPr>
      <w:r>
        <w:rPr>
          <w:sz w:val="24"/>
        </w:rPr>
        <w:tab/>
      </w:r>
      <w:r w:rsidR="00F1430F">
        <w:rPr>
          <w:sz w:val="24"/>
        </w:rPr>
        <w:tab/>
      </w:r>
    </w:p>
    <w:p w:rsidRDefault="004E7725" w:rsidP="0091066B" w:rsidR="00130BC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130BC0">
        <w:rPr>
          <w:sz w:val="24"/>
        </w:rPr>
        <w:t>07.ožujka 2018.g.</w:t>
      </w:r>
      <w:r w:rsidR="0006055C"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</w:t>
      </w:r>
    </w:p>
    <w:p w:rsidRDefault="00130BC0" w:rsidP="0006055C" w:rsidR="00130BC0">
      <w:pPr>
        <w:jc w:val="both"/>
        <w:rPr>
          <w:sz w:val="24"/>
        </w:rPr>
      </w:pPr>
    </w:p>
    <w:p w:rsidRDefault="00130BC0" w:rsidP="00130BC0" w:rsidR="00CE028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</w:t>
      </w:r>
      <w:r w:rsidR="008306F4">
        <w:rPr>
          <w:sz w:val="24"/>
        </w:rPr>
        <w:t xml:space="preserve"> </w:t>
      </w:r>
      <w:r>
        <w:rPr>
          <w:sz w:val="24"/>
        </w:rPr>
        <w:t xml:space="preserve">     STEČAJNA</w:t>
      </w:r>
      <w:r w:rsidR="0006055C">
        <w:rPr>
          <w:sz w:val="24"/>
        </w:rPr>
        <w:t xml:space="preserve"> SU</w:t>
      </w:r>
      <w:r>
        <w:rPr>
          <w:sz w:val="24"/>
        </w:rPr>
        <w:t>TKINJA</w:t>
      </w:r>
      <w:r w:rsidR="0006055C">
        <w:rPr>
          <w:sz w:val="24"/>
        </w:rPr>
        <w:t>: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69544F">
        <w:rPr>
          <w:sz w:val="24"/>
        </w:rPr>
        <w:t xml:space="preserve"> 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91066B">
      <w:pPr>
        <w:jc w:val="both"/>
        <w:rPr>
          <w:b/>
          <w:sz w:val="22"/>
          <w:szCs w:val="22"/>
        </w:rPr>
      </w:pPr>
      <w:r w:rsidRPr="0091066B">
        <w:rPr>
          <w:b/>
          <w:sz w:val="22"/>
          <w:szCs w:val="22"/>
        </w:rPr>
        <w:t>NAPUTAK O PRAVNOM LIJEKU:</w:t>
      </w:r>
    </w:p>
    <w:p w:rsidRDefault="00050AA3" w:rsidP="0006055C" w:rsidR="00F210E5" w:rsidRPr="0091066B">
      <w:pPr>
        <w:jc w:val="both"/>
        <w:rPr>
          <w:sz w:val="22"/>
          <w:szCs w:val="22"/>
        </w:rPr>
      </w:pPr>
      <w:r w:rsidRPr="0091066B">
        <w:rPr>
          <w:sz w:val="22"/>
          <w:szCs w:val="22"/>
        </w:rPr>
        <w:t xml:space="preserve">Protiv ovog rješenja može se izjaviti žalba u roku od </w:t>
      </w:r>
    </w:p>
    <w:p w:rsidRDefault="00050AA3" w:rsidP="0006055C" w:rsidR="0091066B">
      <w:pPr>
        <w:jc w:val="both"/>
        <w:rPr>
          <w:sz w:val="22"/>
          <w:szCs w:val="22"/>
        </w:rPr>
      </w:pPr>
      <w:r w:rsidRPr="0091066B">
        <w:rPr>
          <w:sz w:val="22"/>
          <w:szCs w:val="22"/>
        </w:rPr>
        <w:t>8 dana</w:t>
      </w:r>
      <w:r w:rsidR="00F210E5" w:rsidRPr="0091066B">
        <w:rPr>
          <w:sz w:val="22"/>
          <w:szCs w:val="22"/>
        </w:rPr>
        <w:t xml:space="preserve"> </w:t>
      </w:r>
      <w:r w:rsidRPr="0091066B">
        <w:rPr>
          <w:sz w:val="22"/>
          <w:szCs w:val="22"/>
        </w:rPr>
        <w:t xml:space="preserve">od dostave rješenja, a dostava se smatra obavljenom </w:t>
      </w:r>
    </w:p>
    <w:p w:rsidRDefault="00050AA3" w:rsidP="0006055C" w:rsidR="0091066B">
      <w:pPr>
        <w:jc w:val="both"/>
        <w:rPr>
          <w:sz w:val="22"/>
          <w:szCs w:val="22"/>
        </w:rPr>
      </w:pPr>
      <w:r w:rsidRPr="0091066B">
        <w:rPr>
          <w:sz w:val="22"/>
          <w:szCs w:val="22"/>
        </w:rPr>
        <w:t>istekom</w:t>
      </w:r>
      <w:r w:rsidR="0091066B">
        <w:rPr>
          <w:sz w:val="22"/>
          <w:szCs w:val="22"/>
        </w:rPr>
        <w:t xml:space="preserve"> </w:t>
      </w:r>
      <w:r w:rsidRPr="0091066B">
        <w:rPr>
          <w:sz w:val="22"/>
          <w:szCs w:val="22"/>
        </w:rPr>
        <w:t xml:space="preserve">osmog dana od dana objave pismena na mrežnoj </w:t>
      </w:r>
    </w:p>
    <w:p w:rsidRDefault="00050AA3" w:rsidP="0091066B" w:rsidR="005D361C" w:rsidRPr="0091066B">
      <w:pPr>
        <w:jc w:val="both"/>
        <w:rPr>
          <w:sz w:val="22"/>
          <w:szCs w:val="22"/>
        </w:rPr>
      </w:pPr>
      <w:r w:rsidRPr="0091066B">
        <w:rPr>
          <w:sz w:val="22"/>
          <w:szCs w:val="22"/>
        </w:rPr>
        <w:t>st</w:t>
      </w:r>
      <w:r w:rsidR="0091066B">
        <w:rPr>
          <w:sz w:val="22"/>
          <w:szCs w:val="22"/>
        </w:rPr>
        <w:t>r</w:t>
      </w:r>
      <w:r w:rsidRPr="0091066B">
        <w:rPr>
          <w:sz w:val="22"/>
          <w:szCs w:val="22"/>
        </w:rPr>
        <w:t>anici</w:t>
      </w:r>
      <w:r w:rsidR="0091066B">
        <w:rPr>
          <w:sz w:val="22"/>
          <w:szCs w:val="22"/>
        </w:rPr>
        <w:t xml:space="preserve"> </w:t>
      </w:r>
      <w:r w:rsidRPr="0091066B">
        <w:rPr>
          <w:sz w:val="22"/>
          <w:szCs w:val="22"/>
        </w:rPr>
        <w:t xml:space="preserve">e-Oglasna ploča suda. </w:t>
      </w: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</w:t>
      </w:r>
      <w:r w:rsidR="0091066B">
        <w:rPr>
          <w:sz w:val="24"/>
        </w:rPr>
        <w:t>ranice e-Oglasna ploča:</w:t>
      </w:r>
    </w:p>
    <w:p w:rsidRDefault="00F819B0" w:rsidP="00E007C5" w:rsidR="00D90390">
      <w:pPr>
        <w:jc w:val="both"/>
        <w:rPr>
          <w:sz w:val="24"/>
        </w:rPr>
      </w:pPr>
      <w:r>
        <w:rPr>
          <w:sz w:val="24"/>
        </w:rPr>
        <w:t>1. steč.upravitelj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sectPr w:rsidR="005D361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57886"/>
    <w:rsid w:val="0006055C"/>
    <w:rsid w:val="00061223"/>
    <w:rsid w:val="0007240A"/>
    <w:rsid w:val="000758C9"/>
    <w:rsid w:val="00092A09"/>
    <w:rsid w:val="00095686"/>
    <w:rsid w:val="000A3D7C"/>
    <w:rsid w:val="000A51E1"/>
    <w:rsid w:val="000A5E3D"/>
    <w:rsid w:val="000C7F2B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07DE5"/>
    <w:rsid w:val="00120832"/>
    <w:rsid w:val="00126E17"/>
    <w:rsid w:val="001273D6"/>
    <w:rsid w:val="00130909"/>
    <w:rsid w:val="00130BC0"/>
    <w:rsid w:val="001342F1"/>
    <w:rsid w:val="00144DA7"/>
    <w:rsid w:val="00146DD3"/>
    <w:rsid w:val="00156B39"/>
    <w:rsid w:val="00166CD7"/>
    <w:rsid w:val="001A6BED"/>
    <w:rsid w:val="001B4BBE"/>
    <w:rsid w:val="001C6928"/>
    <w:rsid w:val="002233CF"/>
    <w:rsid w:val="002315C2"/>
    <w:rsid w:val="00232FE1"/>
    <w:rsid w:val="00233457"/>
    <w:rsid w:val="00233ACC"/>
    <w:rsid w:val="00233B4E"/>
    <w:rsid w:val="00250397"/>
    <w:rsid w:val="002505E1"/>
    <w:rsid w:val="002508D4"/>
    <w:rsid w:val="00251994"/>
    <w:rsid w:val="00251F5F"/>
    <w:rsid w:val="002532F0"/>
    <w:rsid w:val="00255B9D"/>
    <w:rsid w:val="0026585E"/>
    <w:rsid w:val="00271206"/>
    <w:rsid w:val="00282232"/>
    <w:rsid w:val="00282A48"/>
    <w:rsid w:val="00286A2F"/>
    <w:rsid w:val="00286E5A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7053"/>
    <w:rsid w:val="002F2078"/>
    <w:rsid w:val="002F26FB"/>
    <w:rsid w:val="002F747F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5637"/>
    <w:rsid w:val="003B6DB7"/>
    <w:rsid w:val="003B6DFF"/>
    <w:rsid w:val="003E517A"/>
    <w:rsid w:val="003E642D"/>
    <w:rsid w:val="003F1FEF"/>
    <w:rsid w:val="003F5C68"/>
    <w:rsid w:val="00401053"/>
    <w:rsid w:val="00414710"/>
    <w:rsid w:val="00425654"/>
    <w:rsid w:val="00441C03"/>
    <w:rsid w:val="00446C85"/>
    <w:rsid w:val="00452267"/>
    <w:rsid w:val="004629F2"/>
    <w:rsid w:val="004644F8"/>
    <w:rsid w:val="00474FA3"/>
    <w:rsid w:val="00477DF6"/>
    <w:rsid w:val="0048193F"/>
    <w:rsid w:val="00482EAC"/>
    <w:rsid w:val="00495F52"/>
    <w:rsid w:val="004A49B5"/>
    <w:rsid w:val="004B10B1"/>
    <w:rsid w:val="004B2C90"/>
    <w:rsid w:val="004B6197"/>
    <w:rsid w:val="004C65E8"/>
    <w:rsid w:val="004C7473"/>
    <w:rsid w:val="004C7FE7"/>
    <w:rsid w:val="004D1F91"/>
    <w:rsid w:val="004E0BE8"/>
    <w:rsid w:val="004E377B"/>
    <w:rsid w:val="004E6CEA"/>
    <w:rsid w:val="004E7725"/>
    <w:rsid w:val="004F05AA"/>
    <w:rsid w:val="004F7546"/>
    <w:rsid w:val="00500221"/>
    <w:rsid w:val="0050363A"/>
    <w:rsid w:val="00503849"/>
    <w:rsid w:val="005039C4"/>
    <w:rsid w:val="005053C6"/>
    <w:rsid w:val="00511734"/>
    <w:rsid w:val="00540633"/>
    <w:rsid w:val="00540842"/>
    <w:rsid w:val="0054154D"/>
    <w:rsid w:val="00542640"/>
    <w:rsid w:val="00547F4A"/>
    <w:rsid w:val="005565D9"/>
    <w:rsid w:val="005570C0"/>
    <w:rsid w:val="00574E85"/>
    <w:rsid w:val="00582280"/>
    <w:rsid w:val="005861B2"/>
    <w:rsid w:val="00593575"/>
    <w:rsid w:val="005B757B"/>
    <w:rsid w:val="005C006C"/>
    <w:rsid w:val="005D27C0"/>
    <w:rsid w:val="005D361C"/>
    <w:rsid w:val="005D3E21"/>
    <w:rsid w:val="005D49B4"/>
    <w:rsid w:val="005D7896"/>
    <w:rsid w:val="005F5F35"/>
    <w:rsid w:val="00610778"/>
    <w:rsid w:val="00625AEC"/>
    <w:rsid w:val="0062771E"/>
    <w:rsid w:val="00627C47"/>
    <w:rsid w:val="00635C3B"/>
    <w:rsid w:val="00640980"/>
    <w:rsid w:val="00641C98"/>
    <w:rsid w:val="00654945"/>
    <w:rsid w:val="00654E54"/>
    <w:rsid w:val="00674F92"/>
    <w:rsid w:val="006842AD"/>
    <w:rsid w:val="006842D1"/>
    <w:rsid w:val="0069191F"/>
    <w:rsid w:val="00693D92"/>
    <w:rsid w:val="00694335"/>
    <w:rsid w:val="0069544F"/>
    <w:rsid w:val="006961A8"/>
    <w:rsid w:val="006A6DE9"/>
    <w:rsid w:val="006B270F"/>
    <w:rsid w:val="006C2019"/>
    <w:rsid w:val="006E68B5"/>
    <w:rsid w:val="006F2157"/>
    <w:rsid w:val="00700138"/>
    <w:rsid w:val="007069CC"/>
    <w:rsid w:val="007701D9"/>
    <w:rsid w:val="00771360"/>
    <w:rsid w:val="00775B0B"/>
    <w:rsid w:val="0077706D"/>
    <w:rsid w:val="00795203"/>
    <w:rsid w:val="007B12F1"/>
    <w:rsid w:val="007C1CCB"/>
    <w:rsid w:val="007C1D50"/>
    <w:rsid w:val="007C7295"/>
    <w:rsid w:val="007E0234"/>
    <w:rsid w:val="008204F0"/>
    <w:rsid w:val="00822E7C"/>
    <w:rsid w:val="00826EBB"/>
    <w:rsid w:val="008306F4"/>
    <w:rsid w:val="00833390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4B8"/>
    <w:rsid w:val="008F1DFC"/>
    <w:rsid w:val="008F5C6A"/>
    <w:rsid w:val="0090315C"/>
    <w:rsid w:val="009046F9"/>
    <w:rsid w:val="00907D46"/>
    <w:rsid w:val="009103EE"/>
    <w:rsid w:val="0091066B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00A9F"/>
    <w:rsid w:val="00A13492"/>
    <w:rsid w:val="00A250AE"/>
    <w:rsid w:val="00A415C4"/>
    <w:rsid w:val="00A50367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E2256"/>
    <w:rsid w:val="00AE6819"/>
    <w:rsid w:val="00AF70DC"/>
    <w:rsid w:val="00B12A23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BF13FB"/>
    <w:rsid w:val="00C063F5"/>
    <w:rsid w:val="00C1130A"/>
    <w:rsid w:val="00C1451A"/>
    <w:rsid w:val="00C205D3"/>
    <w:rsid w:val="00C211DA"/>
    <w:rsid w:val="00C3309D"/>
    <w:rsid w:val="00C4554F"/>
    <w:rsid w:val="00C53A5F"/>
    <w:rsid w:val="00C75100"/>
    <w:rsid w:val="00C83AC7"/>
    <w:rsid w:val="00C94769"/>
    <w:rsid w:val="00C97171"/>
    <w:rsid w:val="00CA16E5"/>
    <w:rsid w:val="00CB071E"/>
    <w:rsid w:val="00CB3C69"/>
    <w:rsid w:val="00CB4563"/>
    <w:rsid w:val="00CB4948"/>
    <w:rsid w:val="00CB6722"/>
    <w:rsid w:val="00CC797E"/>
    <w:rsid w:val="00CD5FD4"/>
    <w:rsid w:val="00CE028E"/>
    <w:rsid w:val="00CE3E86"/>
    <w:rsid w:val="00CE6225"/>
    <w:rsid w:val="00CF1B1D"/>
    <w:rsid w:val="00D03A85"/>
    <w:rsid w:val="00D05FF0"/>
    <w:rsid w:val="00D10343"/>
    <w:rsid w:val="00D2142F"/>
    <w:rsid w:val="00D21DE0"/>
    <w:rsid w:val="00D2248B"/>
    <w:rsid w:val="00D31E74"/>
    <w:rsid w:val="00D35D20"/>
    <w:rsid w:val="00D36DD9"/>
    <w:rsid w:val="00D445BC"/>
    <w:rsid w:val="00D51863"/>
    <w:rsid w:val="00D538FF"/>
    <w:rsid w:val="00D5552E"/>
    <w:rsid w:val="00D55DBF"/>
    <w:rsid w:val="00D60784"/>
    <w:rsid w:val="00D702CC"/>
    <w:rsid w:val="00D70F02"/>
    <w:rsid w:val="00D82701"/>
    <w:rsid w:val="00D90390"/>
    <w:rsid w:val="00D93C9E"/>
    <w:rsid w:val="00DA188C"/>
    <w:rsid w:val="00DB606E"/>
    <w:rsid w:val="00DB71A6"/>
    <w:rsid w:val="00DC1BF3"/>
    <w:rsid w:val="00DC3174"/>
    <w:rsid w:val="00DC33A1"/>
    <w:rsid w:val="00DC701A"/>
    <w:rsid w:val="00DD35EA"/>
    <w:rsid w:val="00DD52AC"/>
    <w:rsid w:val="00DD74E7"/>
    <w:rsid w:val="00E007C5"/>
    <w:rsid w:val="00E116B5"/>
    <w:rsid w:val="00E1633E"/>
    <w:rsid w:val="00E21C87"/>
    <w:rsid w:val="00E30439"/>
    <w:rsid w:val="00E45A76"/>
    <w:rsid w:val="00E54050"/>
    <w:rsid w:val="00E54CA3"/>
    <w:rsid w:val="00E611E9"/>
    <w:rsid w:val="00E62FD0"/>
    <w:rsid w:val="00E718E9"/>
    <w:rsid w:val="00E753F8"/>
    <w:rsid w:val="00E96E3D"/>
    <w:rsid w:val="00E97C73"/>
    <w:rsid w:val="00EA2301"/>
    <w:rsid w:val="00EA3E4A"/>
    <w:rsid w:val="00EA4F62"/>
    <w:rsid w:val="00EB1318"/>
    <w:rsid w:val="00EC6FBE"/>
    <w:rsid w:val="00EF0C5D"/>
    <w:rsid w:val="00F03873"/>
    <w:rsid w:val="00F05331"/>
    <w:rsid w:val="00F12512"/>
    <w:rsid w:val="00F1430F"/>
    <w:rsid w:val="00F168B7"/>
    <w:rsid w:val="00F210E5"/>
    <w:rsid w:val="00F2118B"/>
    <w:rsid w:val="00F21C81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E75C2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2017.</izvorni_sadrzaj>
    <derivirana_varijabla naziv="DomainObject.Predmet.DatumRjesavanja_1">24.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St-600/2017-3</izvorni_sadrzaj>
    <derivirana_varijabla naziv="DomainObject.Predmet.OdlukaRjesenje.Oznaka_1">St-600/2017-3</derivirana_varijabla>
  </DomainObject.Predmet.OdlukaRjesenje.Oznaka>
  <DomainObject.Predmet.SudioniciListNaziv>
    <izvorni_sadrzaj>
      <item>Financijska agencija - Podružnica Slavonski Brod</item>
      <item>PULS-MONTAŽA d.o.o. za usluge i trgovinu, SLAVONSKI BROD</item>
    </izvorni_sadrzaj>
    <derivirana_varijabla naziv="DomainObject.Predmet.SudioniciListNaziv_1">
      <item>Financijska agencija - Podružnica Slavonski Brod</item>
      <item>PULS-MONTAŽA d.o.o. za usluge i trgovinu, SLAVONSKI 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</izvorni_sadrzaj>
    <derivirana_varijabla naziv="DomainObject.Predmet.SudioniciListNazivOIB_1">
      <item>, OIB 85821130368</item>
      <item>, OIB 85689986971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580</properties:Words>
  <properties:Characters>3314</properties:Characters>
  <properties:Lines>99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2018-03-07T11:58:00Z</dcterms:created>
  <dc:creator>Trgovacki sud</dc:creator>
  <cp:lastModifiedBy>wsadmin</cp:lastModifiedBy>
  <cp:lastPrinted>2018-03-07T12:31:00Z</cp:lastPrinted>
  <dcterms:modified xmlns:xsi="http://www.w3.org/2001/XMLSchema-instance" xsi:type="dcterms:W3CDTF">2018-03-07T12:33:00Z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(RJEŠENJE-NASTAVAK POSTUPKA PULS 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