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d10b7" w14:paraId="e2d10b7" w:rsidRDefault="00BC74D3" w:rsidP="00BC74D3" w:rsidR="00BC74D3">
      <w:pPr>
        <w:spacing w:before="50"/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1.St-127/2013</w:t>
      </w:r>
    </w:p>
    <w:p w:rsidRDefault="00BC74D3" w:rsidP="00BC74D3" w:rsidR="00BC74D3">
      <w:pPr>
        <w:spacing w:before="50"/>
        <w:rPr>
          <w:b/>
        </w:rPr>
      </w:pPr>
      <w:r>
        <w:rPr>
          <w:b/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BC74D3" w:rsidP="00BC74D3" w:rsidR="00BC74D3">
      <w:pPr>
        <w:spacing w:before="50"/>
        <w:rPr>
          <w:b/>
        </w:rPr>
      </w:pPr>
    </w:p>
    <w:p w:rsidRDefault="00BC74D3" w:rsidP="00BC74D3" w:rsidR="00BC74D3">
      <w:pPr>
        <w:spacing w:before="50"/>
        <w:rPr>
          <w:b/>
        </w:rPr>
      </w:pPr>
      <w:r>
        <w:rPr>
          <w:b/>
        </w:rPr>
        <w:t>REPUBLIKA HRVATSKA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</w:t>
      </w:r>
    </w:p>
    <w:p w:rsidRDefault="00BC74D3" w:rsidP="00BC74D3" w:rsidR="00BC74D3">
      <w:pPr>
        <w:rPr>
          <w:b/>
        </w:rPr>
      </w:pPr>
      <w:r>
        <w:rPr>
          <w:b/>
        </w:rPr>
        <w:t>TRGOVAČKI SUD U SPLITU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BC74D3" w:rsidP="00BC74D3" w:rsidR="00BC74D3">
      <w:pPr>
        <w:rPr>
          <w:b/>
        </w:rPr>
      </w:pPr>
      <w:r>
        <w:rPr>
          <w:b/>
        </w:rPr>
        <w:t xml:space="preserve">Split,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</w:t>
      </w:r>
      <w:r>
        <w:rPr>
          <w:b/>
        </w:rPr>
        <w:tab/>
      </w:r>
    </w:p>
    <w:p w:rsidRDefault="00BC74D3" w:rsidP="00BC74D3" w:rsidR="00BC74D3">
      <w:pPr>
        <w:spacing w:after="200" w:before="200"/>
        <w:jc w:val="center"/>
        <w:rPr>
          <w:b/>
          <w:spacing w:val="60"/>
        </w:rPr>
      </w:pPr>
      <w:r>
        <w:rPr>
          <w:b/>
          <w:spacing w:val="60"/>
        </w:rPr>
        <w:t>REPUBLIKA HRVATSKA</w:t>
      </w:r>
    </w:p>
    <w:p w:rsidRDefault="00BC74D3" w:rsidP="00BC74D3" w:rsidR="00BC74D3">
      <w:pPr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R J E Š E N J E</w:t>
      </w:r>
    </w:p>
    <w:p w:rsidRDefault="00BC74D3" w:rsidP="00BC74D3" w:rsidR="00BC74D3"/>
    <w:p w:rsidRDefault="00BC74D3" w:rsidP="00BC74D3" w:rsidR="00BC74D3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tab/>
      </w:r>
      <w:r>
        <w:rPr>
          <w:rFonts w:cs="Times New Roman" w:hAnsi="Times New Roman" w:ascii="Times New Roman"/>
          <w:sz w:val="24"/>
          <w:szCs w:val="24"/>
        </w:rPr>
        <w:t xml:space="preserve">Trgovački sud u Splitu, po sucu ovog suda Velimiru Vukoviću, kao stečajnom sucu , u stečajnom postupku nad dužnikom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ŽUPA CO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 d.o.o. u stečaju Solin, Put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Arapovca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2, OIB: 86467274548</w:t>
      </w:r>
      <w:r>
        <w:rPr>
          <w:rFonts w:cs="Times New Roman" w:hAnsi="Times New Roman" w:ascii="Times New Roman"/>
          <w:bCs/>
          <w:sz w:val="24"/>
          <w:szCs w:val="24"/>
        </w:rPr>
        <w:t xml:space="preserve"> </w:t>
      </w:r>
      <w:r>
        <w:rPr>
          <w:rFonts w:cs="Times New Roman" w:eastAsia="Calibri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nakon  posebnog ispitnog ročišta održanog kod ovog suda dana 09. prosinca 2016. godine, dana 12. prosinca 2016. godine,</w:t>
      </w:r>
    </w:p>
    <w:p w:rsidRDefault="00BC74D3" w:rsidP="00BC74D3" w:rsidR="00BC74D3">
      <w:pPr>
        <w:pStyle w:val="Bezproreda"/>
        <w:rPr>
          <w:rFonts w:cs="Times New Roman" w:hAnsi="Times New Roman" w:ascii="Times New Roman"/>
        </w:rPr>
      </w:pPr>
    </w:p>
    <w:p w:rsidRDefault="00BC74D3" w:rsidP="00BC74D3" w:rsidR="00BC74D3">
      <w:pPr>
        <w:pStyle w:val="Bezproreda"/>
        <w:ind w:firstLine="708" w:left="283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  j e :       </w:t>
      </w:r>
    </w:p>
    <w:p w:rsidRDefault="00BC74D3" w:rsidP="00BC74D3" w:rsidR="00BC74D3">
      <w:pPr>
        <w:jc w:val="center"/>
      </w:pPr>
    </w:p>
    <w:p w:rsidRDefault="00BC74D3" w:rsidP="00BC74D3" w:rsidR="00BC74D3">
      <w:pPr>
        <w:tabs>
          <w:tab w:pos="1318" w:val="left"/>
        </w:tabs>
        <w:spacing w:after="160" w:before="200"/>
        <w:jc w:val="both"/>
        <w:rPr>
          <w:noProof/>
        </w:rPr>
      </w:pPr>
      <w:r>
        <w:t xml:space="preserve"> II. Utvrđuju se tražbine vjerovnika II. višeg isplatnog:</w:t>
      </w:r>
    </w:p>
    <w:tbl>
      <w:tblPr>
        <w:tblW w:type="pct" w:w="5919"/>
        <w:jc w:val="center"/>
        <w:tblInd w:type="dxa" w:w="-134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18"/>
        <w:gridCol w:w="3097"/>
        <w:gridCol w:w="1535"/>
        <w:gridCol w:w="1396"/>
        <w:gridCol w:w="1561"/>
        <w:gridCol w:w="1445"/>
        <w:gridCol w:w="1443"/>
      </w:tblGrid>
      <w:tr w:rsidTr="00BC74D3" w:rsidR="00BC74D3">
        <w:trPr>
          <w:trHeight w:val="1171"/>
          <w:jc w:val="center"/>
        </w:trPr>
        <w:tc>
          <w:tcPr>
            <w:tcW w:type="pct" w:w="2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4D3" w:rsidR="00BC74D3">
            <w:pPr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R. Br.</w:t>
            </w:r>
          </w:p>
        </w:tc>
        <w:tc>
          <w:tcPr>
            <w:tcW w:type="pct" w:w="14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4D3" w:rsidR="00BC74D3">
            <w:pPr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Vjerovnik</w:t>
            </w:r>
          </w:p>
        </w:tc>
        <w:tc>
          <w:tcPr>
            <w:tcW w:type="pct" w:w="6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4D3" w:rsidR="00BC74D3">
            <w:pPr>
              <w:jc w:val="center"/>
              <w:rPr>
                <w:bCs/>
                <w:color w:val="000000"/>
                <w:lang w:eastAsia="en-US"/>
              </w:rPr>
            </w:pPr>
            <w:proofErr w:type="spellStart"/>
            <w:r>
              <w:rPr>
                <w:bCs/>
                <w:color w:val="000000"/>
                <w:lang w:eastAsia="en-US"/>
              </w:rPr>
              <w:t>Osnov</w:t>
            </w:r>
            <w:proofErr w:type="spellEnd"/>
          </w:p>
        </w:tc>
        <w:tc>
          <w:tcPr>
            <w:tcW w:type="pct" w:w="6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4D3" w:rsidR="00BC74D3">
            <w:pPr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Iznos prijavljene tražbine u kn</w:t>
            </w:r>
          </w:p>
        </w:tc>
        <w:tc>
          <w:tcPr>
            <w:tcW w:type="pct" w:w="7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4D3" w:rsidR="00BC74D3">
            <w:pPr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Iznos utvrđene tražbine u kn</w:t>
            </w:r>
          </w:p>
        </w:tc>
        <w:tc>
          <w:tcPr>
            <w:tcW w:type="pct" w:w="6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4D3" w:rsidR="00BC74D3">
            <w:pPr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Iznos osporene tražbine u kn</w:t>
            </w:r>
          </w:p>
        </w:tc>
        <w:tc>
          <w:tcPr>
            <w:tcW w:type="pct" w:w="6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4D3" w:rsidR="00BC74D3">
            <w:pPr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Osporavatelj</w:t>
            </w:r>
          </w:p>
        </w:tc>
      </w:tr>
      <w:tr w:rsidTr="00BC74D3" w:rsidR="00BC74D3">
        <w:trPr>
          <w:trHeight w:val="1587"/>
          <w:jc w:val="center"/>
        </w:trPr>
        <w:tc>
          <w:tcPr>
            <w:tcW w:type="pct" w:w="2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4D3" w:rsidR="00BC74D3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1.</w:t>
            </w:r>
          </w:p>
        </w:tc>
        <w:tc>
          <w:tcPr>
            <w:tcW w:type="pct" w:w="14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4D3" w:rsidR="00BC74D3">
            <w:pPr>
              <w:spacing w:lineRule="auto" w:line="276"/>
              <w:jc w:val="center"/>
              <w:rPr>
                <w:lang w:eastAsia="en-US" w:val="en-US"/>
              </w:rPr>
            </w:pPr>
            <w:r>
              <w:rPr>
                <w:lang w:eastAsia="en-US" w:val="en-US"/>
              </w:rPr>
              <w:t>RH-ŽUPANIJA SPLITSKO-DALMATINSKA, GRAD SOLIN</w:t>
            </w:r>
          </w:p>
          <w:p w:rsidRDefault="00BC74D3" w:rsidP="00BC74D3" w:rsidR="00BC74D3">
            <w:pPr>
              <w:spacing w:lineRule="auto" w:line="276"/>
              <w:jc w:val="center"/>
              <w:rPr>
                <w:lang w:eastAsia="en-US" w:val="en-US"/>
              </w:rPr>
            </w:pPr>
            <w:r>
              <w:rPr>
                <w:lang w:eastAsia="en-US" w:val="en-US"/>
              </w:rPr>
              <w:t>OIB:40642464411</w:t>
            </w:r>
          </w:p>
        </w:tc>
        <w:tc>
          <w:tcPr>
            <w:tcW w:type="pct" w:w="6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45D8" w:rsidP="00AF45D8" w:rsidR="00BC74D3">
            <w:pPr>
              <w:spacing w:lineRule="auto" w:line="276"/>
              <w:jc w:val="center"/>
              <w:rPr>
                <w:lang w:eastAsia="en-US" w:val="en-US"/>
              </w:rPr>
            </w:pPr>
            <w:r>
              <w:t>naknada za legalizaciju objekata</w:t>
            </w:r>
          </w:p>
        </w:tc>
        <w:tc>
          <w:tcPr>
            <w:tcW w:type="pct" w:w="6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4D3" w:rsidR="00BC74D3">
            <w:pPr>
              <w:spacing w:lineRule="auto" w:line="276"/>
              <w:jc w:val="center"/>
              <w:rPr>
                <w:lang w:eastAsia="en-US" w:val="en-US"/>
              </w:rPr>
            </w:pPr>
            <w:r>
              <w:rPr>
                <w:lang w:eastAsia="en-US" w:val="en-US"/>
              </w:rPr>
              <w:t>47.421,72</w:t>
            </w:r>
          </w:p>
        </w:tc>
        <w:tc>
          <w:tcPr>
            <w:tcW w:type="pct" w:w="7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4D3" w:rsidR="00BC74D3">
            <w:pPr>
              <w:spacing w:lineRule="auto" w:line="276"/>
              <w:jc w:val="center"/>
              <w:rPr>
                <w:lang w:eastAsia="en-US" w:val="en-US"/>
              </w:rPr>
            </w:pPr>
            <w:r>
              <w:rPr>
                <w:lang w:eastAsia="en-US" w:val="en-US"/>
              </w:rPr>
              <w:t>47.421,72</w:t>
            </w:r>
          </w:p>
        </w:tc>
        <w:tc>
          <w:tcPr>
            <w:tcW w:type="pct" w:w="6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4D3" w:rsidR="00BC74D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type="pct" w:w="6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4D3" w:rsidR="00BC74D3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</w:tr>
    </w:tbl>
    <w:p w:rsidRDefault="00BC74D3" w:rsidP="00BC74D3" w:rsidR="00BC74D3">
      <w:pPr>
        <w:pStyle w:val="Bezproreda"/>
        <w:rPr>
          <w:rFonts w:cs="Times New Roman" w:eastAsia="Calibri" w:hAnsi="Times New Roman" w:ascii="Times New Roman"/>
          <w:sz w:val="24"/>
          <w:szCs w:val="24"/>
        </w:rPr>
      </w:pPr>
    </w:p>
    <w:p w:rsidRDefault="00BC74D3" w:rsidP="00BC74D3" w:rsidR="00BC74D3">
      <w:pPr>
        <w:spacing w:after="140" w:before="260"/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Obrazloženje: </w:t>
      </w:r>
    </w:p>
    <w:p w:rsidRDefault="00BC74D3" w:rsidP="00BC74D3" w:rsidR="00BC74D3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Rješenjem ovog suda poslovni broj St-127/2013 od  20. travnja 2016. godine otvoren je stečajni postupak nad dužnikom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ŽUPA CO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 d.o.o. Solin, Put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Arapovca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2, OIB: 86467274548</w:t>
      </w:r>
      <w:r>
        <w:rPr>
          <w:rFonts w:cs="Times New Roman" w:hAnsi="Times New Roman" w:ascii="Times New Roman"/>
          <w:bCs/>
          <w:sz w:val="24"/>
          <w:szCs w:val="24"/>
        </w:rPr>
        <w:t xml:space="preserve"> .</w:t>
      </w:r>
    </w:p>
    <w:p w:rsidRDefault="00BC74D3" w:rsidP="00BC74D3" w:rsidR="00BC74D3">
      <w:pPr>
        <w:spacing w:before="240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Navedenim rješenjem za stečajnog upravitelja imenovana je Mira </w:t>
      </w:r>
      <w:proofErr w:type="spellStart"/>
      <w:r>
        <w:rPr>
          <w:rFonts w:eastAsia="Calibri"/>
          <w:lang w:eastAsia="en-US"/>
        </w:rPr>
        <w:t>Hajdić</w:t>
      </w:r>
      <w:proofErr w:type="spellEnd"/>
      <w:r>
        <w:rPr>
          <w:rFonts w:eastAsia="Calibri"/>
          <w:lang w:eastAsia="en-US"/>
        </w:rPr>
        <w:t xml:space="preserve"> iz Splita, </w:t>
      </w:r>
      <w:proofErr w:type="spellStart"/>
      <w:r>
        <w:rPr>
          <w:rFonts w:eastAsia="Calibri"/>
          <w:lang w:eastAsia="en-US"/>
        </w:rPr>
        <w:t>Smiljanićeva</w:t>
      </w:r>
      <w:proofErr w:type="spellEnd"/>
      <w:r>
        <w:rPr>
          <w:rFonts w:eastAsia="Calibri"/>
          <w:lang w:eastAsia="en-US"/>
        </w:rPr>
        <w:t xml:space="preserve"> 2, OIB: 33624188331.</w:t>
      </w:r>
    </w:p>
    <w:p w:rsidRDefault="00FF3DAD" w:rsidP="00FF3DAD" w:rsidR="00FF3DAD">
      <w:pPr>
        <w:pStyle w:val="Bezproreda"/>
      </w:pPr>
    </w:p>
    <w:p w:rsidRDefault="00BC74D3" w:rsidP="00AF45D8" w:rsidR="00AF45D8">
      <w:pPr>
        <w:spacing w:lineRule="auto" w:line="276"/>
        <w:ind w:firstLine="708"/>
        <w:rPr>
          <w:lang w:eastAsia="en-US" w:val="en-US"/>
        </w:rPr>
      </w:pPr>
      <w:r>
        <w:rPr>
          <w:rFonts w:eastAsia="Calibri"/>
          <w:lang w:eastAsia="en-US"/>
        </w:rPr>
        <w:t xml:space="preserve">Na  </w:t>
      </w:r>
      <w:r w:rsidR="00FF3DAD">
        <w:rPr>
          <w:rFonts w:eastAsia="Calibri"/>
          <w:lang w:eastAsia="en-US"/>
        </w:rPr>
        <w:t xml:space="preserve">posebnom </w:t>
      </w:r>
      <w:r>
        <w:rPr>
          <w:rFonts w:eastAsia="Calibri"/>
          <w:lang w:eastAsia="en-US"/>
        </w:rPr>
        <w:t xml:space="preserve">ispitnom ročištu, održanom kod ovog suda dana </w:t>
      </w:r>
      <w:r w:rsidR="00FF3DAD">
        <w:rPr>
          <w:rFonts w:eastAsia="Calibri"/>
          <w:lang w:eastAsia="en-US"/>
        </w:rPr>
        <w:t>0</w:t>
      </w:r>
      <w:r>
        <w:rPr>
          <w:rFonts w:eastAsia="Calibri"/>
          <w:lang w:eastAsia="en-US"/>
        </w:rPr>
        <w:t>9.</w:t>
      </w:r>
      <w:r w:rsidR="00FF3DAD">
        <w:rPr>
          <w:rFonts w:eastAsia="Calibri"/>
          <w:lang w:eastAsia="en-US"/>
        </w:rPr>
        <w:t>prosinca 2016. godine,</w:t>
      </w:r>
      <w:r>
        <w:rPr>
          <w:rFonts w:eastAsia="Calibri"/>
          <w:lang w:eastAsia="en-US"/>
        </w:rPr>
        <w:t>ispitan</w:t>
      </w:r>
      <w:r w:rsidR="00FF3DAD">
        <w:rPr>
          <w:rFonts w:eastAsia="Calibri"/>
          <w:lang w:eastAsia="en-US"/>
        </w:rPr>
        <w:t>a</w:t>
      </w:r>
      <w:r>
        <w:rPr>
          <w:rFonts w:eastAsia="Calibri"/>
          <w:lang w:eastAsia="en-US"/>
        </w:rPr>
        <w:t xml:space="preserve"> </w:t>
      </w:r>
      <w:r w:rsidR="00FF3DAD">
        <w:rPr>
          <w:rFonts w:eastAsia="Calibri"/>
          <w:lang w:eastAsia="en-US"/>
        </w:rPr>
        <w:t>je</w:t>
      </w:r>
      <w:r>
        <w:rPr>
          <w:rFonts w:eastAsia="Calibri"/>
          <w:lang w:eastAsia="en-US"/>
        </w:rPr>
        <w:t xml:space="preserve"> tražbin</w:t>
      </w:r>
      <w:r w:rsidR="00FF3DAD">
        <w:rPr>
          <w:rFonts w:eastAsia="Calibri"/>
          <w:lang w:eastAsia="en-US"/>
        </w:rPr>
        <w:t>a</w:t>
      </w:r>
      <w:r>
        <w:rPr>
          <w:rFonts w:eastAsia="Calibri"/>
          <w:lang w:eastAsia="en-US"/>
        </w:rPr>
        <w:t xml:space="preserve"> stečajn</w:t>
      </w:r>
      <w:r w:rsidR="00FF3DAD">
        <w:rPr>
          <w:rFonts w:eastAsia="Calibri"/>
          <w:lang w:eastAsia="en-US"/>
        </w:rPr>
        <w:t>og</w:t>
      </w:r>
      <w:r>
        <w:rPr>
          <w:rFonts w:eastAsia="Calibri"/>
          <w:lang w:eastAsia="en-US"/>
        </w:rPr>
        <w:t xml:space="preserve"> vjerovnika   II. višeg isplatnog reda</w:t>
      </w:r>
      <w:r w:rsidR="00FF3DAD">
        <w:rPr>
          <w:rFonts w:eastAsia="Calibri"/>
          <w:lang w:eastAsia="en-US"/>
        </w:rPr>
        <w:t xml:space="preserve"> i to: </w:t>
      </w:r>
      <w:r w:rsidR="00AF45D8">
        <w:rPr>
          <w:rFonts w:eastAsia="Calibri"/>
          <w:lang w:eastAsia="en-US"/>
        </w:rPr>
        <w:t xml:space="preserve">Republike Hrvatske, Županija Splitsko-dalmatinska, Grad Solin </w:t>
      </w:r>
      <w:r w:rsidR="00FF3DAD">
        <w:rPr>
          <w:lang w:eastAsia="en-US" w:val="en-US"/>
        </w:rPr>
        <w:t xml:space="preserve">OIB:40642464411, o </w:t>
      </w:r>
      <w:proofErr w:type="spellStart"/>
      <w:r w:rsidR="00FF3DAD">
        <w:rPr>
          <w:lang w:eastAsia="en-US" w:val="en-US"/>
        </w:rPr>
        <w:t>kojoj</w:t>
      </w:r>
      <w:proofErr w:type="spellEnd"/>
      <w:r w:rsidR="00FF3DAD">
        <w:rPr>
          <w:lang w:eastAsia="en-US" w:val="en-US"/>
        </w:rPr>
        <w:t xml:space="preserve"> </w:t>
      </w:r>
      <w:proofErr w:type="spellStart"/>
      <w:r w:rsidR="00FF3DAD">
        <w:rPr>
          <w:lang w:eastAsia="en-US" w:val="en-US"/>
        </w:rPr>
        <w:t>tražbini</w:t>
      </w:r>
      <w:proofErr w:type="spellEnd"/>
      <w:r w:rsidR="00FF3DAD">
        <w:rPr>
          <w:lang w:eastAsia="en-US" w:val="en-US"/>
        </w:rPr>
        <w:t xml:space="preserve"> je </w:t>
      </w:r>
      <w:proofErr w:type="spellStart"/>
      <w:r w:rsidR="00FF3DAD">
        <w:rPr>
          <w:lang w:eastAsia="en-US" w:val="en-US"/>
        </w:rPr>
        <w:t>na</w:t>
      </w:r>
      <w:proofErr w:type="spellEnd"/>
      <w:r w:rsidR="00FF3DAD">
        <w:rPr>
          <w:lang w:eastAsia="en-US" w:val="en-US"/>
        </w:rPr>
        <w:t xml:space="preserve"> </w:t>
      </w:r>
      <w:proofErr w:type="spellStart"/>
      <w:r w:rsidR="00FF3DAD">
        <w:rPr>
          <w:lang w:eastAsia="en-US" w:val="en-US"/>
        </w:rPr>
        <w:t>općem</w:t>
      </w:r>
      <w:proofErr w:type="spellEnd"/>
      <w:r w:rsidR="00FF3DAD">
        <w:rPr>
          <w:lang w:eastAsia="en-US" w:val="en-US"/>
        </w:rPr>
        <w:t xml:space="preserve"> </w:t>
      </w:r>
      <w:proofErr w:type="spellStart"/>
      <w:r w:rsidR="00FF3DAD">
        <w:rPr>
          <w:lang w:eastAsia="en-US" w:val="en-US"/>
        </w:rPr>
        <w:t>ispitnom</w:t>
      </w:r>
      <w:proofErr w:type="spellEnd"/>
      <w:r w:rsidR="00FF3DAD">
        <w:rPr>
          <w:lang w:eastAsia="en-US" w:val="en-US"/>
        </w:rPr>
        <w:t xml:space="preserve"> </w:t>
      </w:r>
      <w:proofErr w:type="spellStart"/>
      <w:r w:rsidR="00FF3DAD">
        <w:rPr>
          <w:lang w:eastAsia="en-US" w:val="en-US"/>
        </w:rPr>
        <w:t>ročištu</w:t>
      </w:r>
      <w:proofErr w:type="spellEnd"/>
      <w:r w:rsidR="00FF3DAD">
        <w:rPr>
          <w:lang w:eastAsia="en-US" w:val="en-US"/>
        </w:rPr>
        <w:t xml:space="preserve"> od 29.lipnja 2016.godine  </w:t>
      </w:r>
      <w:proofErr w:type="spellStart"/>
      <w:r w:rsidR="00FF3DAD">
        <w:rPr>
          <w:lang w:eastAsia="en-US" w:val="en-US"/>
        </w:rPr>
        <w:t>odlučeno</w:t>
      </w:r>
      <w:proofErr w:type="spellEnd"/>
      <w:r w:rsidR="00FF3DAD">
        <w:rPr>
          <w:lang w:eastAsia="en-US" w:val="en-US"/>
        </w:rPr>
        <w:t xml:space="preserve"> da </w:t>
      </w:r>
      <w:proofErr w:type="spellStart"/>
      <w:r w:rsidR="00FF3DAD">
        <w:rPr>
          <w:lang w:eastAsia="en-US" w:val="en-US"/>
        </w:rPr>
        <w:t>će</w:t>
      </w:r>
      <w:proofErr w:type="spellEnd"/>
      <w:r w:rsidR="00FF3DAD">
        <w:rPr>
          <w:lang w:eastAsia="en-US" w:val="en-US"/>
        </w:rPr>
        <w:t xml:space="preserve"> se </w:t>
      </w:r>
      <w:proofErr w:type="spellStart"/>
      <w:r w:rsidR="00FF3DAD">
        <w:rPr>
          <w:lang w:eastAsia="en-US" w:val="en-US"/>
        </w:rPr>
        <w:t>ispitati</w:t>
      </w:r>
      <w:proofErr w:type="spellEnd"/>
      <w:r w:rsidR="00FF3DAD">
        <w:rPr>
          <w:lang w:eastAsia="en-US" w:val="en-US"/>
        </w:rPr>
        <w:t xml:space="preserve"> </w:t>
      </w:r>
      <w:proofErr w:type="spellStart"/>
      <w:r w:rsidR="00FF3DAD">
        <w:rPr>
          <w:lang w:eastAsia="en-US" w:val="en-US"/>
        </w:rPr>
        <w:t>na</w:t>
      </w:r>
      <w:proofErr w:type="spellEnd"/>
      <w:r w:rsidR="00FF3DAD">
        <w:rPr>
          <w:lang w:eastAsia="en-US" w:val="en-US"/>
        </w:rPr>
        <w:t xml:space="preserve"> </w:t>
      </w:r>
      <w:proofErr w:type="spellStart"/>
      <w:r w:rsidR="00FF3DAD">
        <w:rPr>
          <w:lang w:eastAsia="en-US" w:val="en-US"/>
        </w:rPr>
        <w:t>posebnom</w:t>
      </w:r>
      <w:proofErr w:type="spellEnd"/>
      <w:r w:rsidR="00FF3DAD">
        <w:rPr>
          <w:lang w:eastAsia="en-US" w:val="en-US"/>
        </w:rPr>
        <w:t xml:space="preserve"> </w:t>
      </w:r>
    </w:p>
    <w:p w:rsidRDefault="002F48B1" w:rsidP="00AF45D8" w:rsidR="00AF45D8" w:rsidRPr="002F48B1">
      <w:pPr>
        <w:spacing w:lineRule="auto" w:line="276"/>
        <w:rPr>
          <w:b/>
          <w:lang w:eastAsia="en-US" w:val="en-US"/>
        </w:rPr>
      </w:pPr>
      <w:r>
        <w:rPr>
          <w:lang w:eastAsia="en-US" w:val="en-US"/>
        </w:rPr>
        <w:lastRenderedPageBreak/>
        <w:tab/>
      </w:r>
      <w:r>
        <w:rPr>
          <w:lang w:eastAsia="en-US" w:val="en-US"/>
        </w:rPr>
        <w:tab/>
      </w:r>
      <w:r>
        <w:rPr>
          <w:lang w:eastAsia="en-US" w:val="en-US"/>
        </w:rPr>
        <w:tab/>
      </w:r>
      <w:r>
        <w:rPr>
          <w:lang w:eastAsia="en-US" w:val="en-US"/>
        </w:rPr>
        <w:tab/>
      </w:r>
      <w:r>
        <w:rPr>
          <w:lang w:eastAsia="en-US" w:val="en-US"/>
        </w:rPr>
        <w:tab/>
      </w:r>
      <w:r>
        <w:rPr>
          <w:lang w:eastAsia="en-US" w:val="en-US"/>
        </w:rPr>
        <w:tab/>
      </w:r>
      <w:proofErr w:type="gramStart"/>
      <w:r>
        <w:rPr>
          <w:lang w:eastAsia="en-US" w:val="en-US"/>
        </w:rPr>
        <w:t>2</w:t>
      </w:r>
      <w:r>
        <w:rPr>
          <w:lang w:eastAsia="en-US" w:val="en-US"/>
        </w:rPr>
        <w:tab/>
      </w:r>
      <w:r>
        <w:rPr>
          <w:lang w:eastAsia="en-US" w:val="en-US"/>
        </w:rPr>
        <w:tab/>
      </w:r>
      <w:r>
        <w:rPr>
          <w:lang w:eastAsia="en-US" w:val="en-US"/>
        </w:rPr>
        <w:tab/>
      </w:r>
      <w:r>
        <w:rPr>
          <w:lang w:eastAsia="en-US" w:val="en-US"/>
        </w:rPr>
        <w:tab/>
      </w:r>
      <w:r w:rsidR="00AF45D8" w:rsidRPr="002F48B1">
        <w:rPr>
          <w:b/>
          <w:lang w:eastAsia="en-US" w:val="en-US"/>
        </w:rPr>
        <w:t>1.St-</w:t>
      </w:r>
      <w:r w:rsidRPr="002F48B1">
        <w:rPr>
          <w:b/>
          <w:lang w:eastAsia="en-US" w:val="en-US"/>
        </w:rPr>
        <w:t>127/2013</w:t>
      </w:r>
      <w:proofErr w:type="gramEnd"/>
    </w:p>
    <w:p w:rsidRDefault="002F48B1" w:rsidP="00AF45D8" w:rsidR="002F48B1">
      <w:pPr>
        <w:spacing w:lineRule="auto" w:line="276"/>
        <w:rPr>
          <w:lang w:eastAsia="en-US" w:val="en-US"/>
        </w:rPr>
      </w:pPr>
    </w:p>
    <w:p w:rsidRDefault="00FF3DAD" w:rsidP="00AF45D8" w:rsidR="00BC74D3" w:rsidRPr="00AF45D8">
      <w:pPr>
        <w:spacing w:lineRule="auto" w:line="276"/>
        <w:rPr>
          <w:lang w:eastAsia="en-US" w:val="en-US"/>
        </w:rPr>
      </w:pPr>
      <w:proofErr w:type="spellStart"/>
      <w:proofErr w:type="gramStart"/>
      <w:r>
        <w:rPr>
          <w:lang w:eastAsia="en-US" w:val="en-US"/>
        </w:rPr>
        <w:t>ispitnom</w:t>
      </w:r>
      <w:proofErr w:type="spellEnd"/>
      <w:proofErr w:type="gramEnd"/>
      <w:r>
        <w:rPr>
          <w:lang w:eastAsia="en-US" w:val="en-US"/>
        </w:rPr>
        <w:t xml:space="preserve"> </w:t>
      </w:r>
      <w:proofErr w:type="spellStart"/>
      <w:r>
        <w:rPr>
          <w:lang w:eastAsia="en-US" w:val="en-US"/>
        </w:rPr>
        <w:t>ročištu</w:t>
      </w:r>
      <w:proofErr w:type="spellEnd"/>
      <w:r>
        <w:rPr>
          <w:lang w:eastAsia="en-US" w:val="en-US"/>
        </w:rPr>
        <w:t xml:space="preserve"> </w:t>
      </w:r>
      <w:proofErr w:type="spellStart"/>
      <w:r>
        <w:rPr>
          <w:lang w:eastAsia="en-US" w:val="en-US"/>
        </w:rPr>
        <w:t>nakon</w:t>
      </w:r>
      <w:proofErr w:type="spellEnd"/>
      <w:r>
        <w:rPr>
          <w:lang w:eastAsia="en-US" w:val="en-US"/>
        </w:rPr>
        <w:t xml:space="preserve"> </w:t>
      </w:r>
      <w:proofErr w:type="spellStart"/>
      <w:r>
        <w:rPr>
          <w:lang w:eastAsia="en-US" w:val="en-US"/>
        </w:rPr>
        <w:t>dodatne</w:t>
      </w:r>
      <w:proofErr w:type="spellEnd"/>
      <w:r>
        <w:rPr>
          <w:lang w:eastAsia="en-US" w:val="en-US"/>
        </w:rPr>
        <w:t xml:space="preserve"> </w:t>
      </w:r>
      <w:proofErr w:type="spellStart"/>
      <w:r>
        <w:rPr>
          <w:lang w:eastAsia="en-US" w:val="en-US"/>
        </w:rPr>
        <w:t>provjere</w:t>
      </w:r>
      <w:proofErr w:type="spellEnd"/>
      <w:r>
        <w:rPr>
          <w:lang w:eastAsia="en-US" w:val="en-US"/>
        </w:rPr>
        <w:t xml:space="preserve"> </w:t>
      </w:r>
      <w:proofErr w:type="spellStart"/>
      <w:r w:rsidR="00AF45D8">
        <w:rPr>
          <w:lang w:eastAsia="en-US" w:val="en-US"/>
        </w:rPr>
        <w:t>dostavljene</w:t>
      </w:r>
      <w:proofErr w:type="spellEnd"/>
      <w:r w:rsidR="00AF45D8">
        <w:rPr>
          <w:lang w:eastAsia="en-US" w:val="en-US"/>
        </w:rPr>
        <w:t xml:space="preserve"> </w:t>
      </w:r>
      <w:proofErr w:type="spellStart"/>
      <w:r>
        <w:rPr>
          <w:lang w:eastAsia="en-US" w:val="en-US"/>
        </w:rPr>
        <w:t>dokumentacije</w:t>
      </w:r>
      <w:proofErr w:type="spellEnd"/>
      <w:r>
        <w:rPr>
          <w:lang w:eastAsia="en-US" w:val="en-US"/>
        </w:rPr>
        <w:t xml:space="preserve"> </w:t>
      </w:r>
      <w:proofErr w:type="spellStart"/>
      <w:r>
        <w:rPr>
          <w:lang w:eastAsia="en-US" w:val="en-US"/>
        </w:rPr>
        <w:t>ovg</w:t>
      </w:r>
      <w:proofErr w:type="spellEnd"/>
      <w:r>
        <w:rPr>
          <w:lang w:eastAsia="en-US" w:val="en-US"/>
        </w:rPr>
        <w:t xml:space="preserve"> </w:t>
      </w:r>
      <w:proofErr w:type="spellStart"/>
      <w:r>
        <w:rPr>
          <w:lang w:eastAsia="en-US" w:val="en-US"/>
        </w:rPr>
        <w:t>vjerovnika</w:t>
      </w:r>
      <w:proofErr w:type="spellEnd"/>
      <w:r>
        <w:rPr>
          <w:lang w:eastAsia="en-US" w:val="en-US"/>
        </w:rPr>
        <w:t xml:space="preserve"> </w:t>
      </w:r>
      <w:proofErr w:type="spellStart"/>
      <w:r>
        <w:rPr>
          <w:lang w:eastAsia="en-US" w:val="en-US"/>
        </w:rPr>
        <w:t>od</w:t>
      </w:r>
      <w:proofErr w:type="spellEnd"/>
      <w:r>
        <w:rPr>
          <w:lang w:eastAsia="en-US" w:val="en-US"/>
        </w:rPr>
        <w:t xml:space="preserve"> </w:t>
      </w:r>
      <w:proofErr w:type="spellStart"/>
      <w:r>
        <w:rPr>
          <w:lang w:eastAsia="en-US" w:val="en-US"/>
        </w:rPr>
        <w:t>stane</w:t>
      </w:r>
      <w:proofErr w:type="spellEnd"/>
      <w:r>
        <w:rPr>
          <w:lang w:eastAsia="en-US" w:val="en-US"/>
        </w:rPr>
        <w:t xml:space="preserve"> </w:t>
      </w:r>
      <w:proofErr w:type="spellStart"/>
      <w:r>
        <w:rPr>
          <w:lang w:eastAsia="en-US" w:val="en-US"/>
        </w:rPr>
        <w:t>stečajnog</w:t>
      </w:r>
      <w:proofErr w:type="spellEnd"/>
      <w:r>
        <w:rPr>
          <w:lang w:eastAsia="en-US" w:val="en-US"/>
        </w:rPr>
        <w:t xml:space="preserve"> </w:t>
      </w:r>
      <w:proofErr w:type="spellStart"/>
      <w:r>
        <w:rPr>
          <w:lang w:eastAsia="en-US" w:val="en-US"/>
        </w:rPr>
        <w:t>upravitelja</w:t>
      </w:r>
      <w:proofErr w:type="spellEnd"/>
      <w:r w:rsidR="00AF45D8">
        <w:rPr>
          <w:lang w:eastAsia="en-US" w:val="en-US"/>
        </w:rPr>
        <w:t>,</w:t>
      </w:r>
      <w:r>
        <w:rPr>
          <w:lang w:eastAsia="en-US" w:val="en-US"/>
        </w:rPr>
        <w:t xml:space="preserve"> </w:t>
      </w:r>
      <w:proofErr w:type="spellStart"/>
      <w:r>
        <w:rPr>
          <w:lang w:eastAsia="en-US" w:val="en-US"/>
        </w:rPr>
        <w:t>priložene</w:t>
      </w:r>
      <w:proofErr w:type="spellEnd"/>
      <w:r>
        <w:rPr>
          <w:lang w:eastAsia="en-US" w:val="en-US"/>
        </w:rPr>
        <w:t xml:space="preserve"> </w:t>
      </w:r>
      <w:proofErr w:type="spellStart"/>
      <w:r>
        <w:rPr>
          <w:lang w:eastAsia="en-US" w:val="en-US"/>
        </w:rPr>
        <w:t>uz</w:t>
      </w:r>
      <w:proofErr w:type="spellEnd"/>
      <w:r>
        <w:rPr>
          <w:lang w:eastAsia="en-US" w:val="en-US"/>
        </w:rPr>
        <w:t xml:space="preserve"> </w:t>
      </w:r>
      <w:proofErr w:type="spellStart"/>
      <w:r>
        <w:rPr>
          <w:lang w:eastAsia="en-US" w:val="en-US"/>
        </w:rPr>
        <w:t>prijavu</w:t>
      </w:r>
      <w:proofErr w:type="spellEnd"/>
      <w:r>
        <w:rPr>
          <w:lang w:eastAsia="en-US" w:val="en-US"/>
        </w:rPr>
        <w:t xml:space="preserve"> </w:t>
      </w:r>
      <w:proofErr w:type="spellStart"/>
      <w:r>
        <w:rPr>
          <w:lang w:eastAsia="en-US" w:val="en-US"/>
        </w:rPr>
        <w:t>tražbine</w:t>
      </w:r>
      <w:proofErr w:type="spellEnd"/>
      <w:r>
        <w:rPr>
          <w:lang w:eastAsia="en-US" w:val="en-US"/>
        </w:rPr>
        <w:t xml:space="preserve">. </w:t>
      </w:r>
      <w:r w:rsidR="00BC74D3">
        <w:rPr>
          <w:rFonts w:eastAsia="Calibri"/>
          <w:lang w:eastAsia="en-US"/>
        </w:rPr>
        <w:t xml:space="preserve"> </w:t>
      </w:r>
      <w:r w:rsidR="00BC74D3">
        <w:rPr>
          <w:rFonts w:eastAsia="Calibri"/>
          <w:lang w:eastAsia="en-US"/>
        </w:rPr>
        <w:tab/>
      </w:r>
      <w:r w:rsidR="00BC74D3">
        <w:rPr>
          <w:rFonts w:eastAsia="Calibri"/>
          <w:lang w:eastAsia="en-US"/>
        </w:rPr>
        <w:tab/>
      </w:r>
    </w:p>
    <w:p w:rsidRDefault="00BC74D3" w:rsidP="00BC74D3" w:rsidR="00BC74D3">
      <w:pPr>
        <w:spacing w:before="240"/>
        <w:ind w:firstLine="709"/>
        <w:jc w:val="both"/>
      </w:pPr>
      <w:r>
        <w:rPr>
          <w:rFonts w:eastAsia="Calibri"/>
          <w:lang w:eastAsia="en-US"/>
        </w:rPr>
        <w:t xml:space="preserve">Stečajni upravitelj se na </w:t>
      </w:r>
      <w:r w:rsidR="00AF45D8">
        <w:rPr>
          <w:rFonts w:eastAsia="Calibri"/>
          <w:lang w:eastAsia="en-US"/>
        </w:rPr>
        <w:t xml:space="preserve">posebnom </w:t>
      </w:r>
      <w:r>
        <w:rPr>
          <w:rFonts w:eastAsia="Calibri"/>
          <w:lang w:eastAsia="en-US"/>
        </w:rPr>
        <w:t xml:space="preserve">ispitnom  ročištu izjasnio da priznaje u cijelosti tražbinu stečajnog vjerovnika Republike Hrvatske, </w:t>
      </w:r>
      <w:r w:rsidR="00AF45D8">
        <w:rPr>
          <w:rFonts w:eastAsia="Calibri"/>
          <w:lang w:eastAsia="en-US"/>
        </w:rPr>
        <w:t>Županija Splitsko-dalmatinska, Grad Solin</w:t>
      </w:r>
      <w:r>
        <w:rPr>
          <w:rFonts w:eastAsia="Calibri"/>
          <w:lang w:eastAsia="en-US"/>
        </w:rPr>
        <w:t xml:space="preserve"> u ukupnom iznosu od </w:t>
      </w:r>
      <w:r w:rsidR="00AF45D8">
        <w:rPr>
          <w:rFonts w:eastAsia="Calibri"/>
          <w:lang w:eastAsia="en-US"/>
        </w:rPr>
        <w:t xml:space="preserve">47.421,72 </w:t>
      </w:r>
      <w:proofErr w:type="spellStart"/>
      <w:r>
        <w:rPr>
          <w:lang w:eastAsia="en-US" w:val="en-US"/>
        </w:rPr>
        <w:t>kn</w:t>
      </w:r>
      <w:proofErr w:type="spellEnd"/>
      <w:r>
        <w:rPr>
          <w:lang w:eastAsia="en-US" w:val="en-US"/>
        </w:rPr>
        <w:t xml:space="preserve"> </w:t>
      </w:r>
      <w:proofErr w:type="spellStart"/>
      <w:r w:rsidR="00AF45D8">
        <w:rPr>
          <w:lang w:eastAsia="en-US" w:val="en-US"/>
        </w:rPr>
        <w:t>i</w:t>
      </w:r>
      <w:proofErr w:type="spellEnd"/>
      <w:r w:rsidR="00AF45D8">
        <w:rPr>
          <w:lang w:eastAsia="en-US" w:val="en-US"/>
        </w:rPr>
        <w:t xml:space="preserve"> to </w:t>
      </w:r>
      <w:proofErr w:type="spellStart"/>
      <w:r w:rsidR="00AF45D8">
        <w:rPr>
          <w:lang w:eastAsia="en-US" w:val="en-US"/>
        </w:rPr>
        <w:t>kako</w:t>
      </w:r>
      <w:proofErr w:type="spellEnd"/>
      <w:r w:rsidR="00AF45D8">
        <w:rPr>
          <w:lang w:eastAsia="en-US" w:val="en-US"/>
        </w:rPr>
        <w:t xml:space="preserve"> </w:t>
      </w:r>
      <w:proofErr w:type="spellStart"/>
      <w:r w:rsidR="00AF45D8">
        <w:rPr>
          <w:lang w:eastAsia="en-US" w:val="en-US"/>
        </w:rPr>
        <w:t>prijavljeni</w:t>
      </w:r>
      <w:proofErr w:type="spellEnd"/>
      <w:r w:rsidR="00AF45D8">
        <w:rPr>
          <w:lang w:eastAsia="en-US" w:val="en-US"/>
        </w:rPr>
        <w:t xml:space="preserve"> </w:t>
      </w:r>
      <w:proofErr w:type="spellStart"/>
      <w:r w:rsidR="00AF45D8">
        <w:rPr>
          <w:lang w:eastAsia="en-US" w:val="en-US"/>
        </w:rPr>
        <w:t>iznos</w:t>
      </w:r>
      <w:proofErr w:type="spellEnd"/>
      <w:r w:rsidR="00AF45D8">
        <w:rPr>
          <w:lang w:eastAsia="en-US" w:val="en-US"/>
        </w:rPr>
        <w:t xml:space="preserve"> od 35.691,30 </w:t>
      </w:r>
      <w:proofErr w:type="spellStart"/>
      <w:r w:rsidR="00AF45D8">
        <w:rPr>
          <w:lang w:eastAsia="en-US" w:val="en-US"/>
        </w:rPr>
        <w:t>kn</w:t>
      </w:r>
      <w:proofErr w:type="spellEnd"/>
      <w:r w:rsidR="00AF45D8">
        <w:rPr>
          <w:lang w:eastAsia="en-US" w:val="en-US"/>
        </w:rPr>
        <w:t xml:space="preserve">, </w:t>
      </w:r>
      <w:proofErr w:type="spellStart"/>
      <w:r w:rsidR="00AF45D8">
        <w:rPr>
          <w:lang w:eastAsia="en-US" w:val="en-US"/>
        </w:rPr>
        <w:t>tako</w:t>
      </w:r>
      <w:proofErr w:type="spellEnd"/>
      <w:r w:rsidR="00AF45D8">
        <w:rPr>
          <w:lang w:eastAsia="en-US" w:val="en-US"/>
        </w:rPr>
        <w:t xml:space="preserve"> </w:t>
      </w:r>
      <w:proofErr w:type="spellStart"/>
      <w:r w:rsidR="00AF45D8">
        <w:rPr>
          <w:lang w:eastAsia="en-US" w:val="en-US"/>
        </w:rPr>
        <w:t>i</w:t>
      </w:r>
      <w:proofErr w:type="spellEnd"/>
      <w:r w:rsidR="00AF45D8">
        <w:rPr>
          <w:lang w:eastAsia="en-US" w:val="en-US"/>
        </w:rPr>
        <w:t xml:space="preserve"> u </w:t>
      </w:r>
      <w:proofErr w:type="spellStart"/>
      <w:r w:rsidR="00AF45D8">
        <w:rPr>
          <w:lang w:eastAsia="en-US" w:val="en-US"/>
        </w:rPr>
        <w:t>međuvremenu</w:t>
      </w:r>
      <w:proofErr w:type="spellEnd"/>
      <w:r w:rsidR="00AF45D8">
        <w:rPr>
          <w:lang w:eastAsia="en-US" w:val="en-US"/>
        </w:rPr>
        <w:t xml:space="preserve"> </w:t>
      </w:r>
      <w:proofErr w:type="spellStart"/>
      <w:r w:rsidR="00AF45D8">
        <w:rPr>
          <w:lang w:eastAsia="en-US" w:val="en-US"/>
        </w:rPr>
        <w:t>ukinuti</w:t>
      </w:r>
      <w:proofErr w:type="spellEnd"/>
      <w:r w:rsidR="00AF45D8">
        <w:rPr>
          <w:lang w:eastAsia="en-US" w:val="en-US"/>
        </w:rPr>
        <w:t xml:space="preserve"> </w:t>
      </w:r>
      <w:proofErr w:type="spellStart"/>
      <w:r w:rsidR="00AF45D8">
        <w:rPr>
          <w:lang w:eastAsia="en-US" w:val="en-US"/>
        </w:rPr>
        <w:t>iznos</w:t>
      </w:r>
      <w:proofErr w:type="spellEnd"/>
      <w:r w:rsidR="00AF45D8">
        <w:rPr>
          <w:lang w:eastAsia="en-US" w:val="en-US"/>
        </w:rPr>
        <w:t xml:space="preserve"> </w:t>
      </w:r>
      <w:proofErr w:type="spellStart"/>
      <w:r w:rsidR="00AF45D8">
        <w:rPr>
          <w:lang w:eastAsia="en-US" w:val="en-US"/>
        </w:rPr>
        <w:t>popusta</w:t>
      </w:r>
      <w:proofErr w:type="spellEnd"/>
      <w:r w:rsidR="00AF45D8">
        <w:rPr>
          <w:lang w:eastAsia="en-US" w:val="en-US"/>
        </w:rPr>
        <w:t xml:space="preserve"> </w:t>
      </w:r>
      <w:proofErr w:type="spellStart"/>
      <w:r w:rsidR="00AF45D8">
        <w:rPr>
          <w:lang w:eastAsia="en-US" w:val="en-US"/>
        </w:rPr>
        <w:t>radi</w:t>
      </w:r>
      <w:proofErr w:type="spellEnd"/>
      <w:r w:rsidR="00AF45D8">
        <w:rPr>
          <w:lang w:eastAsia="en-US" w:val="en-US"/>
        </w:rPr>
        <w:t xml:space="preserve"> </w:t>
      </w:r>
      <w:proofErr w:type="spellStart"/>
      <w:r w:rsidR="00AF45D8">
        <w:rPr>
          <w:lang w:eastAsia="en-US" w:val="en-US"/>
        </w:rPr>
        <w:t>dogovorenih</w:t>
      </w:r>
      <w:proofErr w:type="spellEnd"/>
      <w:r w:rsidR="00AF45D8">
        <w:rPr>
          <w:lang w:eastAsia="en-US" w:val="en-US"/>
        </w:rPr>
        <w:t xml:space="preserve"> </w:t>
      </w:r>
      <w:proofErr w:type="spellStart"/>
      <w:r w:rsidR="00AF45D8">
        <w:rPr>
          <w:lang w:eastAsia="en-US" w:val="en-US"/>
        </w:rPr>
        <w:t>uvjeta</w:t>
      </w:r>
      <w:proofErr w:type="spellEnd"/>
      <w:r w:rsidR="00AF45D8">
        <w:rPr>
          <w:lang w:eastAsia="en-US" w:val="en-US"/>
        </w:rPr>
        <w:t xml:space="preserve"> </w:t>
      </w:r>
      <w:proofErr w:type="spellStart"/>
      <w:r w:rsidR="00AF45D8">
        <w:rPr>
          <w:lang w:eastAsia="en-US" w:val="en-US"/>
        </w:rPr>
        <w:t>plaćanja</w:t>
      </w:r>
      <w:proofErr w:type="spellEnd"/>
      <w:r w:rsidR="00AF45D8">
        <w:rPr>
          <w:lang w:eastAsia="en-US" w:val="en-US"/>
        </w:rPr>
        <w:t xml:space="preserve"> u </w:t>
      </w:r>
      <w:proofErr w:type="spellStart"/>
      <w:r w:rsidR="00AF45D8">
        <w:rPr>
          <w:lang w:eastAsia="en-US" w:val="en-US"/>
        </w:rPr>
        <w:t>iznosu</w:t>
      </w:r>
      <w:proofErr w:type="spellEnd"/>
      <w:r w:rsidR="00AF45D8">
        <w:rPr>
          <w:lang w:eastAsia="en-US" w:val="en-US"/>
        </w:rPr>
        <w:t xml:space="preserve"> od 11.730,42 </w:t>
      </w:r>
      <w:proofErr w:type="spellStart"/>
      <w:r w:rsidR="00AF45D8">
        <w:rPr>
          <w:lang w:eastAsia="en-US" w:val="en-US"/>
        </w:rPr>
        <w:t>kn</w:t>
      </w:r>
      <w:proofErr w:type="spellEnd"/>
      <w:r w:rsidR="00AF45D8">
        <w:rPr>
          <w:lang w:eastAsia="en-US" w:val="en-US"/>
        </w:rPr>
        <w:t xml:space="preserve">, </w:t>
      </w:r>
      <w:proofErr w:type="spellStart"/>
      <w:r w:rsidR="00AF45D8">
        <w:rPr>
          <w:lang w:eastAsia="en-US" w:val="en-US"/>
        </w:rPr>
        <w:t>odnosno</w:t>
      </w:r>
      <w:proofErr w:type="spellEnd"/>
      <w:r w:rsidR="00AF45D8">
        <w:rPr>
          <w:lang w:eastAsia="en-US" w:val="en-US"/>
        </w:rPr>
        <w:t xml:space="preserve"> </w:t>
      </w:r>
      <w:r w:rsidR="002F48B1">
        <w:rPr>
          <w:lang w:eastAsia="en-US" w:val="en-US"/>
        </w:rPr>
        <w:t xml:space="preserve">da se </w:t>
      </w:r>
      <w:proofErr w:type="spellStart"/>
      <w:r w:rsidR="002F48B1">
        <w:rPr>
          <w:lang w:eastAsia="en-US" w:val="en-US"/>
        </w:rPr>
        <w:t>priznaje</w:t>
      </w:r>
      <w:proofErr w:type="spellEnd"/>
      <w:r w:rsidR="002F48B1">
        <w:rPr>
          <w:lang w:eastAsia="en-US" w:val="en-US"/>
        </w:rPr>
        <w:t xml:space="preserve"> </w:t>
      </w:r>
      <w:proofErr w:type="spellStart"/>
      <w:r w:rsidR="002F48B1">
        <w:rPr>
          <w:lang w:eastAsia="en-US" w:val="en-US"/>
        </w:rPr>
        <w:t>tražbina</w:t>
      </w:r>
      <w:proofErr w:type="spellEnd"/>
      <w:r w:rsidR="002F48B1">
        <w:rPr>
          <w:lang w:eastAsia="en-US" w:val="en-US"/>
        </w:rPr>
        <w:t xml:space="preserve"> </w:t>
      </w:r>
      <w:proofErr w:type="spellStart"/>
      <w:r w:rsidR="002F48B1">
        <w:rPr>
          <w:lang w:eastAsia="en-US" w:val="en-US"/>
        </w:rPr>
        <w:t>ovog</w:t>
      </w:r>
      <w:proofErr w:type="spellEnd"/>
      <w:r w:rsidR="002F48B1">
        <w:rPr>
          <w:lang w:eastAsia="en-US" w:val="en-US"/>
        </w:rPr>
        <w:t xml:space="preserve"> </w:t>
      </w:r>
      <w:proofErr w:type="spellStart"/>
      <w:r w:rsidR="002F48B1">
        <w:rPr>
          <w:lang w:eastAsia="en-US" w:val="en-US"/>
        </w:rPr>
        <w:t>stečajnog</w:t>
      </w:r>
      <w:proofErr w:type="spellEnd"/>
      <w:r w:rsidR="002F48B1">
        <w:rPr>
          <w:lang w:eastAsia="en-US" w:val="en-US"/>
        </w:rPr>
        <w:t xml:space="preserve"> </w:t>
      </w:r>
      <w:proofErr w:type="spellStart"/>
      <w:r w:rsidR="002F48B1">
        <w:rPr>
          <w:lang w:eastAsia="en-US" w:val="en-US"/>
        </w:rPr>
        <w:t>vjerovnika</w:t>
      </w:r>
      <w:proofErr w:type="spellEnd"/>
      <w:r w:rsidR="002F48B1">
        <w:rPr>
          <w:lang w:eastAsia="en-US" w:val="en-US"/>
        </w:rPr>
        <w:t xml:space="preserve"> u </w:t>
      </w:r>
      <w:proofErr w:type="spellStart"/>
      <w:r w:rsidR="00AF45D8">
        <w:rPr>
          <w:lang w:eastAsia="en-US" w:val="en-US"/>
        </w:rPr>
        <w:t>ukupno</w:t>
      </w:r>
      <w:r w:rsidR="002F48B1">
        <w:rPr>
          <w:lang w:eastAsia="en-US" w:val="en-US"/>
        </w:rPr>
        <w:t>m</w:t>
      </w:r>
      <w:proofErr w:type="spellEnd"/>
      <w:r w:rsidR="00AF45D8">
        <w:rPr>
          <w:lang w:eastAsia="en-US" w:val="en-US"/>
        </w:rPr>
        <w:t xml:space="preserve"> </w:t>
      </w:r>
      <w:proofErr w:type="spellStart"/>
      <w:r w:rsidR="00AF45D8">
        <w:rPr>
          <w:lang w:eastAsia="en-US" w:val="en-US"/>
        </w:rPr>
        <w:t>iznos</w:t>
      </w:r>
      <w:r w:rsidR="002F48B1">
        <w:rPr>
          <w:lang w:eastAsia="en-US" w:val="en-US"/>
        </w:rPr>
        <w:t>u</w:t>
      </w:r>
      <w:proofErr w:type="spellEnd"/>
      <w:r w:rsidR="00AF45D8">
        <w:rPr>
          <w:lang w:eastAsia="en-US" w:val="en-US"/>
        </w:rPr>
        <w:t xml:space="preserve"> od 47.421,72 </w:t>
      </w:r>
      <w:proofErr w:type="spellStart"/>
      <w:r w:rsidR="00AF45D8">
        <w:rPr>
          <w:lang w:eastAsia="en-US" w:val="en-US"/>
        </w:rPr>
        <w:t>kn</w:t>
      </w:r>
      <w:proofErr w:type="spellEnd"/>
      <w:r w:rsidR="00AF45D8">
        <w:rPr>
          <w:lang w:eastAsia="en-US" w:val="en-US"/>
        </w:rPr>
        <w:t xml:space="preserve">, </w:t>
      </w:r>
      <w:r>
        <w:t>obzirom da je uz prijav</w:t>
      </w:r>
      <w:r w:rsidR="00AF45D8">
        <w:t>u</w:t>
      </w:r>
      <w:r>
        <w:t xml:space="preserve"> tražbine priložena vjerodostojna odnosno ovršna isprava na temelju koje je stečajni vjerovnik prijavio predmetnu tražbinu prema stečajnom dužniku. </w:t>
      </w:r>
    </w:p>
    <w:p w:rsidRDefault="00BC74D3" w:rsidP="00BC74D3" w:rsidR="00BC74D3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BC74D3" w:rsidP="00BC74D3" w:rsidR="00BC74D3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Prema čl. 177. Stečajnog zakona („Narodne novine“ 44/96, 29/99, 129/00, 123/03, 82/06, 116/10, 25/12, 133/12 i 45/13; dalje SZ) tražbina se smatra utvrđenom ako ju na ispitnom ročištu prizna stečajni upravitelj, a ne ospori koji od stečajnih vjerovnika, odnosno ako izjavljeno osporavanje bude otklonjeno.</w:t>
      </w:r>
    </w:p>
    <w:p w:rsidRDefault="00BC74D3" w:rsidP="00BC74D3" w:rsidR="00BC74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C74D3" w:rsidP="00BC74D3" w:rsidR="00BC74D3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Slijedom navedenog, a na temelju rezultata ispitnog ročišta, prethodno sastavljene posebne tablice ispitanih tražbina te odredbi čl. 71, 177.i 178.  SZ-a, odlučeno je kao u izreci ovog rješenja.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</w:p>
    <w:p w:rsidRDefault="00BC74D3" w:rsidP="00BC74D3" w:rsidR="00BC74D3">
      <w:pPr>
        <w:ind w:firstLine="708" w:left="2124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U Splitu, </w:t>
      </w:r>
      <w:r w:rsidR="00AF45D8">
        <w:rPr>
          <w:rFonts w:eastAsia="Calibri"/>
          <w:lang w:eastAsia="en-US"/>
        </w:rPr>
        <w:t>12</w:t>
      </w:r>
      <w:r>
        <w:rPr>
          <w:rFonts w:eastAsia="Calibri"/>
          <w:lang w:eastAsia="en-US"/>
        </w:rPr>
        <w:t xml:space="preserve">. </w:t>
      </w:r>
      <w:r w:rsidR="00AF45D8">
        <w:rPr>
          <w:rFonts w:eastAsia="Calibri"/>
          <w:lang w:eastAsia="en-US"/>
        </w:rPr>
        <w:t>prosinca</w:t>
      </w:r>
      <w:r>
        <w:rPr>
          <w:rFonts w:eastAsia="Calibri"/>
          <w:lang w:eastAsia="en-US"/>
        </w:rPr>
        <w:t xml:space="preserve"> 2016.  godine.</w:t>
      </w:r>
    </w:p>
    <w:p w:rsidRDefault="00BC74D3" w:rsidP="00BC74D3" w:rsidR="00BC74D3">
      <w:pPr>
        <w:ind w:firstLine="708" w:left="2124"/>
        <w:rPr>
          <w:rFonts w:eastAsia="Calibri"/>
          <w:lang w:eastAsia="en-US"/>
        </w:rPr>
      </w:pPr>
    </w:p>
    <w:p w:rsidRDefault="00BC74D3" w:rsidP="00BC74D3" w:rsidR="00BC74D3">
      <w:pPr>
        <w:jc w:val="center"/>
        <w:rPr>
          <w:rFonts w:eastAsia="Calibri"/>
          <w:sz w:val="16"/>
          <w:szCs w:val="16"/>
          <w:lang w:eastAsia="en-US"/>
        </w:rPr>
      </w:pPr>
    </w:p>
    <w:p w:rsidRDefault="00BC74D3" w:rsidP="00BC74D3" w:rsidR="00BC74D3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 xml:space="preserve">S  U  D  A  C </w:t>
      </w:r>
    </w:p>
    <w:p w:rsidRDefault="00BC74D3" w:rsidP="00BC74D3" w:rsidR="00BC74D3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</w:p>
    <w:p w:rsidRDefault="00BC74D3" w:rsidP="00BC74D3" w:rsidR="00BC74D3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 xml:space="preserve">Velimir Vuković </w:t>
      </w:r>
    </w:p>
    <w:p w:rsidRDefault="00BC74D3" w:rsidP="00BC74D3" w:rsidR="00BC74D3">
      <w:pPr>
        <w:jc w:val="both"/>
        <w:rPr>
          <w:rFonts w:eastAsia="Calibri"/>
          <w:lang w:eastAsia="en-US"/>
        </w:rPr>
      </w:pPr>
    </w:p>
    <w:p w:rsidRDefault="00BC74D3" w:rsidP="00BC74D3" w:rsidR="00BC74D3">
      <w:pPr>
        <w:jc w:val="both"/>
        <w:rPr>
          <w:rFonts w:eastAsia="Calibri"/>
          <w:lang w:eastAsia="en-US"/>
        </w:rPr>
      </w:pPr>
    </w:p>
    <w:p w:rsidRDefault="00BC74D3" w:rsidP="00BC74D3" w:rsidR="00BC74D3">
      <w:pPr>
        <w:jc w:val="both"/>
        <w:rPr>
          <w:rFonts w:eastAsia="Calibri"/>
          <w:sz w:val="16"/>
          <w:szCs w:val="16"/>
          <w:u w:val="single"/>
          <w:lang w:eastAsia="en-US"/>
        </w:rPr>
      </w:pPr>
    </w:p>
    <w:p w:rsidRDefault="00BC74D3" w:rsidP="00BC74D3" w:rsidR="00BC74D3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POUKA O PRAVNOM LIJEKU: </w:t>
      </w:r>
    </w:p>
    <w:p w:rsidRDefault="00BC74D3" w:rsidP="00BC74D3" w:rsidR="00BC74D3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Protiv ovog rješenja dopuštena je žalba Visokom trgovačkom sudu Republike Hrvatske u Zagrebu. Žalba se podnosi putem ovog suda, pismeno u tri primjerka, u roku od 8 dana od dana dostave ovog rješenja. Žalba izjavljena protiv rješenja o upućivanju u parnicu bez utjecaja je na rok za pokretanje parnice.</w:t>
      </w:r>
    </w:p>
    <w:p w:rsidRDefault="00BC74D3" w:rsidP="00BC74D3" w:rsidR="00BC74D3">
      <w:pPr>
        <w:jc w:val="both"/>
        <w:rPr>
          <w:rFonts w:eastAsia="Calibri"/>
          <w:lang w:eastAsia="en-US"/>
        </w:rPr>
      </w:pPr>
    </w:p>
    <w:p w:rsidRDefault="00BC74D3" w:rsidP="00BC74D3" w:rsidR="00BC74D3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DNA:</w:t>
      </w:r>
    </w:p>
    <w:p w:rsidRDefault="00BC74D3" w:rsidP="00BC74D3" w:rsidR="00BC74D3">
      <w:pPr>
        <w:ind w:firstLine="357"/>
        <w:jc w:val="both"/>
      </w:pPr>
      <w:r>
        <w:t>- stečajni upravitelj</w:t>
      </w:r>
    </w:p>
    <w:p w:rsidRDefault="00BC74D3" w:rsidP="00BC74D3" w:rsidR="00BC74D3">
      <w:pPr>
        <w:ind w:firstLine="35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mrežna stranica e-Oglasna ploča sudova</w:t>
      </w:r>
    </w:p>
    <w:p w:rsidRDefault="00BC74D3" w:rsidP="00BC74D3" w:rsidR="00BC74D3">
      <w:pPr>
        <w:ind w:firstLine="35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stečajna pisarnica suda </w:t>
      </w:r>
    </w:p>
    <w:p w:rsidRDefault="00BC74D3" w:rsidP="00BC74D3" w:rsidR="00BC74D3">
      <w:pPr>
        <w:ind w:firstLine="357"/>
        <w:jc w:val="both"/>
      </w:pPr>
      <w:r>
        <w:rPr>
          <w:rFonts w:eastAsia="Calibri"/>
          <w:lang w:eastAsia="en-US"/>
        </w:rPr>
        <w:t>-  u spis</w:t>
      </w:r>
    </w:p>
    <w:p w:rsidRDefault="00BC74D3" w:rsidP="00BC74D3" w:rsidR="00BC74D3"/>
    <w:p w:rsidRDefault="00BC74D3" w:rsidP="00BC74D3" w:rsidR="00BC74D3"/>
    <w:p w:rsidRDefault="00BC74D3" w:rsidP="00BC74D3" w:rsidR="00BC74D3"/>
    <w:p w:rsidRDefault="00BC74D3" w:rsidP="00BC74D3" w:rsidR="00BC74D3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74D3"/>
    <w:rsid w:val="002F48B1"/>
    <w:rsid w:val="007A34AB"/>
    <w:rsid w:val="00AF45D8"/>
    <w:rsid w:val="00BC74D3"/>
    <w:rsid w:val="00F53219"/>
    <w:rsid w:val="00FF3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C74D3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C74D3"/>
    <w:rPr>
      <w:rFonts w:cstheme="minorBidi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C74D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C74D3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A34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34A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34A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34A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34A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C74D3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C74D3"/>
    <w:rPr>
      <w:rFonts w:asciiTheme="minorHAnsi" w:cstheme="minorBidi" w:hAnsiTheme="minorHAns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C74D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C74D3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A34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34A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34A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34A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34A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9872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2016.</izvorni_sadrzaj>
    <derivirana_varijabla naziv="DomainObject.DatumDonosenjaOdluke_1">12.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</izvorni_sadrzaj>
    <derivirana_varijabla naziv="DomainObject.Predmet.Broj_1">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2013.</izvorni_sadrzaj>
    <derivirana_varijabla naziv="DomainObject.Predmet.DatumOsnivanja_1">13.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St-127/2013</izvorni_sadrzaj>
    <derivirana_varijabla naziv="DomainObject.Predmet.OznakaBroj_1">St-127/2013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ŽUPA CO, d.o.o. za vađenje i obradu kamena i trgovinu</izvorni_sadrzaj>
    <derivirana_varijabla naziv="DomainObject.Predmet.ProtustrankaFormated_1">  ŽUPA CO, d.o.o. za vađenje i obradu kamena i trgovinu</derivirana_varijabla>
  </DomainObject.Predmet.ProtustrankaFormated>
  <DomainObject.Predmet.ProtustrankaFormatedOIB>
    <izvorni_sadrzaj>  ŽUPA CO, d.o.o. za vađenje i obradu kamena i trgovinu, OIB 86467274548</izvorni_sadrzaj>
    <derivirana_varijabla naziv="DomainObject.Predmet.ProtustrankaFormatedOIB_1">  ŽUPA CO, d.o.o. za vađenje i obradu kamena i trgovinu, OIB 86467274548</derivirana_varijabla>
  </DomainObject.Predmet.ProtustrankaFormatedOIB>
  <DomainObject.Predmet.ProtustrankaFormatedWithAdress>
    <izvorni_sadrzaj> ŽUPA CO, d.o.o. za vađenje i obradu kamena i trgovinu, Put Arapovca 2, Solin</izvorni_sadrzaj>
    <derivirana_varijabla naziv="DomainObject.Predmet.ProtustrankaFormatedWithAdress_1"> ŽUPA CO, d.o.o. za vađenje i obradu kamena i trgovinu, Put Arapovca 2, Solin</derivirana_varijabla>
  </DomainObject.Predmet.ProtustrankaFormatedWithAdress>
  <DomainObject.Predmet.ProtustrankaFormatedWithAdressOIB>
    <izvorni_sadrzaj> ŽUPA CO, d.o.o. za vađenje i obradu kamena i trgovinu, OIB 86467274548, Put Arapovca 2, Solin</izvorni_sadrzaj>
    <derivirana_varijabla naziv="DomainObject.Predmet.ProtustrankaFormatedWithAdressOIB_1"> ŽUPA CO, d.o.o. za vađenje i obradu kamena i trgovinu, OIB 86467274548, Put Arapovca 2, Solin</derivirana_varijabla>
  </DomainObject.Predmet.ProtustrankaFormatedWithAdressOIB>
  <DomainObject.Predmet.ProtustrankaWithAdress>
    <izvorni_sadrzaj>ŽUPA CO, d.o.o. za vađenje i obradu kamena i trgovinu Put Arapovca 2, Solin</izvorni_sadrzaj>
    <derivirana_varijabla naziv="DomainObject.Predmet.ProtustrankaWithAdress_1">ŽUPA CO, d.o.o. za vađenje i obradu kamena i trgovinu Put Arapovca 2, Solin</derivirana_varijabla>
  </DomainObject.Predmet.ProtustrankaWithAdress>
  <DomainObject.Predmet.ProtustrankaWithAdressOIB>
    <izvorni_sadrzaj>ŽUPA CO, d.o.o. za vađenje i obradu kamena i trgovinu, OIB 86467274548, Put Arapovca 2, Solin</izvorni_sadrzaj>
    <derivirana_varijabla naziv="DomainObject.Predmet.ProtustrankaWithAdressOIB_1">ŽUPA CO, d.o.o. za vađenje i obradu kamena i trgovinu, OIB 86467274548, Put Arapovca 2, Solin</derivirana_varijabla>
  </DomainObject.Predmet.ProtustrankaWithAdressOIB>
  <DomainObject.Predmet.ProtustrankaNazivFormated>
    <izvorni_sadrzaj>ŽUPA CO, d.o.o. za vađenje i obradu kamena i trgovinu</izvorni_sadrzaj>
    <derivirana_varijabla naziv="DomainObject.Predmet.ProtustrankaNazivFormated_1">ŽUPA CO, d.o.o. za vađenje i obradu kamena i trgovinu</derivirana_varijabla>
  </DomainObject.Predmet.ProtustrankaNazivFormated>
  <DomainObject.Predmet.ProtustrankaNazivFormatedOIB>
    <izvorni_sadrzaj>ŽUPA CO, d.o.o. za vađenje i obradu kamena i trgovinu, OIB 86467274548</izvorni_sadrzaj>
    <derivirana_varijabla naziv="DomainObject.Predmet.ProtustrankaNazivFormatedOIB_1">ŽUPA CO, d.o.o. za vađenje i obradu kamena i trgovinu, OIB 86467274548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Split</izvorni_sadrzaj>
    <derivirana_varijabla naziv="DomainObject.Predmet.StrankaFormated_1">  Financijska agencija Split</derivirana_varijabla>
  </DomainObject.Predmet.StrankaFormated>
  <DomainObject.Predmet.StrankaFormatedOIB>
    <izvorni_sadrzaj>  Financijska agencija Split, OIB 85821130368</izvorni_sadrzaj>
    <derivirana_varijabla naziv="DomainObject.Predmet.StrankaFormatedOIB_1">  Financijska agencija Split, OIB 85821130368</derivirana_varijabla>
  </DomainObject.Predmet.StrankaFormatedOIB>
  <DomainObject.Predmet.StrankaFormatedWithAdress>
    <izvorni_sadrzaj> Financijska agencija Split, Mažur. šetalište 24 b, 21000 Split</izvorni_sadrzaj>
    <derivirana_varijabla naziv="DomainObject.Predmet.StrankaFormatedWithAdress_1"> Financijska agencija Split, Mažur. šetalište 24 b, 21000 Split</derivirana_varijabla>
  </DomainObject.Predmet.StrankaFormatedWithAdress>
  <DomainObject.Predmet.StrankaFormatedWithAdressOIB>
    <izvorni_sadrzaj> Financijska agencija Split, OIB 85821130368, Mažur. šetalište 24 b, 21000 Split</izvorni_sadrzaj>
    <derivirana_varijabla naziv="DomainObject.Predmet.StrankaFormatedWithAdressOIB_1"> Financijska agencija Split, OIB 85821130368, Mažur. šetalište 24 b, 21000 Split</derivirana_varijabla>
  </DomainObject.Predmet.StrankaFormatedWithAdressOIB>
  <DomainObject.Predmet.StrankaWithAdress>
    <izvorni_sadrzaj>Financijska agencija Split Mažur. šetalište 24 b,21000 Split</izvorni_sadrzaj>
    <derivirana_varijabla naziv="DomainObject.Predmet.StrankaWithAdress_1">Financijska agencija Split Mažur. šetalište 24 b,21000 Split</derivirana_varijabla>
  </DomainObject.Predmet.StrankaWithAdress>
  <DomainObject.Predmet.StrankaWithAdressOIB>
    <izvorni_sadrzaj>Financijska agencija Split, OIB 85821130368, Mažur. šetalište 24 b,21000 Split</izvorni_sadrzaj>
    <derivirana_varijabla naziv="DomainObject.Predmet.StrankaWithAdressOIB_1">Financijska agencija Split, OIB 85821130368, Mažur. šetalište 24 b,21000 Split</derivirana_varijabla>
  </DomainObject.Predmet.StrankaWithAdressOIB>
  <DomainObject.Predmet.StrankaNazivFormated>
    <izvorni_sadrzaj>Financijska agencija Split</izvorni_sadrzaj>
    <derivirana_varijabla naziv="DomainObject.Predmet.StrankaNazivFormated_1">Financijska agencija Split</derivirana_varijabla>
  </DomainObject.Predmet.StrankaNazivFormated>
  <DomainObject.Predmet.StrankaNazivFormatedOIB>
    <izvorni_sadrzaj>Financijska agencija Split, OIB 85821130368</izvorni_sadrzaj>
    <derivirana_varijabla naziv="DomainObject.Predmet.StrankaNazivFormatedOIB_1">Financijska agencija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 Split</item>
    </izvorni_sadrzaj>
    <derivirana_varijabla naziv="DomainObject.Predmet.StrankaListFormated_1">
      <item>Financijska agencija Split</item>
    </derivirana_varijabla>
  </DomainObject.Predmet.StrankaListFormated>
  <DomainObject.Predmet.StrankaListFormatedOIB>
    <izvorni_sadrzaj>
      <item>Financijska agencija Split, OIB 85821130368</item>
    </izvorni_sadrzaj>
    <derivirana_varijabla naziv="DomainObject.Predmet.StrankaListFormatedOIB_1">
      <item>Financijska agencija Split, OIB 85821130368</item>
    </derivirana_varijabla>
  </DomainObject.Predmet.StrankaListFormatedOIB>
  <DomainObject.Predmet.StrankaListFormatedWithAdress>
    <izvorni_sadrzaj>
      <item>Financijska agencija Split, Mažur. šetalište 24 b, 21000 Split</item>
    </izvorni_sadrzaj>
    <derivirana_varijabla naziv="DomainObject.Predmet.StrankaListFormatedWithAdress_1">
      <item>Financijska agencija Split, Mažur. šetalište 24 b, 21000 Split</item>
    </derivirana_varijabla>
  </DomainObject.Predmet.StrankaListFormatedWithAdress>
  <DomainObject.Predmet.StrankaListFormatedWithAdressOIB>
    <izvorni_sadrzaj>
      <item>Financijska agencija Split, OIB 85821130368, Mažur. šetalište 24 b, 21000 Split</item>
    </izvorni_sadrzaj>
    <derivirana_varijabla naziv="DomainObject.Predmet.StrankaListFormatedWithAdressOIB_1">
      <item>Financijska agencija Split, OIB 85821130368, Mažur. šetalište 24 b, 21000 Split</item>
    </derivirana_varijabla>
  </DomainObject.Predmet.StrankaListFormatedWithAdressOIB>
  <DomainObject.Predmet.StrankaListNazivFormated>
    <izvorni_sadrzaj>
      <item>Financijska agencija Split</item>
    </izvorni_sadrzaj>
    <derivirana_varijabla naziv="DomainObject.Predmet.StrankaListNazivFormated_1">
      <item>Financijska agencija Split</item>
    </derivirana_varijabla>
  </DomainObject.Predmet.StrankaListNazivFormated>
  <DomainObject.Predmet.StrankaListNazivFormatedOIB>
    <izvorni_sadrzaj>
      <item>Financijska agencija Split, OIB 85821130368</item>
    </izvorni_sadrzaj>
    <derivirana_varijabla naziv="DomainObject.Predmet.StrankaListNazivFormatedOIB_1">
      <item>Financijska agencija Split, OIB 85821130368</item>
    </derivirana_varijabla>
  </DomainObject.Predmet.StrankaListNazivFormatedOIB>
  <DomainObject.Predmet.ProtuStrankaListFormated>
    <izvorni_sadrzaj>
      <item>ŽUPA CO, d.o.o. za vađenje i obradu kamena i trgovinu</item>
    </izvorni_sadrzaj>
    <derivirana_varijabla naziv="DomainObject.Predmet.ProtuStrankaListFormated_1">
      <item>ŽUPA CO, d.o.o. za vađenje i obradu kamena i trgovinu</item>
    </derivirana_varijabla>
  </DomainObject.Predmet.ProtuStrankaListFormated>
  <DomainObject.Predmet.ProtuStrankaListFormatedOIB>
    <izvorni_sadrzaj>
      <item>ŽUPA CO, d.o.o. za vađenje i obradu kamena i trgovinu, OIB 86467274548</item>
    </izvorni_sadrzaj>
    <derivirana_varijabla naziv="DomainObject.Predmet.ProtuStrankaListFormatedOIB_1">
      <item>ŽUPA CO, d.o.o. za vađenje i obradu kamena i trgovinu, OIB 86467274548</item>
    </derivirana_varijabla>
  </DomainObject.Predmet.ProtuStrankaListFormatedOIB>
  <DomainObject.Predmet.ProtuStrankaListFormatedWithAdress>
    <izvorni_sadrzaj>
      <item>ŽUPA CO, d.o.o. za vađenje i obradu kamena i trgovinu, Put Arapovca 2, Solin</item>
    </izvorni_sadrzaj>
    <derivirana_varijabla naziv="DomainObject.Predmet.ProtuStrankaListFormatedWithAdress_1">
      <item>ŽUPA CO, d.o.o. za vađenje i obradu kamena i trgovinu, Put Arapovca 2, Solin</item>
    </derivirana_varijabla>
  </DomainObject.Predmet.ProtuStrankaListFormatedWithAdress>
  <DomainObject.Predmet.ProtuStrankaListFormatedWithAdressOIB>
    <izvorni_sadrzaj>
      <item>ŽUPA CO, d.o.o. za vađenje i obradu kamena i trgovinu, OIB 86467274548, Put Arapovca 2, Solin</item>
    </izvorni_sadrzaj>
    <derivirana_varijabla naziv="DomainObject.Predmet.ProtuStrankaListFormatedWithAdressOIB_1">
      <item>ŽUPA CO, d.o.o. za vađenje i obradu kamena i trgovinu, OIB 86467274548, Put Arapovca 2, Solin</item>
    </derivirana_varijabla>
  </DomainObject.Predmet.ProtuStrankaListFormatedWithAdressOIB>
  <DomainObject.Predmet.ProtuStrankaListNazivFormated>
    <izvorni_sadrzaj>
      <item>ŽUPA CO, d.o.o. za vađenje i obradu kamena i trgovinu</item>
    </izvorni_sadrzaj>
    <derivirana_varijabla naziv="DomainObject.Predmet.ProtuStrankaListNazivFormated_1">
      <item>ŽUPA CO, d.o.o. za vađenje i obradu kamena i trgovinu</item>
    </derivirana_varijabla>
  </DomainObject.Predmet.ProtuStrankaListNazivFormated>
  <DomainObject.Predmet.ProtuStrankaListNazivFormatedOIB>
    <izvorni_sadrzaj>
      <item>ŽUPA CO, d.o.o. za vađenje i obradu kamena i trgovinu, OIB 86467274548</item>
    </izvorni_sadrzaj>
    <derivirana_varijabla naziv="DomainObject.Predmet.ProtuStrankaListNazivFormatedOIB_1">
      <item>ŽUPA CO, d.o.o. za vađenje i obradu kamena i trgovinu, OIB 86467274548</item>
    </derivirana_varijabla>
  </DomainObject.Predmet.ProtuStrankaListNazivFormatedOIB>
  <DomainObject.Predmet.OstaliListFormated>
    <izvorni_sadrzaj>
      <item>REpublika Hrvatska-Ministarstvo financija</item>
      <item>GRAD SOLIN</item>
    </izvorni_sadrzaj>
    <derivirana_varijabla naziv="DomainObject.Predmet.OstaliListFormated_1">
      <item>REpublika Hrvatska-Ministarstvo financija</item>
      <item>GRAD SOLIN</item>
    </derivirana_varijabla>
  </DomainObject.Predmet.OstaliListFormated>
  <DomainObject.Predmet.OstaliListFormatedOIB>
    <izvorni_sadrzaj>
      <item>REpublika Hrvatska-Ministarstvo financija, OIB 23759810849</item>
      <item>GRAD SOLIN, OIB 40642464411</item>
    </izvorni_sadrzaj>
    <derivirana_varijabla naziv="DomainObject.Predmet.OstaliListFormatedOIB_1">
      <item>REpublika Hrvatska-Ministarstvo financija, OIB 23759810849</item>
      <item>GRAD SOLIN, OIB 40642464411</item>
    </derivirana_varijabla>
  </DomainObject.Predmet.OstaliListFormatedOIB>
  <DomainObject.Predmet.OstaliListFormatedWithAdress>
    <izvorni_sadrzaj>
      <item>REpublika Hrvatska-Ministarstvo financija</item>
      <item>GRAD SOLIN, Kralja Zvonimira, 21210 Solin</item>
    </izvorni_sadrzaj>
    <derivirana_varijabla naziv="DomainObject.Predmet.OstaliListFormatedWithAdress_1">
      <item>REpublika Hrvatska-Ministarstvo financija</item>
      <item>GRAD SOLIN, Kralja Zvonimira, 21210 Solin</item>
    </derivirana_varijabla>
  </DomainObject.Predmet.OstaliListFormatedWithAdress>
  <DomainObject.Predmet.OstaliListFormatedWithAdressOIB>
    <izvorni_sadrzaj>
      <item>REpublika Hrvatska-Ministarstvo financija, OIB 23759810849</item>
      <item>GRAD SOLIN, OIB 40642464411, Kralja Zvonimira, 21210 Solin</item>
    </izvorni_sadrzaj>
    <derivirana_varijabla naziv="DomainObject.Predmet.OstaliListFormatedWithAdressOIB_1">
      <item>REpublika Hrvatska-Ministarstvo financija, OIB 23759810849</item>
      <item>GRAD SOLIN, OIB 40642464411, Kralja Zvonimira, 21210 Solin</item>
    </derivirana_varijabla>
  </DomainObject.Predmet.OstaliListFormatedWithAdressOIB>
  <DomainObject.Predmet.OstaliListNazivFormated>
    <izvorni_sadrzaj>
      <item>REpublika Hrvatska-Ministarstvo financija</item>
      <item>GRAD SOLIN</item>
    </izvorni_sadrzaj>
    <derivirana_varijabla naziv="DomainObject.Predmet.OstaliListNazivFormated_1">
      <item>REpublika Hrvatska-Ministarstvo financija</item>
      <item>GRAD SOLIN</item>
    </derivirana_varijabla>
  </DomainObject.Predmet.OstaliListNazivFormated>
  <DomainObject.Predmet.OstaliListNazivFormatedOIB>
    <izvorni_sadrzaj>
      <item>REpublika Hrvatska-Ministarstvo financija, OIB 23759810849</item>
      <item>GRAD SOLIN, OIB 40642464411</item>
    </izvorni_sadrzaj>
    <derivirana_varijabla naziv="DomainObject.Predmet.OstaliListNazivFormatedOIB_1">
      <item>REpublika Hrvatska-Ministarstvo financija, OIB 23759810849</item>
      <item>GRAD SOLIN, OIB 40642464411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2016.</izvorni_sadrzaj>
    <derivirana_varijabla naziv="DomainObject.Datum_1">12.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Split</izvorni_sadrzaj>
    <derivirana_varijabla naziv="DomainObject.Predmet.StrankaIDrugi_1">Financijska agencija Split</derivirana_varijabla>
  </DomainObject.Predmet.StrankaIDrugi>
  <DomainObject.Predmet.ProtustrankaIDrugi>
    <izvorni_sadrzaj>ŽUPA CO, d.o.o. za vađenje i obradu kamena i trgovinu</izvorni_sadrzaj>
    <derivirana_varijabla naziv="DomainObject.Predmet.ProtustrankaIDrugi_1">ŽUPA CO, d.o.o. za vađenje i obradu kamena i trgovinu</derivirana_varijabla>
  </DomainObject.Predmet.ProtustrankaIDrugi>
  <DomainObject.Predmet.StrankaIDrugiAdressOIB>
    <izvorni_sadrzaj>Financijska agencija Split, OIB 85821130368, Mažur. šetalište 24 b, 21000 Split</izvorni_sadrzaj>
    <derivirana_varijabla naziv="DomainObject.Predmet.StrankaIDrugiAdressOIB_1">Financijska agencija Split, OIB 85821130368, Mažur. šetalište 24 b, 21000 Split</derivirana_varijabla>
  </DomainObject.Predmet.StrankaIDrugiAdressOIB>
  <DomainObject.Predmet.ProtustrankaIDrugiAdressOIB>
    <izvorni_sadrzaj>ŽUPA CO, d.o.o. za vađenje i obradu kamena i trgovinu, OIB 86467274548, Put Arapovca 2, Solin</izvorni_sadrzaj>
    <derivirana_varijabla naziv="DomainObject.Predmet.ProtustrankaIDrugiAdressOIB_1">ŽUPA CO, d.o.o. za vađenje i obradu kamena i trgovinu, OIB 86467274548, Put Arapovca 2,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 CO, d.o.o. za vađenje i obradu kamena i trgovinu</item>
      <item>Financijska agencija Split</item>
      <item>REpublika Hrvatska-Ministarstvo financija</item>
      <item>GRAD SOLIN</item>
    </izvorni_sadrzaj>
    <derivirana_varijabla naziv="DomainObject.Predmet.SudioniciListNaziv_1">
      <item>ŽUPA CO, d.o.o. za vađenje i obradu kamena i trgovinu</item>
      <item>Financijska agencija Split</item>
      <item>REpublika Hrvatska-Ministarstvo financija</item>
      <item>GRAD SOLIN</item>
    </derivirana_varijabla>
  </DomainObject.Predmet.SudioniciListNaziv>
  <DomainObject.Predmet.SudioniciListAdressOIB>
    <izvorni_sadrzaj>
      <item>ŽUPA CO, d.o.o. za vađenje i obradu kamena i trgovinu, OIB 86467274548, Put Arapovca 2,Solin</item>
      <item>Financijska agencija Split, OIB 85821130368, Mažur. šetalište 24 b,21000 Split</item>
      <item>REpublika Hrvatska-Ministarstvo financija, OIB 23759810849</item>
      <item>GRAD SOLIN, OIB 40642464411, Kralja Zvonimira,21210 Solin</item>
    </izvorni_sadrzaj>
    <derivirana_varijabla naziv="DomainObject.Predmet.SudioniciListAdressOIB_1">
      <item>ŽUPA CO, d.o.o. za vađenje i obradu kamena i trgovinu, OIB 86467274548, Put Arapovca 2,Solin</item>
      <item>Financijska agencija Split, OIB 85821130368, Mažur. šetalište 24 b,21000 Split</item>
      <item>REpublika Hrvatska-Ministarstvo financija, OIB 23759810849</item>
      <item>GRAD SOLIN, OIB 40642464411, Kralja Zvonimira,21210 Solin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86467274548</item>
      <item>, OIB 85821130368</item>
      <item>, OIB 23759810849</item>
      <item>, OIB 40642464411</item>
    </izvorni_sadrzaj>
    <derivirana_varijabla naziv="DomainObject.Predmet.SudioniciListNazivOIB_1">
      <item>, OIB 86467274548</item>
      <item>, OIB 85821130368</item>
      <item>, OIB 23759810849</item>
      <item>, OIB 40642464411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Mira Hajdić, OIB 33624188331, Smiljanićeva 2 Split</item>
    </izvorni_sadrzaj>
    <derivirana_varijabla naziv="DomainObject.Predmet.StecajniUpraviteljiListAddressOIB_1">
      <item>Mira Hajdić, OIB 33624188331,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633E74-7A72-4088-8719-71698CEBEA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473</properties:Words>
  <properties:Characters>2686</properties:Characters>
  <properties:Lines>102</properties:Lines>
  <properties:Paragraphs>43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2016-12-12T08:14:00Z</dcterms:created>
  <dc:creator>Velimir Vuković</dc:creator>
  <cp:lastModifiedBy>Velimir Vuković</cp:lastModifiedBy>
  <dcterms:modified xmlns:xsi="http://www.w3.org/2001/XMLSchema-instance" xsi:type="dcterms:W3CDTF">2016-12-12T09:11:00Z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