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1461" w14:paraId="9131461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A3533E">
        <w:t>6988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>
      <w:r w:rsidRPr="00E16331">
        <w:t xml:space="preserve">Karlovac, </w:t>
      </w:r>
      <w:r w:rsidR="003E669C">
        <w:t>Trg hrvatskih branitelja 1/II</w:t>
      </w:r>
    </w:p>
    <w:p w:rsidRDefault="00A3533E" w:rsidP="00E16331" w:rsidR="00A3533E" w:rsidRPr="00E16331"/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>
      <w:pPr>
        <w:tabs>
          <w:tab w:pos="4050" w:val="left"/>
        </w:tabs>
      </w:pPr>
      <w:r w:rsidRPr="00E16331">
        <w:tab/>
        <w:t>T A B L I C A</w:t>
      </w:r>
    </w:p>
    <w:p w:rsidRDefault="00A3533E" w:rsidP="00E16331" w:rsidR="00A3533E" w:rsidRPr="00E16331">
      <w:pPr>
        <w:tabs>
          <w:tab w:pos="4050" w:val="left"/>
        </w:tabs>
      </w:pP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3533E">
        <w:t>MEDVEŠČAK PLAN d.o.o., Zagreb, Đorđićeva 21, OIB: 43717412687</w:t>
      </w:r>
      <w:r w:rsidR="00A50AF8">
        <w:t xml:space="preserve">, </w:t>
      </w:r>
      <w:r w:rsidR="00A3533E">
        <w:t>8</w:t>
      </w:r>
      <w:r w:rsidR="00460FCE">
        <w:t>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A3533E" w:rsidP="00166C6D" w:rsidR="00A3533E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Default="00A3533E" w:rsidP="00A3533E" w:rsidR="00A3533E" w:rsidRPr="00A3533E">
      <w:pPr>
        <w:ind w:left="1134"/>
        <w:jc w:val="both"/>
      </w:pP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VEČERNJI LIST d.o.o., Zagreb, Oreškovićeva 6H/1,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92276133102, u iznosu od                                               </w:t>
      </w:r>
      <w:r>
        <w:t xml:space="preserve">   </w:t>
      </w:r>
      <w:r w:rsidRPr="00A3533E">
        <w:t xml:space="preserve">    38.646,59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Hrvatske vode, Zagreb, Ulica grada Vukovara 220,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28921383001, u iznosu od                                                   </w:t>
      </w:r>
      <w:r>
        <w:t xml:space="preserve">  </w:t>
      </w:r>
      <w:r w:rsidRPr="00A3533E">
        <w:t xml:space="preserve"> 15.401,89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 xml:space="preserve">GRAD ZAGREB, Zagreb, Trg S. Radića 1, 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 </w:t>
      </w:r>
      <w:r w:rsidRPr="00A3533E">
        <w:t xml:space="preserve">OIB: 61817894937, u iznosu od           </w:t>
      </w:r>
      <w:r>
        <w:t xml:space="preserve"> </w:t>
      </w:r>
      <w:r w:rsidRPr="00A3533E">
        <w:t xml:space="preserve">                                       108.189,87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Republika Hrvatska, Ministarstvo financija, Porezna uprava,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Područni ured Zagreb, OIB: 18683136487, u iznosu od  </w:t>
      </w:r>
      <w:r>
        <w:t xml:space="preserve"> </w:t>
      </w:r>
      <w:r w:rsidRPr="00A3533E">
        <w:t xml:space="preserve">        </w:t>
      </w:r>
      <w:r>
        <w:t xml:space="preserve"> </w:t>
      </w:r>
      <w:r w:rsidRPr="00A3533E">
        <w:t xml:space="preserve"> 2.199.039,13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 xml:space="preserve">ZAGREBAČKI HOLDING d.o.o., Zagreb, 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Ulica grada Vukovara 41, OIB: 85584865987, u iznosu od    </w:t>
      </w:r>
      <w:r>
        <w:t xml:space="preserve"> </w:t>
      </w:r>
      <w:r w:rsidRPr="00A3533E">
        <w:t xml:space="preserve">         3.000,83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H-ABDUCO d.o.o., Zagreb, Slavonska avenija 6A,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13667298928, u iznosu od         </w:t>
      </w:r>
      <w:r>
        <w:t xml:space="preserve"> </w:t>
      </w:r>
      <w:r w:rsidRPr="00A3533E">
        <w:t xml:space="preserve">                                     36.081.515,22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HEP ELEKTRA d.o.o., Zagreb, Ulica grada Vukovara 37,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43965974818, u iznosu od       </w:t>
      </w:r>
      <w:r>
        <w:t xml:space="preserve">  </w:t>
      </w:r>
      <w:r w:rsidRPr="00A3533E">
        <w:t xml:space="preserve">                                               1.470,52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GRADSKA PLINARA ZAGREB-OPSKRBA d.o.o.,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>Zagreb, Radnička cesta 1, OIB: 74364571096, u iznosu od            13.753,71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t>VODOOPSKRBA I ODVODNJA d.o.o., Zagreb,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Folnegovićeva 1, OIB: 83416546499, u iznosu od      </w:t>
      </w:r>
      <w:r>
        <w:t xml:space="preserve"> </w:t>
      </w:r>
      <w:r w:rsidRPr="00A3533E">
        <w:t xml:space="preserve">                   36.006,48 kn</w:t>
      </w:r>
    </w:p>
    <w:p w:rsidRDefault="00A3533E" w:rsidP="00A3533E" w:rsidR="00A3533E" w:rsidRPr="00A3533E">
      <w:pPr>
        <w:pStyle w:val="Odlomakpopisa"/>
        <w:numPr>
          <w:ilvl w:val="1"/>
          <w:numId w:val="15"/>
        </w:numPr>
        <w:spacing w:lineRule="auto" w:line="276"/>
        <w:jc w:val="both"/>
      </w:pPr>
      <w:r w:rsidRPr="00A3533E">
        <w:lastRenderedPageBreak/>
        <w:t>SUVLASNICI STAMBENE ZGRADE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>KRANJEČVIĆEVA 50, zastupani po upravitelju MBD d.o.o.,</w:t>
      </w:r>
    </w:p>
    <w:p w:rsidRDefault="00A3533E" w:rsidP="00A3533E" w:rsidR="00A3533E">
      <w:pPr>
        <w:spacing w:lineRule="auto" w:line="276"/>
        <w:ind w:left="1068"/>
        <w:jc w:val="both"/>
      </w:pPr>
      <w:r>
        <w:t xml:space="preserve">      </w:t>
      </w:r>
      <w:r w:rsidRPr="00A3533E">
        <w:t>Sesvete, Dobrodolska 13a, OIB: 79273112873,</w:t>
      </w:r>
    </w:p>
    <w:p w:rsidRDefault="00A3533E" w:rsidP="00A3533E" w:rsidR="00A3533E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u iznosu od            </w:t>
      </w:r>
      <w:r>
        <w:t xml:space="preserve">                                                                      </w:t>
      </w:r>
      <w:r w:rsidRPr="00A3533E">
        <w:t xml:space="preserve">   198.233,00 kn</w:t>
      </w:r>
    </w:p>
    <w:p w:rsidRDefault="00A3533E" w:rsidP="006722C4" w:rsidR="00A3533E">
      <w:pPr>
        <w:ind w:left="1134"/>
        <w:jc w:val="both"/>
      </w:pPr>
    </w:p>
    <w:p w:rsidRDefault="00A3533E" w:rsidP="00E46A16" w:rsidR="00A3533E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3533E">
        <w:t>8</w:t>
      </w:r>
      <w:r w:rsidR="00460FCE">
        <w:t>. veljače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FC5100" w:rsidP="00E16331" w:rsidR="00FC5100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738" w:rsidR="00165738">
      <w:r>
        <w:separator/>
      </w:r>
    </w:p>
  </w:endnote>
  <w:endnote w:id="0" w:type="continuationSeparator">
    <w:p w:rsidRDefault="00165738" w:rsidR="0016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738" w:rsidR="00165738">
      <w:r>
        <w:separator/>
      </w:r>
    </w:p>
  </w:footnote>
  <w:footnote w:id="0" w:type="continuationSeparator">
    <w:p w:rsidRDefault="00165738" w:rsidR="00165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1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A3533E">
      <w:t>6988</w:t>
    </w:r>
    <w:r w:rsidR="00AE5A79">
      <w:t>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100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0E67ADF"/>
    <w:multiLevelType w:val="hybridMultilevel"/>
    <w:tmpl w:val="4B846860"/>
    <w:lvl w:tplc="53DA2B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5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6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7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1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6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8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3"/>
  </w:num>
  <w:num w:numId="5">
    <w:abstractNumId w:val="8"/>
  </w:num>
  <w:num w:numId="6">
    <w:abstractNumId w:val="1"/>
  </w:num>
  <w:num w:numId="7">
    <w:abstractNumId w:val="27"/>
  </w:num>
  <w:num w:numId="8">
    <w:abstractNumId w:val="33"/>
  </w:num>
  <w:num w:numId="9">
    <w:abstractNumId w:val="7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9"/>
  </w:num>
  <w:num w:numId="17">
    <w:abstractNumId w:val="11"/>
  </w:num>
  <w:num w:numId="18">
    <w:abstractNumId w:val="18"/>
  </w:num>
  <w:num w:numId="19">
    <w:abstractNumId w:val="29"/>
  </w:num>
  <w:num w:numId="20">
    <w:abstractNumId w:val="16"/>
  </w:num>
  <w:num w:numId="21">
    <w:abstractNumId w:val="10"/>
  </w:num>
  <w:num w:numId="22">
    <w:abstractNumId w:val="25"/>
  </w:num>
  <w:num w:numId="23">
    <w:abstractNumId w:val="4"/>
  </w:num>
  <w:num w:numId="24">
    <w:abstractNumId w:val="22"/>
  </w:num>
  <w:num w:numId="25">
    <w:abstractNumId w:val="23"/>
  </w:num>
  <w:num w:numId="26">
    <w:abstractNumId w:val="12"/>
  </w:num>
  <w:num w:numId="27">
    <w:abstractNumId w:val="26"/>
  </w:num>
  <w:num w:numId="28">
    <w:abstractNumId w:val="24"/>
  </w:num>
  <w:num w:numId="29">
    <w:abstractNumId w:val="9"/>
  </w:num>
  <w:num w:numId="30">
    <w:abstractNumId w:val="28"/>
  </w:num>
  <w:num w:numId="31">
    <w:abstractNumId w:val="32"/>
  </w:num>
  <w:num w:numId="32">
    <w:abstractNumId w:val="17"/>
  </w:num>
  <w:num w:numId="33">
    <w:abstractNumId w:val="14"/>
  </w:num>
  <w:num w:numId="34">
    <w:abstractNumId w:val="15"/>
  </w:num>
  <w:num w:numId="35">
    <w:abstractNumId w:val="2"/>
  </w:num>
  <w:num w:numId="36">
    <w:abstractNumId w:val="5"/>
  </w:num>
  <w:num w:numId="3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5738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533E"/>
    <w:rsid w:val="00A3625C"/>
    <w:rsid w:val="00A50AF8"/>
    <w:rsid w:val="00A600A0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C5100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100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100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100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100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100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100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100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100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Branko Milošević</item>
      <item>ŽDO u Zagrebu</item>
    </izvorni_sadrzaj>
    <derivirana_varijabla naziv="DomainObject.Predmet.OstaliListNazivFormated_1">
      <item>Branko Milošević</item>
      <item>ŽDO u Zagrebu</item>
    </derivirana_varijabla>
  </DomainObject.Predmet.OstaliListNazivFormated>
  <DomainObject.Predmet.OstaliListNazivFormatedOIB>
    <izvorni_sadrzaj>
      <item>Branko Milošević, OIB 62864474779</item>
      <item>ŽDO u Zagrebu, OIB 16488001145</item>
    </izvorni_sadrzaj>
    <derivirana_varijabla naziv="DomainObject.Predmet.OstaliListNazivFormatedOIB_1">
      <item>Branko Milošević, OIB 62864474779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St-6988/2016-29</izvorni_sadrzaj>
    <derivirana_varijabla naziv="DomainObject.PredzadnjaOdlukaIzPredmeta.Oznaka_1">St-6988/2016-29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272</properties:Words>
  <properties:Characters>1486</properties:Characters>
  <properties:Lines>66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2019-02-08T09:35:00Z</dcterms:created>
  <dc:creator>Korisnik</dc:creator>
  <cp:lastModifiedBy>Draženka Prpić</cp:lastModifiedBy>
  <cp:lastPrinted>2019-02-08T09:36:00Z</cp:lastPrinted>
  <dcterms:modified xmlns:xsi="http://www.w3.org/2001/XMLSchema-instance" xsi:type="dcterms:W3CDTF">2019-02-08T09:36:00Z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MEDVEŠČAK PLAN d.o.o.-St-6988-16.docx)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