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cb51bbf" w14:paraId="cb51bbf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C90B2D">
        <w:rPr>
          <w:rFonts w:cs="Times New Roman" w:hAnsi="Times New Roman" w:ascii="Times New Roman"/>
          <w:sz w:val="24"/>
          <w:szCs w:val="24"/>
        </w:rPr>
        <w:t>3756/16</w:t>
      </w:r>
      <w:r w:rsidR="002D36E4">
        <w:rPr>
          <w:rFonts w:cs="Times New Roman" w:hAnsi="Times New Roman" w:ascii="Times New Roman"/>
          <w:sz w:val="24"/>
          <w:szCs w:val="24"/>
        </w:rPr>
        <w:t>-4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A16088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</w:rPr>
        <w:t xml:space="preserve">U   I M E  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  <w:r w:rsidR="001E470B"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="001E470B"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BF0F33" w:rsidR="001E4E5F" w:rsidRPr="0010793E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 xml:space="preserve">cu Mihaelu Kovačiću, u </w:t>
      </w:r>
      <w:r w:rsidR="009F314E">
        <w:rPr>
          <w:rFonts w:cs="Times New Roman" w:hAnsi="Times New Roman" w:ascii="Times New Roman"/>
          <w:sz w:val="24"/>
          <w:szCs w:val="24"/>
        </w:rPr>
        <w:t xml:space="preserve">stečajnom postupku nad dužnikom </w:t>
      </w:r>
      <w:r w:rsidR="00C90B2D">
        <w:rPr>
          <w:rFonts w:hAnsi="Times New Roman" w:ascii="Times New Roman"/>
          <w:sz w:val="24"/>
        </w:rPr>
        <w:t>SEZAM GRUPA j.d.o.o., Zagreb, Franje Lučića 41</w:t>
      </w:r>
      <w:r w:rsidR="006A63E2">
        <w:rPr>
          <w:rFonts w:hAnsi="Times New Roman" w:ascii="Times New Roman"/>
          <w:sz w:val="24"/>
        </w:rPr>
        <w:t xml:space="preserve">, OIB: </w:t>
      </w:r>
      <w:r w:rsidR="008D03D7">
        <w:rPr>
          <w:rFonts w:hAnsi="Times New Roman" w:ascii="Times New Roman"/>
          <w:sz w:val="24"/>
        </w:rPr>
        <w:t>84042090797</w:t>
      </w:r>
      <w:r w:rsidR="004C7E1F">
        <w:rPr>
          <w:rFonts w:cs="Times New Roman" w:hAnsi="Times New Roman" w:ascii="Times New Roman"/>
          <w:sz w:val="24"/>
          <w:szCs w:val="24"/>
        </w:rPr>
        <w:t xml:space="preserve">, </w:t>
      </w:r>
      <w:r w:rsidR="00D22A4A" w:rsidRPr="00D22A4A">
        <w:rPr>
          <w:rFonts w:cs="Times New Roman" w:hAnsi="Times New Roman" w:ascii="Times New Roman"/>
          <w:sz w:val="24"/>
          <w:szCs w:val="24"/>
        </w:rPr>
        <w:t>pokrenutom na prijedlog Financijske agencije</w:t>
      </w:r>
      <w:r w:rsidR="00D22A4A">
        <w:rPr>
          <w:rFonts w:cs="Times New Roman" w:hAnsi="Times New Roman" w:ascii="Times New Roman"/>
          <w:sz w:val="24"/>
          <w:szCs w:val="24"/>
        </w:rPr>
        <w:t xml:space="preserve">, </w:t>
      </w:r>
      <w:r w:rsidR="0010793E" w:rsidRPr="0010793E">
        <w:rPr>
          <w:rFonts w:cs="Times New Roman" w:hAnsi="Times New Roman" w:ascii="Times New Roman"/>
          <w:sz w:val="24"/>
          <w:szCs w:val="24"/>
        </w:rPr>
        <w:t>6. srpnja 2018.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5E56BB" w:rsidR="00C85527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4E5730" w:rsidRPr="00CB38D1">
        <w:rPr>
          <w:rFonts w:cs="Times New Roman" w:hAnsi="Times New Roman" w:ascii="Times New Roman"/>
          <w:sz w:val="24"/>
          <w:szCs w:val="24"/>
        </w:rPr>
        <w:t>O</w:t>
      </w:r>
      <w:r w:rsidR="00E107B5" w:rsidRPr="00CB38D1">
        <w:rPr>
          <w:rFonts w:cs="Times New Roman" w:hAnsi="Times New Roman" w:ascii="Times New Roman"/>
          <w:sz w:val="24"/>
          <w:szCs w:val="24"/>
        </w:rPr>
        <w:t>tvara</w:t>
      </w:r>
      <w:r w:rsidR="004E5730" w:rsidRPr="00CB38D1">
        <w:rPr>
          <w:rFonts w:cs="Times New Roman" w:hAnsi="Times New Roman" w:ascii="Times New Roman"/>
          <w:sz w:val="24"/>
          <w:szCs w:val="24"/>
        </w:rPr>
        <w:t xml:space="preserve"> se stečajni postupak nad dužnikom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8D03D7" w:rsidRPr="008D03D7">
        <w:rPr>
          <w:rFonts w:hAnsi="Times New Roman" w:ascii="Times New Roman"/>
          <w:sz w:val="24"/>
        </w:rPr>
        <w:t>SEZAM GRUPA j.d.o.o., Zagreb, Franje Lučića 41, OIB: 84042090797</w:t>
      </w:r>
      <w:r w:rsidR="004C7E1F">
        <w:rPr>
          <w:rFonts w:cs="Times New Roman" w:hAnsi="Times New Roman" w:ascii="Times New Roman"/>
          <w:sz w:val="24"/>
          <w:szCs w:val="24"/>
        </w:rPr>
        <w:t xml:space="preserve">, </w:t>
      </w:r>
      <w:r w:rsidR="003179AD">
        <w:rPr>
          <w:rFonts w:cs="Times New Roman" w:hAnsi="Times New Roman" w:ascii="Times New Roman"/>
          <w:sz w:val="24"/>
          <w:szCs w:val="24"/>
        </w:rPr>
        <w:t xml:space="preserve">s danom </w:t>
      </w:r>
      <w:r w:rsidR="0010793E">
        <w:rPr>
          <w:rFonts w:cs="Times New Roman" w:hAnsi="Times New Roman" w:ascii="Times New Roman"/>
          <w:sz w:val="24"/>
          <w:szCs w:val="24"/>
        </w:rPr>
        <w:t>6. srpnja 2018. u 14:3</w:t>
      </w:r>
      <w:r w:rsidR="0010793E" w:rsidRPr="0010793E">
        <w:rPr>
          <w:rFonts w:cs="Times New Roman" w:hAnsi="Times New Roman" w:ascii="Times New Roman"/>
          <w:sz w:val="24"/>
          <w:szCs w:val="24"/>
        </w:rPr>
        <w:t>0 sati.</w:t>
      </w:r>
    </w:p>
    <w:p w:rsidRDefault="00C85527" w:rsidP="005E56BB" w:rsidR="00BF0F33" w:rsidRPr="00994D15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 stečajnog upravitelja imenuje se</w:t>
      </w:r>
      <w:r w:rsidR="004C7E1F">
        <w:rPr>
          <w:rFonts w:cs="Times New Roman" w:hAnsi="Times New Roman" w:ascii="Times New Roman"/>
          <w:sz w:val="24"/>
          <w:szCs w:val="24"/>
        </w:rPr>
        <w:t xml:space="preserve"> </w:t>
      </w:r>
      <w:r w:rsidR="0010793E" w:rsidRPr="00994D15">
        <w:rPr>
          <w:rFonts w:cs="Times New Roman" w:hAnsi="Times New Roman" w:ascii="Times New Roman"/>
          <w:sz w:val="24"/>
          <w:szCs w:val="24"/>
        </w:rPr>
        <w:t xml:space="preserve">Branko Petanjek iz Zagreba, </w:t>
      </w:r>
      <w:r w:rsidR="00994D15" w:rsidRPr="00994D15">
        <w:rPr>
          <w:rFonts w:cs="Times New Roman" w:hAnsi="Times New Roman" w:ascii="Times New Roman"/>
          <w:sz w:val="24"/>
          <w:szCs w:val="24"/>
        </w:rPr>
        <w:t>Zemljakova 13, OIB: 65439233259.</w:t>
      </w:r>
    </w:p>
    <w:p w:rsidRDefault="00C85527" w:rsidP="008D03D7" w:rsidR="008D03D7">
      <w:pPr>
        <w:jc w:val="both"/>
        <w:rPr>
          <w:rFonts w:hAnsi="Times New Roman" w:ascii="Times New Roman"/>
          <w:sz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Zaključuje se stečajni postupak nad dužnikom</w:t>
      </w:r>
      <w:r w:rsidR="0029479C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8D03D7" w:rsidRPr="008D03D7">
        <w:rPr>
          <w:rFonts w:hAnsi="Times New Roman" w:ascii="Times New Roman"/>
          <w:sz w:val="24"/>
        </w:rPr>
        <w:t>SEZAM GRUPA j.d.o.o., Zagreb, Franje Lučića 41, OIB: 84042090797</w:t>
      </w:r>
      <w:r w:rsidR="008D03D7">
        <w:rPr>
          <w:rFonts w:hAnsi="Times New Roman" w:ascii="Times New Roman"/>
          <w:sz w:val="24"/>
        </w:rPr>
        <w:t>.</w:t>
      </w:r>
    </w:p>
    <w:p w:rsidRDefault="00C85527" w:rsidP="008D03D7" w:rsidR="00837150" w:rsidRPr="00CB38D1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IV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 Stečajni upravitelj </w:t>
      </w:r>
      <w:r w:rsidR="00E107B5" w:rsidRPr="00CB38D1">
        <w:rPr>
          <w:rFonts w:cs="Times New Roman" w:hAnsi="Times New Roman" w:ascii="Times New Roman"/>
          <w:sz w:val="24"/>
          <w:szCs w:val="24"/>
        </w:rPr>
        <w:t xml:space="preserve">ovlašten je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i nakon zaključenja ovog stečajnog postupka u ime </w:t>
      </w:r>
      <w:r w:rsidR="00ED3C87">
        <w:rPr>
          <w:rFonts w:cs="Times New Roman" w:hAnsi="Times New Roman" w:ascii="Times New Roman"/>
          <w:sz w:val="24"/>
          <w:szCs w:val="24"/>
        </w:rPr>
        <w:t>i</w:t>
      </w:r>
      <w:r w:rsidR="00ED3C87" w:rsidRPr="00ED3C87">
        <w:rPr>
          <w:rFonts w:cs="Times New Roman" w:hAnsi="Times New Roman" w:ascii="Times New Roman"/>
          <w:sz w:val="24"/>
          <w:szCs w:val="24"/>
        </w:rPr>
        <w:t xml:space="preserve"> za račun stečajne mase unovčiti imovinu dužnika i prikupljenim sredstvima namiriti nastale troškove stečajnoga postupka, a neiskorišteni iznos uplatiti u Fond za namirenje troškova stečajnoga postupka.</w:t>
      </w:r>
    </w:p>
    <w:p w:rsidRDefault="00032919" w:rsidP="005E56BB" w:rsidR="00DA0460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ED3C87">
        <w:rPr>
          <w:rFonts w:cs="Times New Roman" w:hAnsi="Times New Roman" w:ascii="Times New Roman"/>
          <w:sz w:val="24"/>
          <w:szCs w:val="24"/>
        </w:rPr>
        <w:t xml:space="preserve">Ovo rješenje po pravomoćnosti </w:t>
      </w:r>
      <w:r w:rsidR="00C85527" w:rsidRPr="00CB38D1">
        <w:rPr>
          <w:rFonts w:cs="Times New Roman" w:hAnsi="Times New Roman" w:ascii="Times New Roman"/>
          <w:sz w:val="24"/>
          <w:szCs w:val="24"/>
        </w:rPr>
        <w:t>dostavit</w:t>
      </w:r>
      <w:r w:rsidR="00ED3C87">
        <w:rPr>
          <w:rFonts w:cs="Times New Roman" w:hAnsi="Times New Roman" w:ascii="Times New Roman"/>
          <w:sz w:val="24"/>
          <w:szCs w:val="24"/>
        </w:rPr>
        <w:t xml:space="preserve"> će </w:t>
      </w:r>
      <w:r w:rsidR="000F17DB" w:rsidRPr="00CB38D1">
        <w:rPr>
          <w:rFonts w:cs="Times New Roman" w:hAnsi="Times New Roman" w:ascii="Times New Roman"/>
          <w:sz w:val="24"/>
          <w:szCs w:val="24"/>
        </w:rPr>
        <w:t xml:space="preserve">sudskom registru ovoga suda radi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upisa </w:t>
      </w:r>
      <w:r w:rsidR="000F17DB" w:rsidRPr="00CB38D1">
        <w:rPr>
          <w:rFonts w:cs="Times New Roman" w:hAnsi="Times New Roman" w:ascii="Times New Roman"/>
          <w:sz w:val="24"/>
          <w:szCs w:val="24"/>
        </w:rPr>
        <w:t>brisanja dužnika iz registra.</w:t>
      </w:r>
      <w:r w:rsidR="00DA0460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22A4A" w:rsidP="005E56BB" w:rsidR="00837150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Obrazloženje</w:t>
      </w:r>
    </w:p>
    <w:p w:rsidRDefault="0029479C" w:rsidP="001E4E5F" w:rsidR="0029479C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ED3C87">
        <w:rPr>
          <w:rFonts w:cs="Times New Roman" w:hAnsi="Times New Roman" w:ascii="Times New Roman"/>
          <w:sz w:val="24"/>
          <w:szCs w:val="24"/>
        </w:rPr>
        <w:t xml:space="preserve">Prijedlog za provedbu stečajnog postupka nad dužnikom podnijela je Financijska agencija </w:t>
      </w:r>
      <w:r w:rsidR="004C7E1F">
        <w:rPr>
          <w:rFonts w:cs="Times New Roman" w:hAnsi="Times New Roman" w:ascii="Times New Roman"/>
          <w:sz w:val="24"/>
          <w:szCs w:val="24"/>
        </w:rPr>
        <w:t xml:space="preserve">temeljem članka 49. stavak 2. </w:t>
      </w:r>
      <w:r w:rsidR="004C7E1F" w:rsidRPr="004C7E1F">
        <w:rPr>
          <w:rFonts w:cs="Times New Roman" w:hAnsi="Times New Roman" w:ascii="Times New Roman"/>
          <w:bCs/>
          <w:iCs/>
          <w:sz w:val="24"/>
          <w:szCs w:val="24"/>
        </w:rPr>
        <w:t>Zakona o financijskom poslovanju i predstečajnoj nagodbi (NN 108/12, 144/12, 81/13 i 112/13; nastavno: ZFPPN)</w:t>
      </w:r>
      <w:r w:rsidR="004C7E1F">
        <w:rPr>
          <w:rFonts w:cs="Times New Roman" w:hAnsi="Times New Roman" w:ascii="Times New Roman"/>
          <w:bCs/>
          <w:iCs/>
          <w:sz w:val="24"/>
          <w:szCs w:val="24"/>
        </w:rPr>
        <w:t xml:space="preserve"> </w:t>
      </w:r>
      <w:r w:rsidR="00D22A4A">
        <w:rPr>
          <w:rFonts w:cs="Times New Roman" w:hAnsi="Times New Roman" w:ascii="Times New Roman"/>
          <w:sz w:val="24"/>
          <w:szCs w:val="24"/>
        </w:rPr>
        <w:t xml:space="preserve">budući da dužnik </w:t>
      </w:r>
      <w:r w:rsidR="00D22A4A" w:rsidRPr="00D22A4A">
        <w:rPr>
          <w:rFonts w:cs="Times New Roman" w:hAnsi="Times New Roman" w:ascii="Times New Roman"/>
          <w:sz w:val="24"/>
          <w:szCs w:val="24"/>
        </w:rPr>
        <w:t xml:space="preserve">u Očevidniku redoslijeda osnova za plaćanje ima evidentirane neizvršene osnove za plaćanje u neprekinutom razdoblju </w:t>
      </w:r>
      <w:r w:rsidR="004C7E1F">
        <w:rPr>
          <w:rFonts w:cs="Times New Roman" w:hAnsi="Times New Roman" w:ascii="Times New Roman"/>
          <w:sz w:val="24"/>
          <w:szCs w:val="24"/>
        </w:rPr>
        <w:t xml:space="preserve">dužem </w:t>
      </w:r>
      <w:r w:rsidR="00D22A4A" w:rsidRPr="00D22A4A">
        <w:rPr>
          <w:rFonts w:cs="Times New Roman" w:hAnsi="Times New Roman" w:ascii="Times New Roman"/>
          <w:sz w:val="24"/>
          <w:szCs w:val="24"/>
        </w:rPr>
        <w:t xml:space="preserve">od </w:t>
      </w:r>
      <w:r w:rsidR="004C7E1F">
        <w:rPr>
          <w:rFonts w:cs="Times New Roman" w:hAnsi="Times New Roman" w:ascii="Times New Roman"/>
          <w:sz w:val="24"/>
          <w:szCs w:val="24"/>
        </w:rPr>
        <w:t>60</w:t>
      </w:r>
      <w:r w:rsidR="00D22A4A" w:rsidRPr="00D22A4A">
        <w:rPr>
          <w:rFonts w:cs="Times New Roman" w:hAnsi="Times New Roman" w:ascii="Times New Roman"/>
          <w:sz w:val="24"/>
          <w:szCs w:val="24"/>
        </w:rPr>
        <w:t xml:space="preserve"> dana</w:t>
      </w:r>
      <w:r w:rsidR="004C7E1F">
        <w:rPr>
          <w:rFonts w:cs="Times New Roman" w:hAnsi="Times New Roman" w:ascii="Times New Roman"/>
          <w:sz w:val="24"/>
          <w:szCs w:val="24"/>
        </w:rPr>
        <w:t xml:space="preserve"> a prijedlog za sklapanje predstečajne nagodbe je odbačen temeljem članaka 49. stavak 1. toč. 7. ZFPPN.</w:t>
      </w:r>
    </w:p>
    <w:p w:rsidRDefault="00ED3C87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D3C87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5E56BB">
        <w:rPr>
          <w:rFonts w:cs="Times New Roman" w:hAnsi="Times New Roman" w:ascii="Times New Roman"/>
          <w:sz w:val="24"/>
          <w:szCs w:val="24"/>
        </w:rPr>
        <w:t>Ovaj s</w:t>
      </w:r>
      <w:r>
        <w:rPr>
          <w:rFonts w:cs="Times New Roman" w:hAnsi="Times New Roman" w:ascii="Times New Roman"/>
          <w:sz w:val="24"/>
          <w:szCs w:val="24"/>
        </w:rPr>
        <w:t xml:space="preserve">ud je potom na e-Oglasnoj ploči objavio oglas </w:t>
      </w:r>
      <w:r w:rsidR="00106E8C">
        <w:rPr>
          <w:rFonts w:cs="Times New Roman" w:hAnsi="Times New Roman" w:ascii="Times New Roman"/>
          <w:sz w:val="24"/>
          <w:szCs w:val="24"/>
        </w:rPr>
        <w:t xml:space="preserve">sukladno članku 132. stavak 1. SZ kojim je pozvao </w:t>
      </w:r>
      <w:r w:rsidR="00106E8C" w:rsidRPr="00106E8C">
        <w:rPr>
          <w:rFonts w:cs="Times New Roman" w:hAnsi="Times New Roman" w:ascii="Times New Roman"/>
          <w:sz w:val="24"/>
          <w:szCs w:val="24"/>
        </w:rPr>
        <w:t>osobe koje imaju pravni interes za provedbom stečajnoga postupka da u roku 15 dana uplate predujam za namirenje troškova prethodnoga i otvorenoga stečajnog postupka.</w:t>
      </w:r>
    </w:p>
    <w:p w:rsidRDefault="00106E8C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6E8C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Budući da protekom zakonskog roka pozvane osobe nisu predujmile traženi iznos, temeljem članka 132. stavak 2. SZ riješeno je kao u izreci.</w:t>
      </w:r>
    </w:p>
    <w:p w:rsidRDefault="003179AD" w:rsidP="005E56BB" w:rsidR="003179AD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6E8C" w:rsidP="00106E8C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  <w:t xml:space="preserve">Izbor i imenovanje stečajnog upravitelja izvršeno je </w:t>
      </w:r>
      <w:r w:rsidR="00D23144">
        <w:rPr>
          <w:rFonts w:cs="Times New Roman" w:hAnsi="Times New Roman" w:ascii="Times New Roman"/>
          <w:sz w:val="24"/>
          <w:szCs w:val="24"/>
        </w:rPr>
        <w:t xml:space="preserve">automatski, </w:t>
      </w:r>
      <w:r>
        <w:rPr>
          <w:rFonts w:cs="Times New Roman" w:hAnsi="Times New Roman" w:ascii="Times New Roman"/>
          <w:sz w:val="24"/>
          <w:szCs w:val="24"/>
        </w:rPr>
        <w:t xml:space="preserve">odgovarajućom primjenom </w:t>
      </w:r>
      <w:r w:rsidRPr="00106E8C">
        <w:rPr>
          <w:rFonts w:cs="Times New Roman" w:hAnsi="Times New Roman" w:ascii="Times New Roman"/>
          <w:sz w:val="24"/>
          <w:szCs w:val="24"/>
        </w:rPr>
        <w:t>odredbe o izboru i imenovanju stečajnoga upravitelja u skraćenom stečajnom postupku.</w:t>
      </w:r>
    </w:p>
    <w:p w:rsidRDefault="00F3704B" w:rsidP="00106E8C" w:rsidR="00F3704B" w:rsidRP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3423A6" w:rsidP="00D23144" w:rsidR="003423A6" w:rsidRPr="00994D15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B38D1">
        <w:rPr>
          <w:rFonts w:cs="Times New Roman" w:hAnsi="Times New Roman" w:ascii="Times New Roman"/>
          <w:sz w:val="24"/>
          <w:szCs w:val="24"/>
        </w:rPr>
        <w:t>Zagrebu</w:t>
      </w:r>
      <w:r w:rsidRPr="00CB38D1">
        <w:rPr>
          <w:rFonts w:cs="Times New Roman" w:hAnsi="Times New Roman" w:ascii="Times New Roman"/>
          <w:sz w:val="24"/>
          <w:szCs w:val="24"/>
        </w:rPr>
        <w:t>,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994D15">
        <w:rPr>
          <w:rFonts w:cs="Times New Roman" w:hAnsi="Times New Roman" w:ascii="Times New Roman"/>
          <w:sz w:val="24"/>
          <w:szCs w:val="24"/>
        </w:rPr>
        <w:t>6. srpnja 2018.</w:t>
      </w:r>
    </w:p>
    <w:p w:rsidRDefault="00837150" w:rsidP="00837150" w:rsidR="00837150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CB38D1">
        <w:rPr>
          <w:rFonts w:cs="Times New Roman" w:hAnsi="Times New Roman" w:ascii="Times New Roman"/>
          <w:sz w:val="24"/>
          <w:szCs w:val="24"/>
        </w:rPr>
        <w:t>S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D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A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275FF5">
      <w:pPr>
        <w:ind w:left="705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     MIHAEL KOVAČIĆ</w:t>
      </w:r>
      <w:r w:rsidR="007C1943" w:rsidRPr="001678ED">
        <w:rPr>
          <w:rFonts w:cs="Times New Roman" w:hAnsi="Times New Roman" w:ascii="Times New Roman"/>
          <w:sz w:val="24"/>
          <w:szCs w:val="24"/>
        </w:rPr>
        <w:t>, v.r.</w:t>
      </w:r>
      <w:r w:rsidR="006F0516" w:rsidRPr="001678ED">
        <w:rPr>
          <w:rFonts w:cs="Times New Roman" w:hAnsi="Times New Roman" w:ascii="Times New Roman"/>
          <w:sz w:val="24"/>
          <w:szCs w:val="24"/>
        </w:rPr>
        <w:t xml:space="preserve"> </w:t>
      </w:r>
      <w:r w:rsidR="006F0516" w:rsidRPr="00275FF5">
        <w:rPr>
          <w:rFonts w:cs="Times New Roman" w:hAnsi="Times New Roman" w:ascii="Times New Roman"/>
          <w:color w:themeColor="background1" w:val="FFFFFF"/>
          <w:sz w:val="24"/>
          <w:szCs w:val="24"/>
        </w:rPr>
        <w:t>v.r.</w:t>
      </w:r>
    </w:p>
    <w:p w:rsidRDefault="00F3704B" w:rsidP="001E470B" w:rsidR="00F3704B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CB38D1">
      <w:pPr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Pravna pouka:</w:t>
      </w:r>
    </w:p>
    <w:p w:rsidRDefault="00BF0F33" w:rsidR="00FD2099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CB38D1">
        <w:rPr>
          <w:rFonts w:cs="Times New Roman" w:hAnsi="Times New Roman" w:ascii="Times New Roman"/>
          <w:sz w:val="24"/>
          <w:szCs w:val="24"/>
        </w:rPr>
        <w:t>rješenj</w:t>
      </w:r>
      <w:r>
        <w:rPr>
          <w:rFonts w:cs="Times New Roman" w:hAnsi="Times New Roman" w:ascii="Times New Roman"/>
          <w:sz w:val="24"/>
          <w:szCs w:val="24"/>
        </w:rPr>
        <w:t>e</w:t>
      </w:r>
      <w:r w:rsidR="00FD2099" w:rsidRPr="00CB38D1">
        <w:rPr>
          <w:rFonts w:cs="Times New Roman" w:hAnsi="Times New Roman" w:ascii="Times New Roman"/>
          <w:sz w:val="24"/>
          <w:szCs w:val="24"/>
        </w:rPr>
        <w:t xml:space="preserve"> dopuštena je </w:t>
      </w:r>
      <w:r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CB38D1">
        <w:rPr>
          <w:rFonts w:cs="Times New Roman" w:hAnsi="Times New Roman" w:ascii="Times New Roman"/>
          <w:sz w:val="24"/>
          <w:szCs w:val="24"/>
        </w:rPr>
        <w:t>tri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6F5244" w:rsidR="006F5244" w:rsidRPr="001678ED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6F0516" w:rsidR="006F0516" w:rsidRPr="001678ED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C1943" w:rsidR="007C1943" w:rsidRPr="001678ED">
      <w:pPr>
        <w:jc w:val="both"/>
        <w:rPr>
          <w:rFonts w:cs="Times New Roman" w:hAnsi="Times New Roman" w:ascii="Times New Roman"/>
          <w:sz w:val="24"/>
          <w:szCs w:val="24"/>
        </w:rPr>
      </w:pPr>
      <w:r w:rsidRPr="001678ED">
        <w:rPr>
          <w:rFonts w:cs="Times New Roman" w:hAnsi="Times New Roman" w:ascii="Times New Roman"/>
          <w:sz w:val="24"/>
          <w:szCs w:val="24"/>
        </w:rPr>
        <w:tab/>
      </w:r>
      <w:r w:rsidRPr="001678ED">
        <w:rPr>
          <w:rFonts w:cs="Times New Roman" w:hAnsi="Times New Roman" w:ascii="Times New Roman"/>
          <w:sz w:val="24"/>
          <w:szCs w:val="24"/>
        </w:rPr>
        <w:tab/>
      </w:r>
      <w:r w:rsidRPr="001678ED">
        <w:rPr>
          <w:rFonts w:cs="Times New Roman" w:hAnsi="Times New Roman" w:ascii="Times New Roman"/>
          <w:sz w:val="24"/>
          <w:szCs w:val="24"/>
        </w:rPr>
        <w:tab/>
      </w:r>
      <w:r w:rsidRPr="001678ED">
        <w:rPr>
          <w:rFonts w:cs="Times New Roman" w:hAnsi="Times New Roman" w:ascii="Times New Roman"/>
          <w:sz w:val="24"/>
          <w:szCs w:val="24"/>
        </w:rPr>
        <w:tab/>
      </w:r>
      <w:r w:rsidRPr="001678ED">
        <w:rPr>
          <w:rFonts w:cs="Times New Roman" w:hAnsi="Times New Roman" w:ascii="Times New Roman"/>
          <w:sz w:val="24"/>
          <w:szCs w:val="24"/>
        </w:rPr>
        <w:tab/>
      </w:r>
      <w:r w:rsidRPr="001678ED">
        <w:rPr>
          <w:rFonts w:cs="Times New Roman" w:hAnsi="Times New Roman" w:ascii="Times New Roman"/>
          <w:sz w:val="24"/>
          <w:szCs w:val="24"/>
        </w:rPr>
        <w:tab/>
      </w:r>
      <w:r w:rsidRPr="001678ED"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7C1943" w:rsidP="00994D15" w:rsidR="006F0516" w:rsidRPr="001678ED">
      <w:pPr>
        <w:jc w:val="both"/>
        <w:rPr>
          <w:rFonts w:cs="Times New Roman" w:hAnsi="Times New Roman" w:ascii="Times New Roman"/>
          <w:sz w:val="24"/>
          <w:szCs w:val="24"/>
        </w:rPr>
      </w:pPr>
      <w:r w:rsidRPr="001678ED">
        <w:rPr>
          <w:rFonts w:cs="Times New Roman" w:hAnsi="Times New Roman" w:ascii="Times New Roman"/>
          <w:sz w:val="24"/>
          <w:szCs w:val="24"/>
        </w:rPr>
        <w:tab/>
      </w:r>
      <w:r w:rsidRPr="001678ED">
        <w:rPr>
          <w:rFonts w:cs="Times New Roman" w:hAnsi="Times New Roman" w:ascii="Times New Roman"/>
          <w:sz w:val="24"/>
          <w:szCs w:val="24"/>
        </w:rPr>
        <w:tab/>
      </w:r>
      <w:r w:rsidRPr="001678ED">
        <w:rPr>
          <w:rFonts w:cs="Times New Roman" w:hAnsi="Times New Roman" w:ascii="Times New Roman"/>
          <w:sz w:val="24"/>
          <w:szCs w:val="24"/>
        </w:rPr>
        <w:tab/>
      </w:r>
      <w:r w:rsidRPr="001678ED">
        <w:rPr>
          <w:rFonts w:cs="Times New Roman" w:hAnsi="Times New Roman" w:ascii="Times New Roman"/>
          <w:sz w:val="24"/>
          <w:szCs w:val="24"/>
        </w:rPr>
        <w:tab/>
      </w:r>
      <w:r w:rsidRPr="001678ED">
        <w:rPr>
          <w:rFonts w:cs="Times New Roman" w:hAnsi="Times New Roman" w:ascii="Times New Roman"/>
          <w:sz w:val="24"/>
          <w:szCs w:val="24"/>
        </w:rPr>
        <w:tab/>
      </w:r>
      <w:r w:rsidRPr="001678ED">
        <w:rPr>
          <w:rFonts w:cs="Times New Roman" w:hAnsi="Times New Roman" w:ascii="Times New Roman"/>
          <w:sz w:val="24"/>
          <w:szCs w:val="24"/>
        </w:rPr>
        <w:tab/>
      </w:r>
      <w:r w:rsidRPr="001678ED">
        <w:rPr>
          <w:rFonts w:cs="Times New Roman" w:hAnsi="Times New Roman" w:ascii="Times New Roman"/>
          <w:sz w:val="24"/>
          <w:szCs w:val="24"/>
        </w:rPr>
        <w:tab/>
      </w:r>
      <w:r w:rsidRPr="001678ED">
        <w:rPr>
          <w:rFonts w:cs="Times New Roman" w:hAnsi="Times New Roman" w:ascii="Times New Roman"/>
          <w:sz w:val="24"/>
          <w:szCs w:val="24"/>
        </w:rPr>
        <w:tab/>
      </w:r>
      <w:r w:rsidRPr="001678ED">
        <w:rPr>
          <w:rFonts w:cs="Times New Roman" w:hAnsi="Times New Roman" w:ascii="Times New Roman"/>
          <w:sz w:val="24"/>
          <w:szCs w:val="24"/>
        </w:rPr>
        <w:tab/>
      </w:r>
      <w:r w:rsidR="001678ED">
        <w:rPr>
          <w:rFonts w:cs="Times New Roman" w:hAnsi="Times New Roman" w:ascii="Times New Roman"/>
          <w:sz w:val="24"/>
          <w:szCs w:val="24"/>
        </w:rPr>
        <w:t>Belma Čolić</w:t>
      </w:r>
      <w:r w:rsidR="006F0516" w:rsidRPr="001678ED">
        <w:rPr>
          <w:rFonts w:cs="Times New Roman" w:hAnsi="Times New Roman" w:ascii="Times New Roman"/>
          <w:sz w:val="24"/>
          <w:szCs w:val="24"/>
        </w:rPr>
        <w:tab/>
      </w:r>
      <w:r w:rsidR="006F0516" w:rsidRPr="001678ED">
        <w:rPr>
          <w:rFonts w:cs="Times New Roman" w:hAnsi="Times New Roman" w:ascii="Times New Roman"/>
          <w:sz w:val="24"/>
          <w:szCs w:val="24"/>
        </w:rPr>
        <w:tab/>
      </w:r>
      <w:r w:rsidR="006F0516" w:rsidRPr="001678ED">
        <w:rPr>
          <w:rFonts w:cs="Times New Roman" w:hAnsi="Times New Roman" w:ascii="Times New Roman"/>
          <w:sz w:val="24"/>
          <w:szCs w:val="24"/>
        </w:rPr>
        <w:tab/>
      </w:r>
      <w:r w:rsidR="006F0516" w:rsidRPr="001678ED">
        <w:rPr>
          <w:rFonts w:cs="Times New Roman" w:hAnsi="Times New Roman" w:ascii="Times New Roman"/>
          <w:sz w:val="24"/>
          <w:szCs w:val="24"/>
        </w:rPr>
        <w:tab/>
      </w:r>
      <w:r w:rsidR="006F0516" w:rsidRPr="001678ED">
        <w:rPr>
          <w:rFonts w:cs="Times New Roman" w:hAnsi="Times New Roman" w:ascii="Times New Roman"/>
          <w:sz w:val="24"/>
          <w:szCs w:val="24"/>
        </w:rPr>
        <w:tab/>
      </w:r>
      <w:r w:rsidR="006F0516" w:rsidRPr="001678ED">
        <w:rPr>
          <w:rFonts w:cs="Times New Roman" w:hAnsi="Times New Roman" w:ascii="Times New Roman"/>
          <w:sz w:val="24"/>
          <w:szCs w:val="24"/>
        </w:rPr>
        <w:tab/>
      </w:r>
    </w:p>
    <w:p w:rsidRDefault="00C66946" w:rsidP="001E4E5F" w:rsidR="001E4E5F" w:rsidRPr="001678ED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678ED">
        <w:rPr>
          <w:rFonts w:cs="Times New Roman" w:hAnsi="Times New Roman" w:ascii="Times New Roman"/>
          <w:color w:themeColor="background1" w:val="FFFFFF"/>
          <w:sz w:val="24"/>
          <w:szCs w:val="24"/>
        </w:rPr>
        <w:t>D</w:t>
      </w:r>
      <w:r w:rsidR="00604F20" w:rsidRPr="001678ED">
        <w:rPr>
          <w:rFonts w:cs="Times New Roman" w:hAnsi="Times New Roman" w:ascii="Times New Roman"/>
          <w:color w:themeColor="background1" w:val="FFFFFF"/>
          <w:sz w:val="24"/>
          <w:szCs w:val="24"/>
        </w:rPr>
        <w:t>NA:</w:t>
      </w:r>
    </w:p>
    <w:p w:rsidRDefault="001E470B" w:rsidP="006F5244" w:rsidR="001E470B" w:rsidRPr="001678ED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678ED">
        <w:rPr>
          <w:rFonts w:cs="Times New Roman" w:hAnsi="Times New Roman" w:ascii="Times New Roman"/>
          <w:color w:themeColor="background1" w:val="FFFFFF"/>
          <w:sz w:val="24"/>
          <w:szCs w:val="24"/>
        </w:rPr>
        <w:t>Predlagatelju</w:t>
      </w:r>
      <w:r w:rsidR="00ED3C87" w:rsidRPr="001678ED">
        <w:rPr>
          <w:rFonts w:cs="Times New Roman" w:hAnsi="Times New Roman" w:ascii="Times New Roman"/>
          <w:color w:themeColor="background1" w:val="FFFFFF"/>
          <w:sz w:val="24"/>
          <w:szCs w:val="24"/>
        </w:rPr>
        <w:t>: Financijska agencija, Zagreb</w:t>
      </w:r>
      <w:r w:rsidRPr="001678ED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</w:p>
    <w:p w:rsidRDefault="001E470B" w:rsidP="006F5244" w:rsidR="001E470B" w:rsidRPr="001678ED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678ED">
        <w:rPr>
          <w:rFonts w:cs="Times New Roman" w:hAnsi="Times New Roman" w:ascii="Times New Roman"/>
          <w:color w:themeColor="background1" w:val="FFFFFF"/>
          <w:sz w:val="24"/>
          <w:szCs w:val="24"/>
        </w:rPr>
        <w:t>Dužniku</w:t>
      </w:r>
      <w:r w:rsidR="00BF0F33" w:rsidRPr="001678ED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E107B5" w:rsidP="006F5244" w:rsidR="001E4E5F" w:rsidRPr="001678ED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678ED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3423A6" w:rsidRPr="001678ED">
        <w:rPr>
          <w:rFonts w:cs="Times New Roman" w:hAnsi="Times New Roman" w:ascii="Times New Roman"/>
          <w:color w:themeColor="background1" w:val="FFFFFF"/>
          <w:sz w:val="24"/>
          <w:szCs w:val="24"/>
        </w:rPr>
        <w:t>tečajnom upravitelju</w:t>
      </w:r>
      <w:r w:rsidR="00BF0F33" w:rsidRPr="001678ED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6F5244" w:rsidP="006F5244" w:rsidR="00D373D4" w:rsidRPr="001678ED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678ED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RH MF </w:t>
      </w:r>
      <w:r w:rsidR="003423A6" w:rsidRPr="001678ED">
        <w:rPr>
          <w:rFonts w:cs="Times New Roman" w:hAnsi="Times New Roman" w:ascii="Times New Roman"/>
          <w:color w:themeColor="background1" w:val="FFFFFF"/>
          <w:sz w:val="24"/>
          <w:szCs w:val="24"/>
        </w:rPr>
        <w:t>Porezna uprava</w:t>
      </w:r>
      <w:r w:rsidRPr="001678ED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</w:t>
      </w:r>
      <w:r w:rsidR="008B2D9B" w:rsidRPr="001678ED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Zagrebu</w:t>
      </w:r>
    </w:p>
    <w:p w:rsidRDefault="006F5244" w:rsidP="006F5244" w:rsidR="006F5244" w:rsidRPr="001678ED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678ED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Županijsko državno odvjetništvo u </w:t>
      </w:r>
      <w:r w:rsidR="00BB733D" w:rsidRPr="001678ED">
        <w:rPr>
          <w:rFonts w:cs="Times New Roman" w:hAnsi="Times New Roman" w:ascii="Times New Roman"/>
          <w:color w:themeColor="background1" w:val="FFFFFF"/>
          <w:sz w:val="24"/>
          <w:szCs w:val="24"/>
        </w:rPr>
        <w:t>Zagrebu</w:t>
      </w:r>
    </w:p>
    <w:p w:rsidRDefault="00BF0F33" w:rsidP="006F5244" w:rsidR="007F2918" w:rsidRPr="001678ED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678ED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3423A6" w:rsidRPr="001678ED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3423A6" w:rsidP="001E4E5F" w:rsidR="007F2918" w:rsidRPr="001678ED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678ED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28293E" w:rsidRPr="001678ED">
        <w:rPr>
          <w:rFonts w:cs="Times New Roman" w:hAnsi="Times New Roman" w:ascii="Times New Roman"/>
          <w:color w:themeColor="background1" w:val="FFFFFF"/>
          <w:sz w:val="24"/>
          <w:szCs w:val="24"/>
        </w:rPr>
        <w:t>udski registar</w:t>
      </w:r>
      <w:r w:rsidR="006F5244" w:rsidRPr="001678ED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– po pravomoćnosti</w:t>
      </w:r>
    </w:p>
    <w:p w:rsidRDefault="0029479C" w:rsidP="0029479C" w:rsidR="0029479C" w:rsidRPr="001678ED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8B2D9B" w:rsidRPr="001678ED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9479C" w:rsidP="0029479C" w:rsidR="0029479C" w:rsidRPr="001678ED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678ED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29479C" w:rsidP="0029479C" w:rsidR="0029479C" w:rsidRPr="001678ED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678ED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29479C" w:rsidP="0029479C" w:rsidR="0029479C" w:rsidRPr="001678ED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678ED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2. Kal. </w:t>
      </w:r>
      <w:r w:rsidR="00ED3C87" w:rsidRPr="001678ED">
        <w:rPr>
          <w:rFonts w:cs="Times New Roman" w:hAnsi="Times New Roman" w:ascii="Times New Roman"/>
          <w:color w:themeColor="background1" w:val="FFFFFF"/>
          <w:sz w:val="24"/>
          <w:szCs w:val="24"/>
        </w:rPr>
        <w:t>20</w:t>
      </w:r>
      <w:r w:rsidRPr="001678ED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d.</w:t>
      </w:r>
    </w:p>
    <w:p w:rsidRDefault="0029479C" w:rsidP="0029479C" w:rsidR="0029479C" w:rsidRPr="001678ED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29479C" w:rsidRPr="001678ED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678ED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        </w:t>
      </w:r>
      <w:r w:rsidR="0029479C" w:rsidRPr="001678ED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</w:t>
      </w:r>
      <w:r w:rsidR="00BF0F33" w:rsidRPr="001678ED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Z, </w:t>
      </w:r>
      <w:r w:rsidR="003B4CA6" w:rsidRPr="001678ED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begin"/>
      </w:r>
      <w:r w:rsidR="003B4CA6" w:rsidRPr="001678ED">
        <w:rPr>
          <w:rFonts w:cs="Times New Roman" w:hAnsi="Times New Roman" w:ascii="Times New Roman"/>
          <w:color w:themeColor="background1" w:val="FFFFFF"/>
          <w:sz w:val="24"/>
          <w:szCs w:val="24"/>
        </w:rPr>
        <w:instrText xml:space="preserve"> TIME \@ "d.M.yy." </w:instrText>
      </w:r>
      <w:r w:rsidR="003B4CA6" w:rsidRPr="001678ED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separate"/>
      </w:r>
      <w:r w:rsidR="002D36E4">
        <w:rPr>
          <w:rFonts w:cs="Times New Roman" w:hAnsi="Times New Roman" w:ascii="Times New Roman"/>
          <w:noProof/>
          <w:color w:themeColor="background1" w:val="FFFFFF"/>
          <w:sz w:val="24"/>
          <w:szCs w:val="24"/>
        </w:rPr>
        <w:t>6.7.18.</w:t>
      </w:r>
      <w:r w:rsidR="003B4CA6" w:rsidRPr="001678ED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end"/>
      </w:r>
      <w:r w:rsidR="00BF0F33" w:rsidRPr="001678ED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Sudac:</w:t>
      </w:r>
      <w:r w:rsidR="0029479C" w:rsidRPr="001678ED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</w:t>
      </w:r>
    </w:p>
    <w:sectPr w:rsidSect="007C38A1" w:rsidR="0029479C" w:rsidRPr="001678ED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61D2" w:rsidR="00A761D2">
      <w:r>
        <w:separator/>
      </w:r>
    </w:p>
  </w:endnote>
  <w:endnote w:id="0" w:type="continuationSeparator">
    <w:p w:rsidRDefault="00A761D2" w:rsidR="00A761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61D2" w:rsidR="00A761D2">
      <w:r>
        <w:separator/>
      </w:r>
    </w:p>
  </w:footnote>
  <w:footnote w:id="0" w:type="continuationSeparator">
    <w:p w:rsidRDefault="00A761D2" w:rsidR="00A761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2D36E4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1E470B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C90B2D">
      <w:rPr>
        <w:rFonts w:hAnsi="Times New Roman" w:ascii="Times New Roman"/>
      </w:rPr>
      <w:t>3756/16</w:t>
    </w:r>
    <w:r w:rsidR="002D36E4">
      <w:rPr>
        <w:rFonts w:hAnsi="Times New Roman" w:ascii="Times New Roman"/>
      </w:rPr>
      <w:t>-4</w:t>
    </w:r>
  </w:p>
  <w:p w:rsidRDefault="0081200D" w:rsidR="0081200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44F1"/>
    <w:rsid w:val="0002034E"/>
    <w:rsid w:val="00020BA4"/>
    <w:rsid w:val="00032919"/>
    <w:rsid w:val="0006417A"/>
    <w:rsid w:val="0006505A"/>
    <w:rsid w:val="00071D41"/>
    <w:rsid w:val="00082920"/>
    <w:rsid w:val="000A2ADE"/>
    <w:rsid w:val="000F17DB"/>
    <w:rsid w:val="00106E8C"/>
    <w:rsid w:val="0010793E"/>
    <w:rsid w:val="0013581F"/>
    <w:rsid w:val="001678ED"/>
    <w:rsid w:val="00172FFB"/>
    <w:rsid w:val="001758F8"/>
    <w:rsid w:val="001B3708"/>
    <w:rsid w:val="001E470B"/>
    <w:rsid w:val="001E4E5F"/>
    <w:rsid w:val="0023449C"/>
    <w:rsid w:val="00235AAE"/>
    <w:rsid w:val="00274573"/>
    <w:rsid w:val="00275FF5"/>
    <w:rsid w:val="00281E63"/>
    <w:rsid w:val="0028293E"/>
    <w:rsid w:val="00286020"/>
    <w:rsid w:val="0029479C"/>
    <w:rsid w:val="002B0F80"/>
    <w:rsid w:val="002D36E4"/>
    <w:rsid w:val="002E06D4"/>
    <w:rsid w:val="002E62A9"/>
    <w:rsid w:val="002F20C0"/>
    <w:rsid w:val="003179AD"/>
    <w:rsid w:val="00320107"/>
    <w:rsid w:val="00322D87"/>
    <w:rsid w:val="00332B29"/>
    <w:rsid w:val="003423A6"/>
    <w:rsid w:val="0036341C"/>
    <w:rsid w:val="00364979"/>
    <w:rsid w:val="00366457"/>
    <w:rsid w:val="003803BB"/>
    <w:rsid w:val="003A44F1"/>
    <w:rsid w:val="003B4CA6"/>
    <w:rsid w:val="003C6959"/>
    <w:rsid w:val="003D55E4"/>
    <w:rsid w:val="003E367D"/>
    <w:rsid w:val="003F598B"/>
    <w:rsid w:val="004155FA"/>
    <w:rsid w:val="00417C1A"/>
    <w:rsid w:val="0042092F"/>
    <w:rsid w:val="00473DB3"/>
    <w:rsid w:val="004B074A"/>
    <w:rsid w:val="004C7E1F"/>
    <w:rsid w:val="004E5730"/>
    <w:rsid w:val="00514022"/>
    <w:rsid w:val="005272EF"/>
    <w:rsid w:val="0057005D"/>
    <w:rsid w:val="005774B3"/>
    <w:rsid w:val="005C255F"/>
    <w:rsid w:val="005C2D1F"/>
    <w:rsid w:val="005D306C"/>
    <w:rsid w:val="005D761C"/>
    <w:rsid w:val="005E56BB"/>
    <w:rsid w:val="005F2D17"/>
    <w:rsid w:val="005F7514"/>
    <w:rsid w:val="00604F20"/>
    <w:rsid w:val="00607B4B"/>
    <w:rsid w:val="006100D5"/>
    <w:rsid w:val="00620DEF"/>
    <w:rsid w:val="006235E3"/>
    <w:rsid w:val="006819D2"/>
    <w:rsid w:val="006824AB"/>
    <w:rsid w:val="00686BE8"/>
    <w:rsid w:val="006A63E2"/>
    <w:rsid w:val="006C73C9"/>
    <w:rsid w:val="006E69A4"/>
    <w:rsid w:val="006F0516"/>
    <w:rsid w:val="006F169F"/>
    <w:rsid w:val="006F5244"/>
    <w:rsid w:val="00727277"/>
    <w:rsid w:val="007519B3"/>
    <w:rsid w:val="00764AEE"/>
    <w:rsid w:val="00774913"/>
    <w:rsid w:val="007C1943"/>
    <w:rsid w:val="007C38A1"/>
    <w:rsid w:val="007C422F"/>
    <w:rsid w:val="007F2918"/>
    <w:rsid w:val="0081007B"/>
    <w:rsid w:val="0081200D"/>
    <w:rsid w:val="00817CF1"/>
    <w:rsid w:val="0082602B"/>
    <w:rsid w:val="0082629F"/>
    <w:rsid w:val="00837150"/>
    <w:rsid w:val="00853AD8"/>
    <w:rsid w:val="008635F8"/>
    <w:rsid w:val="00881589"/>
    <w:rsid w:val="00897546"/>
    <w:rsid w:val="008A3EDC"/>
    <w:rsid w:val="008B2D9B"/>
    <w:rsid w:val="008C0419"/>
    <w:rsid w:val="008D03D7"/>
    <w:rsid w:val="008D1C64"/>
    <w:rsid w:val="008D4CA2"/>
    <w:rsid w:val="008E0B1D"/>
    <w:rsid w:val="008E66C0"/>
    <w:rsid w:val="008F569D"/>
    <w:rsid w:val="008F5BE9"/>
    <w:rsid w:val="008F639D"/>
    <w:rsid w:val="009309AC"/>
    <w:rsid w:val="0093241D"/>
    <w:rsid w:val="00933697"/>
    <w:rsid w:val="009376BE"/>
    <w:rsid w:val="00943A47"/>
    <w:rsid w:val="00953DED"/>
    <w:rsid w:val="00960F1F"/>
    <w:rsid w:val="00975CCB"/>
    <w:rsid w:val="00981BDB"/>
    <w:rsid w:val="00994D15"/>
    <w:rsid w:val="009A3ECE"/>
    <w:rsid w:val="009C0C60"/>
    <w:rsid w:val="009D0ED3"/>
    <w:rsid w:val="009F0284"/>
    <w:rsid w:val="009F314E"/>
    <w:rsid w:val="009F3306"/>
    <w:rsid w:val="00A16088"/>
    <w:rsid w:val="00A26151"/>
    <w:rsid w:val="00A26EAF"/>
    <w:rsid w:val="00A559E0"/>
    <w:rsid w:val="00A61901"/>
    <w:rsid w:val="00A761D2"/>
    <w:rsid w:val="00AA0C7F"/>
    <w:rsid w:val="00AA1FFD"/>
    <w:rsid w:val="00AB314A"/>
    <w:rsid w:val="00AC4626"/>
    <w:rsid w:val="00AC50A4"/>
    <w:rsid w:val="00AF3005"/>
    <w:rsid w:val="00B34CEC"/>
    <w:rsid w:val="00B37E4A"/>
    <w:rsid w:val="00B70980"/>
    <w:rsid w:val="00B87EEE"/>
    <w:rsid w:val="00B90C0B"/>
    <w:rsid w:val="00BA282E"/>
    <w:rsid w:val="00BB733D"/>
    <w:rsid w:val="00BF0F33"/>
    <w:rsid w:val="00C04421"/>
    <w:rsid w:val="00C40EA5"/>
    <w:rsid w:val="00C66946"/>
    <w:rsid w:val="00C83AC2"/>
    <w:rsid w:val="00C85527"/>
    <w:rsid w:val="00C90B2D"/>
    <w:rsid w:val="00CA22FE"/>
    <w:rsid w:val="00CA47CF"/>
    <w:rsid w:val="00CA5067"/>
    <w:rsid w:val="00CB38D1"/>
    <w:rsid w:val="00CD6742"/>
    <w:rsid w:val="00CE6259"/>
    <w:rsid w:val="00D02840"/>
    <w:rsid w:val="00D12600"/>
    <w:rsid w:val="00D225D9"/>
    <w:rsid w:val="00D22A4A"/>
    <w:rsid w:val="00D23144"/>
    <w:rsid w:val="00D373D4"/>
    <w:rsid w:val="00D74871"/>
    <w:rsid w:val="00D86560"/>
    <w:rsid w:val="00DA0460"/>
    <w:rsid w:val="00E107B5"/>
    <w:rsid w:val="00E2215D"/>
    <w:rsid w:val="00EC6731"/>
    <w:rsid w:val="00ED3C87"/>
    <w:rsid w:val="00EE77FC"/>
    <w:rsid w:val="00F206F2"/>
    <w:rsid w:val="00F3704B"/>
    <w:rsid w:val="00F62C2E"/>
    <w:rsid w:val="00F849E3"/>
    <w:rsid w:val="00F92BF6"/>
    <w:rsid w:val="00FB52EE"/>
    <w:rsid w:val="00FB64FF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D36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36E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36E4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36E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36E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D36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36E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36E4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36E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36E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srpnja 2018.</izvorni_sadrzaj>
    <derivirana_varijabla naziv="DomainObject.DatumDonosenjaOdluke_1">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3756</izvorni_sadrzaj>
    <derivirana_varijabla naziv="DomainObject.Predmet.Broj_1">3756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br.12 Su-30/16 i 12 Su-19/16 od 01.04.2016.</izvorni_sadrzaj>
    <derivirana_varijabla naziv="DomainObject.Predmet.Opis_1">br.12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St-3756/2016</izvorni_sadrzaj>
    <derivirana_varijabla naziv="DomainObject.Predmet.OznakaBroj_1">St-3756/2016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SEZAM GRUPA j.d.o.o.</izvorni_sadrzaj>
    <derivirana_varijabla naziv="DomainObject.Predmet.ProtustrankaFormated_1">  SEZAM GRUPA j.d.o.o.</derivirana_varijabla>
  </DomainObject.Predmet.ProtustrankaFormated>
  <DomainObject.Predmet.ProtustrankaFormatedOIB>
    <izvorni_sadrzaj>  SEZAM GRUPA j.d.o.o., OIB 84042090797</izvorni_sadrzaj>
    <derivirana_varijabla naziv="DomainObject.Predmet.ProtustrankaFormatedOIB_1">  SEZAM GRUPA j.d.o.o., OIB 84042090797</derivirana_varijabla>
  </DomainObject.Predmet.ProtustrankaFormatedOIB>
  <DomainObject.Predmet.ProtustrankaFormatedWithAdress>
    <izvorni_sadrzaj> SEZAM GRUPA j.d.o.o., Franje Lučića 41, 10000 Zagreb</izvorni_sadrzaj>
    <derivirana_varijabla naziv="DomainObject.Predmet.ProtustrankaFormatedWithAdress_1"> SEZAM GRUPA j.d.o.o., Franje Lučića 41, 10000 Zagreb</derivirana_varijabla>
  </DomainObject.Predmet.ProtustrankaFormatedWithAdress>
  <DomainObject.Predmet.ProtustrankaFormatedWithAdressOIB>
    <izvorni_sadrzaj> SEZAM GRUPA j.d.o.o., OIB 84042090797, Franje Lučića 41, 10000 Zagreb</izvorni_sadrzaj>
    <derivirana_varijabla naziv="DomainObject.Predmet.ProtustrankaFormatedWithAdressOIB_1"> SEZAM GRUPA j.d.o.o., OIB 84042090797, Franje Lučića 41, 10000 Zagreb</derivirana_varijabla>
  </DomainObject.Predmet.ProtustrankaFormatedWithAdressOIB>
  <DomainObject.Predmet.ProtustrankaWithAdress>
    <izvorni_sadrzaj>SEZAM GRUPA j.d.o.o. Franje Lučića 41, 10000 Zagreb</izvorni_sadrzaj>
    <derivirana_varijabla naziv="DomainObject.Predmet.ProtustrankaWithAdress_1">SEZAM GRUPA j.d.o.o. Franje Lučića 41, 10000 Zagreb</derivirana_varijabla>
  </DomainObject.Predmet.ProtustrankaWithAdress>
  <DomainObject.Predmet.ProtustrankaWithAdressOIB>
    <izvorni_sadrzaj>SEZAM GRUPA j.d.o.o., OIB 84042090797, Franje Lučića 41, 10000 Zagreb</izvorni_sadrzaj>
    <derivirana_varijabla naziv="DomainObject.Predmet.ProtustrankaWithAdressOIB_1">SEZAM GRUPA j.d.o.o., OIB 84042090797, Franje Lučića 41, 10000 Zagreb</derivirana_varijabla>
  </DomainObject.Predmet.ProtustrankaWithAdressOIB>
  <DomainObject.Predmet.ProtustrankaNazivFormated>
    <izvorni_sadrzaj>SEZAM GRUPA j.d.o.o.</izvorni_sadrzaj>
    <derivirana_varijabla naziv="DomainObject.Predmet.ProtustrankaNazivFormated_1">SEZAM GRUPA j.d.o.o.</derivirana_varijabla>
  </DomainObject.Predmet.ProtustrankaNazivFormated>
  <DomainObject.Predmet.ProtustrankaNazivFormatedOIB>
    <izvorni_sadrzaj>SEZAM GRUPA j.d.o.o., OIB 84042090797</izvorni_sadrzaj>
    <derivirana_varijabla naziv="DomainObject.Predmet.ProtustrankaNazivFormatedOIB_1">SEZAM GRUPA j.d.o.o., OIB 84042090797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Belma Čolić</izvorni_sadrzaj>
    <derivirana_varijabla naziv="DomainObject.Predmet.Zapisnicar_1">Belma Čolić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SEZAM GRUPA j.d.o.o.</item>
    </izvorni_sadrzaj>
    <derivirana_varijabla naziv="DomainObject.Predmet.ProtuStrankaListFormated_1">
      <item>SEZAM GRUPA j.d.o.o.</item>
    </derivirana_varijabla>
  </DomainObject.Predmet.ProtuStrankaListFormated>
  <DomainObject.Predmet.ProtuStrankaListFormatedOIB>
    <izvorni_sadrzaj>
      <item>SEZAM GRUPA j.d.o.o., OIB 84042090797</item>
    </izvorni_sadrzaj>
    <derivirana_varijabla naziv="DomainObject.Predmet.ProtuStrankaListFormatedOIB_1">
      <item>SEZAM GRUPA j.d.o.o., OIB 84042090797</item>
    </derivirana_varijabla>
  </DomainObject.Predmet.ProtuStrankaListFormatedOIB>
  <DomainObject.Predmet.ProtuStrankaListFormatedWithAdress>
    <izvorni_sadrzaj>
      <item>SEZAM GRUPA j.d.o.o., Franje Lučića 41, 10000 Zagreb</item>
    </izvorni_sadrzaj>
    <derivirana_varijabla naziv="DomainObject.Predmet.ProtuStrankaListFormatedWithAdress_1">
      <item>SEZAM GRUPA j.d.o.o., Franje Lučića 41, 10000 Zagreb</item>
    </derivirana_varijabla>
  </DomainObject.Predmet.ProtuStrankaListFormatedWithAdress>
  <DomainObject.Predmet.ProtuStrankaListFormatedWithAdressOIB>
    <izvorni_sadrzaj>
      <item>SEZAM GRUPA j.d.o.o., OIB 84042090797, Franje Lučića 41, 10000 Zagreb</item>
    </izvorni_sadrzaj>
    <derivirana_varijabla naziv="DomainObject.Predmet.ProtuStrankaListFormatedWithAdressOIB_1">
      <item>SEZAM GRUPA j.d.o.o., OIB 84042090797, Franje Lučića 41, 10000 Zagreb</item>
    </derivirana_varijabla>
  </DomainObject.Predmet.ProtuStrankaListFormatedWithAdressOIB>
  <DomainObject.Predmet.ProtuStrankaListNazivFormated>
    <izvorni_sadrzaj>
      <item>SEZAM GRUPA j.d.o.o.</item>
    </izvorni_sadrzaj>
    <derivirana_varijabla naziv="DomainObject.Predmet.ProtuStrankaListNazivFormated_1">
      <item>SEZAM GRUPA j.d.o.o.</item>
    </derivirana_varijabla>
  </DomainObject.Predmet.ProtuStrankaListNazivFormated>
  <DomainObject.Predmet.ProtuStrankaListNazivFormatedOIB>
    <izvorni_sadrzaj>
      <item>SEZAM GRUPA j.d.o.o., OIB 84042090797</item>
    </izvorni_sadrzaj>
    <derivirana_varijabla naziv="DomainObject.Predmet.ProtuStrankaListNazivFormatedOIB_1">
      <item>SEZAM GRUPA j.d.o.o., OIB 84042090797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2018.</izvorni_sadrzaj>
    <derivirana_varijabla naziv="DomainObject.Datum_1">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SEZAM GRUPA j.d.o.o.</izvorni_sadrzaj>
    <derivirana_varijabla naziv="DomainObject.Predmet.ProtustrankaIDrugi_1">SEZAM GRUPA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SEZAM GRUPA j.d.o.o., OIB 84042090797, Franje Lučića 41, 10000 Zagreb</izvorni_sadrzaj>
    <derivirana_varijabla naziv="DomainObject.Predmet.ProtustrankaIDrugiAdressOIB_1">SEZAM GRUPA j.d.o.o., OIB 84042090797, Franje Lučića 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SEZAM GRUPA j.d.o.o.</item>
    </izvorni_sadrzaj>
    <derivirana_varijabla naziv="DomainObject.Predmet.SudioniciListNaziv_1">
      <item>FINA Regionalni centar Zagreb</item>
      <item>SEZAM GRUPA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SEZAM GRUPA j.d.o.o., OIB 84042090797, Franje Lučića 41,10000 Zagreb</item>
    </izvorni_sadrzaj>
    <derivirana_varijabla naziv="DomainObject.Predmet.SudioniciListAdressOIB_1">
      <item>FINA Regionalni centar Zagreb, OIB 85821130368, Trg svibanjskih žrtava 1995. 1,10000 Zagreb</item>
      <item>SEZAM GRUPA j.d.o.o., OIB 84042090797, Franje Lučića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84042090797</item>
    </izvorni_sadrzaj>
    <derivirana_varijabla naziv="DomainObject.Predmet.SudioniciListNazivOIB_1">
      <item>, OIB 85821130368</item>
      <item>, OIB 84042090797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Petanjek, OIB 65439233259, Zemljakova 13 Zagreb</item>
    </izvorni_sadrzaj>
    <derivirana_varijabla naziv="DomainObject.Predmet.StecajniUpraviteljiListAddressOIB_1">
      <item>Branko Petanjek, OIB 65439233259, Zemljakova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429</properties:Words>
  <properties:Characters>2302</properties:Characters>
  <properties:Lines>80</properties:Lines>
  <properties:Paragraphs>37</properties:Paragraphs>
  <properties:TotalTime>69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2017-11-29T09:36:00Z</dcterms:created>
  <dc:creator>MK</dc:creator>
  <cp:lastModifiedBy>Belma Čolić</cp:lastModifiedBy>
  <cp:lastPrinted>2018-07-06T12:09:00Z</cp:lastPrinted>
  <dcterms:modified xmlns:xsi="http://www.w3.org/2001/XMLSchema-instance" xsi:type="dcterms:W3CDTF">2018-07-06T12:12:00Z</dcterms:modified>
  <cp:revision>28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(SEZAM GRUPA j.d.o.o..docx)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