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904d" w14:paraId="dc6904d" w:rsidRDefault="007A75CE" w:rsidP="00964C7D" w:rsidR="007A75CE" w:rsidRPr="00995F9C">
      <w:pPr>
        <w:jc w:val="right"/>
        <w15:collapsed w:val="false"/>
        <w:rPr>
          <w:color w:themeColor="text1" w:val="000000"/>
          <w:szCs w:val="24"/>
        </w:rPr>
      </w:pPr>
      <w:bookmarkStart w:name="_GoBack" w:id="0"/>
      <w:bookmarkEnd w:id="0"/>
      <w:r w:rsidRPr="00995F9C">
        <w:rPr>
          <w:color w:themeColor="text1" w:val="000000"/>
          <w:szCs w:val="24"/>
        </w:rPr>
        <w:t xml:space="preserve">Poslovni broj: 9 </w:t>
      </w:r>
      <w:r w:rsidR="00976596" w:rsidRPr="00995F9C">
        <w:rPr>
          <w:color w:themeColor="text1" w:val="000000"/>
          <w:szCs w:val="24"/>
        </w:rPr>
        <w:t>St-</w:t>
      </w:r>
      <w:r w:rsidR="00201593" w:rsidRPr="00995F9C">
        <w:rPr>
          <w:color w:themeColor="text1" w:val="000000"/>
          <w:szCs w:val="24"/>
        </w:rPr>
        <w:t>561</w:t>
      </w:r>
      <w:r w:rsidR="00316EB4" w:rsidRPr="00995F9C">
        <w:rPr>
          <w:color w:themeColor="text1" w:val="000000"/>
          <w:szCs w:val="24"/>
        </w:rPr>
        <w:t>/</w:t>
      </w:r>
      <w:r w:rsidR="00B8373D" w:rsidRPr="00995F9C">
        <w:rPr>
          <w:color w:themeColor="text1" w:val="000000"/>
          <w:szCs w:val="24"/>
        </w:rPr>
        <w:t>201</w:t>
      </w:r>
      <w:r w:rsidR="004155DD" w:rsidRPr="00995F9C">
        <w:rPr>
          <w:color w:themeColor="text1" w:val="000000"/>
          <w:szCs w:val="24"/>
        </w:rPr>
        <w:t>6</w:t>
      </w:r>
      <w:r w:rsidR="003762B7" w:rsidRPr="00995F9C">
        <w:rPr>
          <w:color w:themeColor="text1" w:val="000000"/>
          <w:szCs w:val="24"/>
        </w:rPr>
        <w:t>-</w:t>
      </w:r>
      <w:r w:rsidR="00995F9C">
        <w:rPr>
          <w:color w:themeColor="text1" w:val="000000"/>
          <w:szCs w:val="24"/>
        </w:rPr>
        <w:t>10</w:t>
      </w:r>
    </w:p>
    <w:p w:rsidRDefault="005D6F46" w:rsidP="00AA4DDA" w:rsidR="005D6F46" w:rsidRPr="00995F9C">
      <w:pPr>
        <w:jc w:val="both"/>
        <w:rPr>
          <w:color w:themeColor="text1" w:val="000000"/>
          <w:szCs w:val="24"/>
        </w:rPr>
      </w:pPr>
      <w:r w:rsidRPr="00995F9C">
        <w:rPr>
          <w:bCs/>
          <w:color w:themeColor="text1" w:val="000000"/>
          <w:szCs w:val="24"/>
        </w:rPr>
        <w:t xml:space="preserve">                     </w:t>
      </w:r>
      <w:r w:rsidRPr="00995F9C">
        <w:rPr>
          <w:noProof/>
          <w:color w:themeColor="text1" w:val="000000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F9C">
        <w:rPr>
          <w:bCs/>
          <w:color w:themeColor="text1" w:val="000000"/>
          <w:szCs w:val="24"/>
        </w:rPr>
        <w:tab/>
      </w:r>
      <w:r w:rsidRPr="00995F9C">
        <w:rPr>
          <w:bCs/>
          <w:color w:themeColor="text1" w:val="000000"/>
          <w:szCs w:val="24"/>
        </w:rPr>
        <w:tab/>
        <w:t xml:space="preserve">                             </w:t>
      </w:r>
    </w:p>
    <w:p w:rsidRDefault="005D6F46" w:rsidP="00AA4DDA" w:rsidR="005D6F46" w:rsidRPr="00995F9C">
      <w:pPr>
        <w:jc w:val="both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      REPUBLIKA HRVATSKA</w:t>
      </w:r>
    </w:p>
    <w:p w:rsidRDefault="005D6F46" w:rsidP="00AA4DDA" w:rsidR="005D6F46" w:rsidRPr="00995F9C">
      <w:pPr>
        <w:jc w:val="both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>TRGOVAČKI SUD U VARAŽDINU</w:t>
      </w:r>
    </w:p>
    <w:p w:rsidRDefault="005D6F46" w:rsidP="00AA4DDA" w:rsidR="005D6F46" w:rsidRPr="00995F9C">
      <w:pPr>
        <w:rPr>
          <w:bCs/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                 B. Radić 2</w:t>
      </w:r>
      <w:r w:rsidRPr="00995F9C">
        <w:rPr>
          <w:bCs/>
          <w:color w:themeColor="text1" w:val="000000"/>
          <w:szCs w:val="24"/>
        </w:rPr>
        <w:t xml:space="preserve">                   </w:t>
      </w:r>
      <w:r w:rsidRPr="00995F9C">
        <w:rPr>
          <w:bCs/>
          <w:color w:themeColor="text1" w:val="000000"/>
          <w:szCs w:val="24"/>
        </w:rPr>
        <w:tab/>
      </w:r>
      <w:r w:rsidRPr="00995F9C">
        <w:rPr>
          <w:bCs/>
          <w:color w:themeColor="text1" w:val="000000"/>
          <w:szCs w:val="24"/>
        </w:rPr>
        <w:tab/>
      </w:r>
      <w:r w:rsidRPr="00995F9C">
        <w:rPr>
          <w:bCs/>
          <w:color w:themeColor="text1" w:val="000000"/>
          <w:szCs w:val="24"/>
        </w:rPr>
        <w:tab/>
      </w:r>
    </w:p>
    <w:p w:rsidRDefault="007A75CE" w:rsidP="00964C7D" w:rsidR="007A75CE" w:rsidRPr="00995F9C">
      <w:pPr>
        <w:rPr>
          <w:color w:themeColor="text1" w:val="000000"/>
          <w:szCs w:val="24"/>
        </w:rPr>
      </w:pPr>
    </w:p>
    <w:p w:rsidRDefault="004E547B" w:rsidP="004E547B" w:rsidR="007A75CE" w:rsidRPr="00995F9C">
      <w:pPr>
        <w:jc w:val="center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>R E P U B L I K A    H R V A T S K A</w:t>
      </w:r>
    </w:p>
    <w:p w:rsidRDefault="004E547B" w:rsidP="004E547B" w:rsidR="004E547B" w:rsidRPr="00995F9C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995F9C">
      <w:pPr>
        <w:jc w:val="center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>R J E Š E NJ E</w:t>
      </w:r>
    </w:p>
    <w:p w:rsidRDefault="007A75CE" w:rsidP="00964C7D" w:rsidR="007A75CE" w:rsidRPr="00995F9C">
      <w:pPr>
        <w:rPr>
          <w:color w:themeColor="text1" w:val="000000"/>
          <w:szCs w:val="24"/>
        </w:rPr>
      </w:pPr>
    </w:p>
    <w:p w:rsidRDefault="007A75CE" w:rsidP="00753445" w:rsidR="00753445" w:rsidRPr="00995F9C">
      <w:pPr>
        <w:jc w:val="both"/>
        <w:rPr>
          <w:color w:themeColor="text1" w:val="000000"/>
        </w:rPr>
      </w:pPr>
      <w:r w:rsidRPr="00995F9C">
        <w:rPr>
          <w:color w:themeColor="text1" w:val="000000"/>
          <w:szCs w:val="24"/>
        </w:rPr>
        <w:tab/>
      </w:r>
      <w:r w:rsidR="00201593" w:rsidRPr="00995F9C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201593" w:rsidRPr="00995F9C">
        <w:rPr>
          <w:color w:themeColor="text1" w:val="000000"/>
        </w:rPr>
        <w:tab/>
        <w:t xml:space="preserve">Financijske agencije Regionalni centar Zagreb, Podružnica Varaždin, Augusta Cesarca 2, Varaždin, OIB: 85821130368,  za otvaranje stečajnog postupka nad dužnikom SJAJ COLOR d.o.o., Čakovec, Dr. Vinka Žganca 18, OIB: 55393557514, </w:t>
      </w:r>
      <w:r w:rsidR="00753445" w:rsidRPr="00995F9C">
        <w:rPr>
          <w:color w:themeColor="text1" w:val="000000"/>
        </w:rPr>
        <w:t xml:space="preserve">dana </w:t>
      </w:r>
      <w:r w:rsidR="00D76CA9" w:rsidRPr="00995F9C">
        <w:rPr>
          <w:color w:themeColor="text1" w:val="000000"/>
        </w:rPr>
        <w:t>1</w:t>
      </w:r>
      <w:r w:rsidR="00201593" w:rsidRPr="00995F9C">
        <w:rPr>
          <w:color w:themeColor="text1" w:val="000000"/>
        </w:rPr>
        <w:t>9</w:t>
      </w:r>
      <w:r w:rsidR="00753445" w:rsidRPr="00995F9C">
        <w:rPr>
          <w:color w:themeColor="text1" w:val="000000"/>
        </w:rPr>
        <w:t xml:space="preserve">. </w:t>
      </w:r>
      <w:r w:rsidR="00D76CA9" w:rsidRPr="00995F9C">
        <w:rPr>
          <w:color w:themeColor="text1" w:val="000000"/>
        </w:rPr>
        <w:t>svibnja</w:t>
      </w:r>
      <w:r w:rsidR="00753445" w:rsidRPr="00995F9C">
        <w:rPr>
          <w:color w:themeColor="text1" w:val="000000"/>
        </w:rPr>
        <w:t xml:space="preserve"> 2016. godine </w:t>
      </w:r>
    </w:p>
    <w:p w:rsidRDefault="00753445" w:rsidP="00753445" w:rsidR="00753445" w:rsidRPr="00995F9C">
      <w:pPr>
        <w:jc w:val="both"/>
        <w:rPr>
          <w:color w:themeColor="text1" w:val="000000"/>
        </w:rPr>
      </w:pPr>
    </w:p>
    <w:p w:rsidRDefault="003762B7" w:rsidP="00753445" w:rsidR="003762B7" w:rsidRPr="00995F9C">
      <w:pPr>
        <w:jc w:val="both"/>
        <w:rPr>
          <w:color w:themeColor="text1" w:val="000000"/>
        </w:rPr>
      </w:pPr>
    </w:p>
    <w:p w:rsidRDefault="007A75CE" w:rsidP="00753445" w:rsidR="007A75CE" w:rsidRPr="00995F9C">
      <w:pPr>
        <w:jc w:val="center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>r i j e š i o  j e</w:t>
      </w:r>
    </w:p>
    <w:p w:rsidRDefault="002C2209" w:rsidP="009776CA" w:rsidR="004155DD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</w:p>
    <w:p w:rsidRDefault="004155DD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I. Otvara se stečajni postupak nad dužnikom </w:t>
      </w:r>
      <w:r w:rsidR="00201593" w:rsidRPr="00995F9C">
        <w:rPr>
          <w:color w:themeColor="text1" w:val="000000"/>
        </w:rPr>
        <w:t>SJAJ COLOR d.o.o., Čakovec, Dr. Vinka Žganca 18, OIB: 55393557514</w:t>
      </w:r>
      <w:r w:rsidR="00E77912" w:rsidRPr="00995F9C">
        <w:rPr>
          <w:color w:themeColor="text1" w:val="000000"/>
        </w:rPr>
        <w:t xml:space="preserve"> 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s danom </w:t>
      </w:r>
      <w:r w:rsidR="00D76CA9" w:rsidRPr="00995F9C">
        <w:rPr>
          <w:rFonts w:eastAsia="Calibri"/>
          <w:color w:themeColor="text1" w:val="000000"/>
          <w:szCs w:val="24"/>
          <w:lang w:eastAsia="en-US"/>
        </w:rPr>
        <w:t>1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9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D76CA9" w:rsidRPr="00995F9C">
        <w:rPr>
          <w:rFonts w:eastAsia="Calibri"/>
          <w:color w:themeColor="text1" w:val="000000"/>
          <w:szCs w:val="24"/>
          <w:lang w:eastAsia="en-US"/>
        </w:rPr>
        <w:t>svibnja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 2016. u 15,00 sati. </w:t>
      </w:r>
    </w:p>
    <w:p w:rsidRDefault="002C2209" w:rsidP="009776CA" w:rsidR="002C2209" w:rsidRPr="00995F9C">
      <w:pPr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  <w:t xml:space="preserve">II. Za stečajnog upravitelja imenuje se </w:t>
      </w:r>
      <w:r w:rsidR="00995F9C" w:rsidRPr="00995F9C">
        <w:rPr>
          <w:rFonts w:eastAsia="Calibri"/>
          <w:color w:themeColor="text1" w:val="000000"/>
          <w:szCs w:val="24"/>
          <w:lang w:eastAsia="en-US"/>
        </w:rPr>
        <w:t>Velimir Slamar</w:t>
      </w:r>
      <w:r w:rsidR="00DF1FA3" w:rsidRPr="00995F9C">
        <w:rPr>
          <w:rFonts w:eastAsia="Calibri"/>
          <w:color w:themeColor="text1" w:val="000000"/>
          <w:szCs w:val="24"/>
          <w:lang w:eastAsia="en-US"/>
        </w:rPr>
        <w:t xml:space="preserve">, </w:t>
      </w:r>
      <w:r w:rsidR="00995F9C" w:rsidRPr="00995F9C">
        <w:rPr>
          <w:rFonts w:eastAsia="Calibri"/>
          <w:color w:themeColor="text1" w:val="000000"/>
          <w:szCs w:val="24"/>
          <w:lang w:eastAsia="en-US"/>
        </w:rPr>
        <w:t>Varaždin, M. Krleže 1/1</w:t>
      </w:r>
      <w:r w:rsidR="00DF1FA3" w:rsidRPr="00995F9C">
        <w:rPr>
          <w:rFonts w:eastAsia="Calibri"/>
          <w:color w:themeColor="text1" w:val="000000"/>
          <w:szCs w:val="24"/>
          <w:lang w:eastAsia="en-US"/>
        </w:rPr>
        <w:t>,  OIB:</w:t>
      </w:r>
      <w:r w:rsidR="00995F9C" w:rsidRPr="00995F9C">
        <w:rPr>
          <w:rFonts w:eastAsia="Calibri"/>
          <w:color w:themeColor="text1" w:val="000000"/>
          <w:szCs w:val="24"/>
          <w:lang w:eastAsia="en-US"/>
        </w:rPr>
        <w:t xml:space="preserve"> 69715502514</w:t>
      </w:r>
      <w:r w:rsidR="00F10C13" w:rsidRPr="00995F9C">
        <w:rPr>
          <w:rFonts w:eastAsia="Calibri"/>
          <w:color w:themeColor="text1" w:val="000000"/>
          <w:szCs w:val="24"/>
          <w:lang w:eastAsia="en-US"/>
        </w:rPr>
        <w:t>.</w:t>
      </w:r>
    </w:p>
    <w:p w:rsidRDefault="00DF1FA3" w:rsidP="009776CA" w:rsidR="00DF1FA3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  <w:t>I</w:t>
      </w:r>
      <w:r w:rsidR="004155DD" w:rsidRPr="00995F9C">
        <w:rPr>
          <w:rFonts w:eastAsia="Calibri"/>
          <w:color w:themeColor="text1" w:val="000000"/>
          <w:szCs w:val="24"/>
          <w:lang w:eastAsia="en-US"/>
        </w:rPr>
        <w:t>II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 Pozivaju se vjerovnici stečajnog dužnika da u roku od 60 dana od dana objave </w:t>
      </w:r>
      <w:r w:rsidR="00753445" w:rsidRPr="00995F9C">
        <w:rPr>
          <w:rFonts w:eastAsia="Calibri"/>
          <w:color w:themeColor="text1" w:val="000000"/>
          <w:szCs w:val="24"/>
          <w:lang w:eastAsia="en-US"/>
        </w:rPr>
        <w:t xml:space="preserve">rješenja 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o otvaranju stečajnog postupka na e-oglasnoj ploči suda prijave svoje tražbine stečajnom upravitelju </w:t>
      </w:r>
      <w:r w:rsidR="00995F9C" w:rsidRPr="00995F9C">
        <w:rPr>
          <w:rFonts w:eastAsia="Calibri"/>
          <w:color w:themeColor="text1" w:val="000000"/>
          <w:szCs w:val="24"/>
          <w:lang w:eastAsia="en-US"/>
        </w:rPr>
        <w:t xml:space="preserve">Velimiru Slamaru, Varaždin, M. Krleže 1/1 </w:t>
      </w:r>
      <w:r w:rsidRPr="00995F9C">
        <w:rPr>
          <w:rFonts w:eastAsia="Calibri"/>
          <w:color w:themeColor="text1" w:val="000000"/>
          <w:szCs w:val="24"/>
          <w:lang w:eastAsia="en-US"/>
        </w:rPr>
        <w:t>u skladu sa čl. 257. Stečajnog 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561</w:t>
      </w:r>
      <w:r w:rsidR="00E77912" w:rsidRPr="00995F9C">
        <w:rPr>
          <w:rFonts w:eastAsia="Calibri"/>
          <w:color w:themeColor="text1" w:val="000000"/>
          <w:szCs w:val="24"/>
          <w:lang w:eastAsia="en-US"/>
        </w:rPr>
        <w:t>16</w:t>
      </w:r>
      <w:r w:rsidRPr="00995F9C">
        <w:rPr>
          <w:rFonts w:eastAsia="Calibri"/>
          <w:color w:themeColor="text1" w:val="000000"/>
          <w:szCs w:val="24"/>
          <w:lang w:eastAsia="en-US"/>
        </w:rPr>
        <w:t>.</w:t>
      </w: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  <w:r w:rsidR="004155DD" w:rsidRPr="00995F9C">
        <w:rPr>
          <w:rFonts w:eastAsia="Calibri"/>
          <w:color w:themeColor="text1" w:val="000000"/>
          <w:szCs w:val="24"/>
          <w:lang w:eastAsia="en-US"/>
        </w:rPr>
        <w:t>I</w:t>
      </w:r>
      <w:r w:rsidRPr="00995F9C">
        <w:rPr>
          <w:rFonts w:eastAsia="Calibri"/>
          <w:color w:themeColor="text1" w:val="000000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IV. izreke ovog rješenja obavijeste stečajnog upravitelja o svojim pravima u skladu s odredbama čl. 258. SZ.</w:t>
      </w: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5D6F46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342972" w:rsidP="005D6F46" w:rsidR="005D6F46" w:rsidRPr="00995F9C">
      <w:pPr>
        <w:jc w:val="center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>8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rujna 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2016. u </w:t>
      </w:r>
      <w:r w:rsidR="00E77912" w:rsidRPr="00995F9C">
        <w:rPr>
          <w:rFonts w:eastAsia="Calibri"/>
          <w:color w:themeColor="text1" w:val="000000"/>
          <w:szCs w:val="24"/>
          <w:lang w:eastAsia="en-US"/>
        </w:rPr>
        <w:t>1</w:t>
      </w:r>
      <w:r w:rsidR="00B90B23" w:rsidRPr="00995F9C">
        <w:rPr>
          <w:rFonts w:eastAsia="Calibri"/>
          <w:color w:themeColor="text1" w:val="000000"/>
          <w:szCs w:val="24"/>
          <w:lang w:eastAsia="en-US"/>
        </w:rPr>
        <w:t>2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 xml:space="preserve">,00 sati </w:t>
      </w:r>
    </w:p>
    <w:p w:rsidRDefault="00995F9C" w:rsidP="005D6F46" w:rsidR="00995F9C" w:rsidRPr="00995F9C">
      <w:pPr>
        <w:jc w:val="center"/>
        <w:rPr>
          <w:rFonts w:eastAsia="Calibri"/>
          <w:color w:themeColor="text1" w:val="000000"/>
          <w:szCs w:val="24"/>
          <w:lang w:eastAsia="en-US"/>
        </w:rPr>
      </w:pPr>
    </w:p>
    <w:p w:rsidRDefault="002C2209" w:rsidP="005D6F46" w:rsidR="002C2209" w:rsidRPr="00995F9C">
      <w:pPr>
        <w:jc w:val="center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3762B7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</w:p>
    <w:p w:rsidRDefault="003762B7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lastRenderedPageBreak/>
        <w:tab/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201593" w:rsidR="00D76CA9" w:rsidRPr="00995F9C">
      <w:pPr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</w:p>
    <w:p w:rsidRDefault="00D76CA9" w:rsidP="009776CA" w:rsidR="00E77912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  <w:r w:rsidR="00E77912" w:rsidRPr="00995F9C">
        <w:rPr>
          <w:rFonts w:eastAsia="Calibri"/>
          <w:color w:themeColor="text1" w:val="000000"/>
          <w:szCs w:val="24"/>
          <w:lang w:eastAsia="en-US"/>
        </w:rPr>
        <w:t>VII</w:t>
      </w:r>
      <w:r w:rsidR="002C2209" w:rsidRPr="00995F9C">
        <w:rPr>
          <w:rFonts w:eastAsia="Calibri"/>
          <w:color w:themeColor="text1" w:val="000000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.</w:t>
      </w:r>
    </w:p>
    <w:p w:rsidRDefault="00201593" w:rsidP="009776CA" w:rsidR="00201593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  <w:r w:rsidR="00D76CA9" w:rsidRPr="00995F9C">
        <w:rPr>
          <w:rFonts w:eastAsia="Calibri"/>
          <w:color w:themeColor="text1" w:val="000000"/>
          <w:szCs w:val="24"/>
          <w:lang w:eastAsia="en-US"/>
        </w:rPr>
        <w:t>IX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753445" w:rsidRPr="00995F9C">
        <w:rPr>
          <w:rFonts w:eastAsia="Calibri"/>
          <w:color w:themeColor="text1" w:val="000000"/>
          <w:szCs w:val="24"/>
          <w:lang w:eastAsia="en-US"/>
        </w:rPr>
        <w:t>Rješenje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 o otvaranju stečajnog postupka objavljuje se isticanjem na e-</w:t>
      </w:r>
      <w:r w:rsidR="003762B7" w:rsidRPr="00995F9C">
        <w:rPr>
          <w:rFonts w:eastAsia="Calibri"/>
          <w:color w:themeColor="text1" w:val="000000"/>
          <w:szCs w:val="24"/>
          <w:lang w:eastAsia="en-US"/>
        </w:rPr>
        <w:t>O</w:t>
      </w:r>
      <w:r w:rsidRPr="00995F9C">
        <w:rPr>
          <w:rFonts w:eastAsia="Calibri"/>
          <w:color w:themeColor="text1" w:val="000000"/>
          <w:szCs w:val="24"/>
          <w:lang w:eastAsia="en-US"/>
        </w:rPr>
        <w:t>glasnoj ploči ovog suda s danom otvaranja stečajnog postupka.</w:t>
      </w:r>
    </w:p>
    <w:p w:rsidRDefault="002C2209" w:rsidP="009776CA" w:rsidR="002C220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7A75CE" w:rsidP="009776CA" w:rsidR="007A75CE" w:rsidRPr="00995F9C">
      <w:pPr>
        <w:jc w:val="center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>Obrazloženje</w:t>
      </w:r>
    </w:p>
    <w:p w:rsidRDefault="007A75CE" w:rsidP="009776CA" w:rsidR="007A75CE" w:rsidRPr="00995F9C">
      <w:pPr>
        <w:rPr>
          <w:color w:themeColor="text1" w:val="000000"/>
          <w:szCs w:val="24"/>
        </w:rPr>
      </w:pPr>
    </w:p>
    <w:p w:rsidRDefault="007F2D48" w:rsidP="00D76CA9" w:rsidR="00D76CA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color w:themeColor="text1" w:val="000000"/>
          <w:szCs w:val="24"/>
        </w:rPr>
        <w:tab/>
      </w:r>
      <w:r w:rsidR="00D76CA9" w:rsidRPr="00995F9C">
        <w:rPr>
          <w:rFonts w:eastAsia="Calibri"/>
          <w:color w:themeColor="text1" w:val="000000"/>
          <w:szCs w:val="24"/>
          <w:lang w:eastAsia="en-US"/>
        </w:rPr>
        <w:t>Predlagatelj je 19. veljače 2016. podnio ovome sudu prijedlog za otvaranje stečajnog postupka nad dužnikom, navodeći da dužnik na dan 17. veljače 2016. ima evidentirane neizvršene osnove za plaćanje u ukupnom iznosu od 6.855,10 kn.</w:t>
      </w:r>
    </w:p>
    <w:p w:rsidRDefault="00D76CA9" w:rsidP="00D76CA9" w:rsidR="00D76CA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D76CA9" w:rsidP="00D76CA9" w:rsidR="00D76CA9" w:rsidRPr="00995F9C">
      <w:pPr>
        <w:jc w:val="both"/>
        <w:rPr>
          <w:color w:themeColor="text1" w:val="000000"/>
          <w:szCs w:val="24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zbog čega je ovaj sud</w:t>
      </w:r>
      <w:r w:rsidRPr="00995F9C">
        <w:rPr>
          <w:color w:themeColor="text1" w:val="000000"/>
          <w:szCs w:val="24"/>
        </w:rPr>
        <w:t xml:space="preserve"> </w:t>
      </w:r>
      <w:r w:rsidRPr="00995F9C">
        <w:rPr>
          <w:rFonts w:eastAsia="Calibri"/>
          <w:color w:themeColor="text1" w:val="000000"/>
          <w:szCs w:val="24"/>
          <w:lang w:eastAsia="en-US"/>
        </w:rPr>
        <w:t>donio rješenje poslovni broj St-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561</w:t>
      </w:r>
      <w:r w:rsidRPr="00995F9C">
        <w:rPr>
          <w:rFonts w:eastAsia="Calibri"/>
          <w:color w:themeColor="text1" w:val="000000"/>
          <w:szCs w:val="24"/>
          <w:lang w:eastAsia="en-US"/>
        </w:rPr>
        <w:t>/2016-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5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 od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 xml:space="preserve"> 7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travnja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 2016. kojim je pokrenut prethodni postupak radi utvrđivanja uvjeta za otvaranje stečajnog postupka.</w:t>
      </w:r>
    </w:p>
    <w:p w:rsidRDefault="00D76CA9" w:rsidP="00D76CA9" w:rsidR="00D76CA9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342972" w:rsidP="009776CA" w:rsidR="00342972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  <w:t>Postojanje stečajnog razloga nesposobnosti za plaćanje dužnika potvrdi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o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 je i direktor dužnika na ročištu radi izjašnjenja o prijedlogu za otvaranje stečajnog postupka održanom </w:t>
      </w:r>
      <w:r w:rsidR="00607842" w:rsidRPr="00995F9C">
        <w:rPr>
          <w:rFonts w:eastAsia="Calibri"/>
          <w:color w:themeColor="text1" w:val="000000"/>
          <w:szCs w:val="24"/>
          <w:lang w:eastAsia="en-US"/>
        </w:rPr>
        <w:t>1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8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607842" w:rsidRPr="00995F9C">
        <w:rPr>
          <w:rFonts w:eastAsia="Calibri"/>
          <w:color w:themeColor="text1" w:val="000000"/>
          <w:szCs w:val="24"/>
          <w:lang w:eastAsia="en-US"/>
        </w:rPr>
        <w:t>svibnja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 2016. i nije se protivi</w:t>
      </w:r>
      <w:r w:rsidR="00201593" w:rsidRPr="00995F9C">
        <w:rPr>
          <w:rFonts w:eastAsia="Calibri"/>
          <w:color w:themeColor="text1" w:val="000000"/>
          <w:szCs w:val="24"/>
          <w:lang w:eastAsia="en-US"/>
        </w:rPr>
        <w:t>o</w:t>
      </w:r>
      <w:r w:rsidRPr="00995F9C">
        <w:rPr>
          <w:rFonts w:eastAsia="Calibri"/>
          <w:color w:themeColor="text1" w:val="000000"/>
          <w:szCs w:val="24"/>
          <w:lang w:eastAsia="en-US"/>
        </w:rPr>
        <w:t>otvaranju stečajnog postupka.</w:t>
      </w:r>
    </w:p>
    <w:p w:rsidRDefault="00342972" w:rsidP="009776CA" w:rsidR="00342972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342972" w:rsidP="009776CA" w:rsidR="00281CA6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  <w:r w:rsidR="00281CA6" w:rsidRPr="00995F9C">
        <w:rPr>
          <w:rFonts w:eastAsia="Calibri"/>
          <w:color w:themeColor="text1" w:val="000000"/>
          <w:szCs w:val="24"/>
          <w:lang w:eastAsia="en-US"/>
        </w:rPr>
        <w:t>Slijedom navedenoga, iz priložen</w:t>
      </w:r>
      <w:r w:rsidR="00B36812" w:rsidRPr="00995F9C">
        <w:rPr>
          <w:rFonts w:eastAsia="Calibri"/>
          <w:color w:themeColor="text1" w:val="000000"/>
          <w:szCs w:val="24"/>
          <w:lang w:eastAsia="en-US"/>
        </w:rPr>
        <w:t>og</w:t>
      </w:r>
      <w:r w:rsidR="00281CA6" w:rsidRPr="00995F9C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B36812" w:rsidRPr="00995F9C">
        <w:rPr>
          <w:rFonts w:eastAsia="Calibri"/>
          <w:color w:themeColor="text1" w:val="000000"/>
          <w:szCs w:val="24"/>
          <w:lang w:eastAsia="en-US"/>
        </w:rPr>
        <w:t>zahtjeva</w:t>
      </w:r>
      <w:r w:rsidR="00B36812" w:rsidRPr="00995F9C">
        <w:rPr>
          <w:color w:themeColor="text1" w:val="000000"/>
          <w:szCs w:val="24"/>
        </w:rPr>
        <w:t xml:space="preserve"> Financijske agencije, Regionalni centar Zagreb, Podružnica Varaždin, Augusta Cesarca 2, Varaždin</w:t>
      </w:r>
      <w:r w:rsidR="00281CA6" w:rsidRPr="00995F9C">
        <w:rPr>
          <w:rFonts w:eastAsia="Calibri"/>
          <w:color w:themeColor="text1" w:val="000000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 w:rsidRPr="00995F9C">
        <w:rPr>
          <w:rFonts w:eastAsia="Calibri"/>
          <w:color w:themeColor="text1" w:val="000000"/>
          <w:szCs w:val="24"/>
          <w:lang w:eastAsia="en-US"/>
        </w:rPr>
        <w:t>5</w:t>
      </w:r>
      <w:r w:rsidR="00281CA6" w:rsidRPr="00995F9C">
        <w:rPr>
          <w:rFonts w:eastAsia="Calibri"/>
          <w:color w:themeColor="text1" w:val="000000"/>
          <w:szCs w:val="24"/>
          <w:lang w:eastAsia="en-US"/>
        </w:rPr>
        <w:t xml:space="preserve">. st. </w:t>
      </w:r>
      <w:r w:rsidR="00823614" w:rsidRPr="00995F9C">
        <w:rPr>
          <w:rFonts w:eastAsia="Calibri"/>
          <w:color w:themeColor="text1" w:val="000000"/>
          <w:szCs w:val="24"/>
          <w:lang w:eastAsia="en-US"/>
        </w:rPr>
        <w:t>1</w:t>
      </w:r>
      <w:r w:rsidR="00281CA6" w:rsidRPr="00995F9C">
        <w:rPr>
          <w:rFonts w:eastAsia="Calibri"/>
          <w:color w:themeColor="text1" w:val="000000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 w:rsidRPr="00995F9C">
        <w:rPr>
          <w:rFonts w:eastAsia="Calibri"/>
          <w:color w:themeColor="text1" w:val="000000"/>
          <w:szCs w:val="24"/>
          <w:lang w:eastAsia="en-US"/>
        </w:rPr>
        <w:t>5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 st. 1. Stečajnog zakona), primjenom čl. </w:t>
      </w:r>
      <w:r w:rsidR="00823614" w:rsidRPr="00995F9C">
        <w:rPr>
          <w:rFonts w:eastAsia="Calibri"/>
          <w:color w:themeColor="text1" w:val="000000"/>
          <w:szCs w:val="24"/>
          <w:lang w:eastAsia="en-US"/>
        </w:rPr>
        <w:t>128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., </w:t>
      </w:r>
      <w:r w:rsidR="00823614" w:rsidRPr="00995F9C">
        <w:rPr>
          <w:rFonts w:eastAsia="Calibri"/>
          <w:color w:themeColor="text1" w:val="000000"/>
          <w:szCs w:val="24"/>
          <w:lang w:eastAsia="en-US"/>
        </w:rPr>
        <w:t>129</w:t>
      </w:r>
      <w:r w:rsidRPr="00995F9C">
        <w:rPr>
          <w:rFonts w:eastAsia="Calibri"/>
          <w:color w:themeColor="text1" w:val="000000"/>
          <w:szCs w:val="24"/>
          <w:lang w:eastAsia="en-US"/>
        </w:rPr>
        <w:t xml:space="preserve">. i </w:t>
      </w:r>
      <w:r w:rsidR="00823614" w:rsidRPr="00995F9C">
        <w:rPr>
          <w:rFonts w:eastAsia="Calibri"/>
          <w:color w:themeColor="text1" w:val="000000"/>
          <w:szCs w:val="24"/>
          <w:lang w:eastAsia="en-US"/>
        </w:rPr>
        <w:t>130</w:t>
      </w:r>
      <w:r w:rsidRPr="00995F9C">
        <w:rPr>
          <w:rFonts w:eastAsia="Calibri"/>
          <w:color w:themeColor="text1" w:val="000000"/>
          <w:szCs w:val="24"/>
          <w:lang w:eastAsia="en-US"/>
        </w:rPr>
        <w:t>. Stečajnog zakona odlučeno je kao u izreci.</w:t>
      </w:r>
    </w:p>
    <w:p w:rsidRDefault="00281CA6" w:rsidP="00201593" w:rsidR="00281CA6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rFonts w:eastAsia="Calibri"/>
          <w:color w:themeColor="text1" w:val="000000"/>
          <w:szCs w:val="24"/>
          <w:lang w:eastAsia="en-US"/>
        </w:rPr>
        <w:tab/>
      </w:r>
    </w:p>
    <w:p w:rsidRDefault="007A75CE" w:rsidP="009776CA" w:rsidR="007A75CE" w:rsidRPr="00995F9C">
      <w:pPr>
        <w:jc w:val="center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U Varaždinu </w:t>
      </w:r>
      <w:r w:rsidR="00342972" w:rsidRPr="00995F9C">
        <w:rPr>
          <w:color w:themeColor="text1" w:val="000000"/>
          <w:szCs w:val="24"/>
        </w:rPr>
        <w:t>1</w:t>
      </w:r>
      <w:r w:rsidR="00201593" w:rsidRPr="00995F9C">
        <w:rPr>
          <w:color w:themeColor="text1" w:val="000000"/>
          <w:szCs w:val="24"/>
        </w:rPr>
        <w:t>9</w:t>
      </w:r>
      <w:r w:rsidR="00964C7D" w:rsidRPr="00995F9C">
        <w:rPr>
          <w:color w:themeColor="text1" w:val="000000"/>
          <w:szCs w:val="24"/>
        </w:rPr>
        <w:t xml:space="preserve">. </w:t>
      </w:r>
      <w:r w:rsidR="00342972" w:rsidRPr="00995F9C">
        <w:rPr>
          <w:color w:themeColor="text1" w:val="000000"/>
          <w:szCs w:val="24"/>
        </w:rPr>
        <w:t>svibnja</w:t>
      </w:r>
      <w:r w:rsidR="00436D90" w:rsidRPr="00995F9C">
        <w:rPr>
          <w:color w:themeColor="text1" w:val="000000"/>
          <w:szCs w:val="24"/>
        </w:rPr>
        <w:t xml:space="preserve"> </w:t>
      </w:r>
      <w:r w:rsidR="00B8373D" w:rsidRPr="00995F9C">
        <w:rPr>
          <w:color w:themeColor="text1" w:val="000000"/>
          <w:szCs w:val="24"/>
        </w:rPr>
        <w:t>201</w:t>
      </w:r>
      <w:r w:rsidR="00436D90" w:rsidRPr="00995F9C">
        <w:rPr>
          <w:color w:themeColor="text1" w:val="000000"/>
          <w:szCs w:val="24"/>
        </w:rPr>
        <w:t>6</w:t>
      </w:r>
      <w:r w:rsidR="00964C7D" w:rsidRPr="00995F9C">
        <w:rPr>
          <w:color w:themeColor="text1" w:val="000000"/>
          <w:szCs w:val="24"/>
        </w:rPr>
        <w:t>.</w:t>
      </w:r>
    </w:p>
    <w:p w:rsidRDefault="007A75CE" w:rsidP="009776CA" w:rsidR="007A75CE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    </w:t>
      </w:r>
    </w:p>
    <w:p w:rsidRDefault="007A75CE" w:rsidP="009776CA" w:rsidR="007A75CE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  <w:t xml:space="preserve"> S u d a c</w:t>
      </w:r>
    </w:p>
    <w:p w:rsidRDefault="007A75CE" w:rsidP="009776CA" w:rsidR="007A75CE" w:rsidRPr="00995F9C">
      <w:pPr>
        <w:rPr>
          <w:color w:themeColor="text1" w:val="000000"/>
          <w:szCs w:val="24"/>
        </w:rPr>
      </w:pPr>
    </w:p>
    <w:p w:rsidRDefault="007A75CE" w:rsidP="00C67048" w:rsidR="00C67048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           </w:t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</w:r>
      <w:r w:rsidRPr="00995F9C">
        <w:rPr>
          <w:color w:themeColor="text1" w:val="000000"/>
          <w:szCs w:val="24"/>
        </w:rPr>
        <w:tab/>
        <w:t xml:space="preserve">              </w:t>
      </w:r>
      <w:r w:rsidR="00964C7D" w:rsidRPr="00995F9C">
        <w:rPr>
          <w:color w:themeColor="text1" w:val="000000"/>
          <w:szCs w:val="24"/>
        </w:rPr>
        <w:t xml:space="preserve">  </w:t>
      </w:r>
      <w:r w:rsidRPr="00995F9C">
        <w:rPr>
          <w:color w:themeColor="text1" w:val="000000"/>
          <w:szCs w:val="24"/>
        </w:rPr>
        <w:t xml:space="preserve">    Maja Valušnig</w:t>
      </w:r>
    </w:p>
    <w:p w:rsidRDefault="00C86F0A" w:rsidP="00C67048" w:rsidR="005D6F46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</w:t>
      </w:r>
    </w:p>
    <w:p w:rsidRDefault="005D6F46" w:rsidP="009776CA" w:rsidR="005D6F46" w:rsidRPr="00995F9C">
      <w:pPr>
        <w:rPr>
          <w:color w:themeColor="text1" w:val="000000"/>
          <w:szCs w:val="24"/>
        </w:rPr>
      </w:pPr>
    </w:p>
    <w:p w:rsidRDefault="007A75CE" w:rsidP="009776CA" w:rsidR="007A75CE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 xml:space="preserve">               </w:t>
      </w:r>
    </w:p>
    <w:p w:rsidRDefault="007A75CE" w:rsidP="009776CA" w:rsidR="003762B7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ab/>
      </w:r>
    </w:p>
    <w:p w:rsidRDefault="007A75CE" w:rsidP="009776CA" w:rsidR="007A75CE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lastRenderedPageBreak/>
        <w:t>Uputa o pravnom lijeku:</w:t>
      </w:r>
    </w:p>
    <w:p w:rsidRDefault="007A75CE" w:rsidP="009776CA" w:rsidR="009776CA" w:rsidRPr="00995F9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95F9C">
        <w:rPr>
          <w:color w:themeColor="text1" w:val="000000"/>
          <w:szCs w:val="24"/>
        </w:rPr>
        <w:tab/>
      </w:r>
      <w:r w:rsidR="009776CA" w:rsidRPr="00995F9C">
        <w:rPr>
          <w:rFonts w:eastAsia="Calibri"/>
          <w:color w:themeColor="text1" w:val="000000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95F9C">
        <w:rPr>
          <w:color w:themeColor="text1" w:val="000000"/>
          <w:szCs w:val="24"/>
        </w:rPr>
        <w:t>žalbu u roku od osam dana nakon isteka osam dana od njegove objave na e-oglasnoj ploči suda,</w:t>
      </w:r>
      <w:r w:rsidR="009776CA" w:rsidRPr="00995F9C">
        <w:rPr>
          <w:rFonts w:eastAsia="Calibri"/>
          <w:color w:themeColor="text1" w:val="000000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995F9C">
      <w:pPr>
        <w:jc w:val="both"/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ab/>
      </w:r>
    </w:p>
    <w:p w:rsidRDefault="007A75CE" w:rsidP="009776CA" w:rsidR="007A75CE" w:rsidRPr="00995F9C">
      <w:pPr>
        <w:rPr>
          <w:color w:themeColor="text1" w:val="000000"/>
          <w:szCs w:val="24"/>
        </w:rPr>
      </w:pPr>
    </w:p>
    <w:p w:rsidRDefault="007A75CE" w:rsidP="009776CA" w:rsidR="007A75CE" w:rsidRPr="00995F9C">
      <w:pPr>
        <w:rPr>
          <w:color w:themeColor="text1" w:val="000000"/>
          <w:szCs w:val="24"/>
        </w:rPr>
      </w:pPr>
      <w:r w:rsidRPr="00995F9C">
        <w:rPr>
          <w:color w:themeColor="text1" w:val="000000"/>
          <w:szCs w:val="24"/>
        </w:rPr>
        <w:t>DNA:</w:t>
      </w:r>
    </w:p>
    <w:p w:rsidRDefault="005D6F46" w:rsidP="009776CA" w:rsidR="00531356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</w:rPr>
        <w:t>p</w:t>
      </w:r>
      <w:r w:rsidR="00531356" w:rsidRPr="00995F9C">
        <w:rPr>
          <w:color w:themeColor="text1" w:val="000000"/>
        </w:rPr>
        <w:t xml:space="preserve">redlagatelj </w:t>
      </w:r>
      <w:r w:rsidR="00CF63B6" w:rsidRPr="00995F9C">
        <w:rPr>
          <w:color w:themeColor="text1" w:val="000000"/>
        </w:rPr>
        <w:t>Financijska agencija, Regionalni centar Zagreb, Podružnica Varaždin, Augusta Cesarca 2, Varaždin</w:t>
      </w:r>
    </w:p>
    <w:p w:rsidRDefault="00201593" w:rsidP="00E77912" w:rsidR="00201593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</w:rPr>
        <w:t>SJAJ COLOR d.o.o., Čakovec, Dr. Vinka Žganca 18</w:t>
      </w:r>
    </w:p>
    <w:p w:rsidRDefault="00753445" w:rsidP="00201593" w:rsidR="009776CA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</w:rPr>
        <w:t xml:space="preserve">direktor dužnika </w:t>
      </w:r>
      <w:r w:rsidR="00201593" w:rsidRPr="00995F9C">
        <w:rPr>
          <w:color w:themeColor="text1" w:val="000000"/>
        </w:rPr>
        <w:t>Siniša Antonović, Čakovec, Dr. Vinka Žganca 18</w:t>
      </w:r>
    </w:p>
    <w:p w:rsidRDefault="009776CA" w:rsidP="00995F9C" w:rsidR="00F10C13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</w:rPr>
        <w:t xml:space="preserve">stečajni upravitelj </w:t>
      </w:r>
      <w:r w:rsidR="00995F9C" w:rsidRPr="00995F9C">
        <w:rPr>
          <w:rFonts w:eastAsia="Calibri"/>
          <w:color w:themeColor="text1" w:val="000000"/>
          <w:szCs w:val="24"/>
          <w:lang w:eastAsia="en-US"/>
        </w:rPr>
        <w:t>Velimir Slamar, Varaždin, M. Krleže 1/1</w:t>
      </w:r>
    </w:p>
    <w:p w:rsidRDefault="00A859E2" w:rsidP="00A859E2" w:rsidR="00A859E2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</w:rPr>
        <w:t>Županijsko državno odvjetništvo, Građansko-upravni odjel</w:t>
      </w:r>
    </w:p>
    <w:p w:rsidRDefault="009776CA" w:rsidP="009776CA" w:rsidR="009776CA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</w:rPr>
        <w:t xml:space="preserve">Ministarstvo financija, Porezna uprava, Područni ured Sjeverna Hrvatska, </w:t>
      </w:r>
      <w:r w:rsidR="00201593" w:rsidRPr="00995F9C">
        <w:rPr>
          <w:color w:themeColor="text1" w:val="000000"/>
        </w:rPr>
        <w:t>Čakovec</w:t>
      </w:r>
      <w:r w:rsidRPr="00995F9C">
        <w:rPr>
          <w:color w:themeColor="text1" w:val="000000"/>
        </w:rPr>
        <w:t xml:space="preserve">, </w:t>
      </w:r>
      <w:r w:rsidR="00201593" w:rsidRPr="00995F9C">
        <w:rPr>
          <w:color w:themeColor="text1" w:val="000000"/>
        </w:rPr>
        <w:t>O. Keršovanija  11</w:t>
      </w:r>
    </w:p>
    <w:p w:rsidRDefault="009776CA" w:rsidP="009776CA" w:rsidR="009776CA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  <w:szCs w:val="24"/>
        </w:rPr>
        <w:t>e-</w:t>
      </w:r>
      <w:r w:rsidR="003762B7" w:rsidRPr="00995F9C">
        <w:rPr>
          <w:color w:themeColor="text1" w:val="000000"/>
          <w:szCs w:val="24"/>
        </w:rPr>
        <w:t>O</w:t>
      </w:r>
      <w:r w:rsidRPr="00995F9C">
        <w:rPr>
          <w:color w:themeColor="text1" w:val="000000"/>
          <w:szCs w:val="24"/>
        </w:rPr>
        <w:t>glasna ploča</w:t>
      </w:r>
    </w:p>
    <w:p w:rsidRDefault="005D6F46" w:rsidP="009776CA" w:rsidR="009E6198" w:rsidRPr="00995F9C">
      <w:pPr>
        <w:numPr>
          <w:ilvl w:val="0"/>
          <w:numId w:val="1"/>
        </w:numPr>
        <w:jc w:val="both"/>
        <w:rPr>
          <w:color w:themeColor="text1" w:val="000000"/>
        </w:rPr>
      </w:pPr>
      <w:r w:rsidRPr="00995F9C">
        <w:rPr>
          <w:color w:themeColor="text1" w:val="000000"/>
          <w:szCs w:val="24"/>
        </w:rPr>
        <w:t>s</w:t>
      </w:r>
      <w:r w:rsidR="009776CA" w:rsidRPr="00995F9C">
        <w:rPr>
          <w:color w:themeColor="text1" w:val="000000"/>
          <w:szCs w:val="24"/>
        </w:rPr>
        <w:t>udski registar</w:t>
      </w:r>
    </w:p>
    <w:sectPr w:rsidSect="009E6198" w:rsidR="009E6198" w:rsidRPr="00995F9C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8BD" w:rsidP="007A75CE" w:rsidR="004C48BD">
      <w:r>
        <w:separator/>
      </w:r>
    </w:p>
  </w:endnote>
  <w:endnote w:id="0" w:type="continuationSeparator">
    <w:p w:rsidRDefault="004C48BD" w:rsidP="007A75CE" w:rsidR="004C4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8BD" w:rsidP="007A75CE" w:rsidR="004C48BD">
      <w:r>
        <w:separator/>
      </w:r>
    </w:p>
  </w:footnote>
  <w:footnote w:id="0" w:type="continuationSeparator">
    <w:p w:rsidRDefault="004C48BD" w:rsidP="007A75CE" w:rsidR="004C4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7048">
      <w:rPr>
        <w:noProof/>
      </w:rPr>
      <w:t>3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201593">
      <w:t>561</w:t>
    </w:r>
    <w:r w:rsidR="00B8373D">
      <w:t>/201</w:t>
    </w:r>
    <w:r w:rsidR="004155DD">
      <w:t>6-</w:t>
    </w:r>
    <w:r w:rsidR="00995F9C">
      <w:t>10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944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01593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42972"/>
    <w:rsid w:val="003762B7"/>
    <w:rsid w:val="003B5155"/>
    <w:rsid w:val="003D2676"/>
    <w:rsid w:val="003E2AE0"/>
    <w:rsid w:val="003E3A4E"/>
    <w:rsid w:val="004155DD"/>
    <w:rsid w:val="00436D90"/>
    <w:rsid w:val="00467EEF"/>
    <w:rsid w:val="0049000D"/>
    <w:rsid w:val="00497129"/>
    <w:rsid w:val="004A1245"/>
    <w:rsid w:val="004C1E71"/>
    <w:rsid w:val="004C48BD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5E74E1"/>
    <w:rsid w:val="00603A25"/>
    <w:rsid w:val="00607842"/>
    <w:rsid w:val="0063224D"/>
    <w:rsid w:val="006328A4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600C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092"/>
    <w:rsid w:val="008A49F0"/>
    <w:rsid w:val="008E5583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5F9C"/>
    <w:rsid w:val="00997A05"/>
    <w:rsid w:val="009B2682"/>
    <w:rsid w:val="009C5088"/>
    <w:rsid w:val="009D0C5B"/>
    <w:rsid w:val="009D3AB2"/>
    <w:rsid w:val="009E6198"/>
    <w:rsid w:val="009F3F15"/>
    <w:rsid w:val="00A26108"/>
    <w:rsid w:val="00A31AD4"/>
    <w:rsid w:val="00A53268"/>
    <w:rsid w:val="00A71C37"/>
    <w:rsid w:val="00A859E2"/>
    <w:rsid w:val="00A95665"/>
    <w:rsid w:val="00AD4B1F"/>
    <w:rsid w:val="00AE3548"/>
    <w:rsid w:val="00B15AEB"/>
    <w:rsid w:val="00B34567"/>
    <w:rsid w:val="00B36812"/>
    <w:rsid w:val="00B55878"/>
    <w:rsid w:val="00B72D09"/>
    <w:rsid w:val="00B8373D"/>
    <w:rsid w:val="00B90B23"/>
    <w:rsid w:val="00BA41CD"/>
    <w:rsid w:val="00BB5DDF"/>
    <w:rsid w:val="00BB66E1"/>
    <w:rsid w:val="00BC7FA7"/>
    <w:rsid w:val="00BD014D"/>
    <w:rsid w:val="00BE72AB"/>
    <w:rsid w:val="00BF5CAE"/>
    <w:rsid w:val="00C56F89"/>
    <w:rsid w:val="00C67048"/>
    <w:rsid w:val="00C7158A"/>
    <w:rsid w:val="00C80BBE"/>
    <w:rsid w:val="00C83918"/>
    <w:rsid w:val="00C84A03"/>
    <w:rsid w:val="00C86F0A"/>
    <w:rsid w:val="00CA719C"/>
    <w:rsid w:val="00CB659E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76CA9"/>
    <w:rsid w:val="00D81282"/>
    <w:rsid w:val="00DB4EB7"/>
    <w:rsid w:val="00DF1FA3"/>
    <w:rsid w:val="00DF4B3F"/>
    <w:rsid w:val="00DF57F8"/>
    <w:rsid w:val="00E07C5D"/>
    <w:rsid w:val="00E44BA9"/>
    <w:rsid w:val="00E472B5"/>
    <w:rsid w:val="00E563D5"/>
    <w:rsid w:val="00E77912"/>
    <w:rsid w:val="00EA5D61"/>
    <w:rsid w:val="00EB07FC"/>
    <w:rsid w:val="00ED11FC"/>
    <w:rsid w:val="00EF7543"/>
    <w:rsid w:val="00F0497A"/>
    <w:rsid w:val="00F10C13"/>
    <w:rsid w:val="00F209C7"/>
    <w:rsid w:val="00F24C5F"/>
    <w:rsid w:val="00F50578"/>
    <w:rsid w:val="00F6594B"/>
    <w:rsid w:val="00F669C7"/>
    <w:rsid w:val="00FC1EAA"/>
    <w:rsid w:val="00F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04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048"/>
    <w:rPr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04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04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04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048"/>
    <w:rPr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04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04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21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 COLOR d.o.o. za soboslikarske i ličilačke radove</izvorni_sadrzaj>
    <derivirana_varijabla naziv="DomainObject.Predmet.ProtustrankaFormated_1">  SJAJ COLOR d.o.o. za soboslikarske i ličilačke radove</derivirana_varijabla>
  </DomainObject.Predmet.ProtustrankaFormated>
  <DomainObject.Predmet.ProtustrankaFormatedOIB>
    <izvorni_sadrzaj>  SJAJ COLOR d.o.o. za soboslikarske i ličilačke radove, OIB 55393557514</izvorni_sadrzaj>
    <derivirana_varijabla naziv="DomainObject.Predmet.ProtustrankaFormatedOIB_1">  SJAJ COLOR d.o.o. za soboslikarske i ličilačke radove, OIB 55393557514</derivirana_varijabla>
  </DomainObject.Predmet.ProtustrankaFormatedOIB>
  <DomainObject.Predmet.ProtustrankaFormatedWithAdress>
    <izvorni_sadrzaj> SJAJ COLOR d.o.o. za soboslikarske i ličilačke radove, Dr.Vinka Žganca 18, 40000 Čakovec</izvorni_sadrzaj>
    <derivirana_varijabla naziv="DomainObject.Predmet.ProtustrankaFormatedWithAdress_1"> SJAJ COLOR d.o.o. za soboslikarske i ličilačke radove, Dr.Vinka Žganca 18, 40000 Čakovec</derivirana_varijabla>
  </DomainObject.Predmet.ProtustrankaFormatedWithAdress>
  <DomainObject.Predmet.ProtustrankaFormatedWithAdressOIB>
    <izvorni_sadrzaj> SJAJ COLOR d.o.o. za soboslikarske i ličilačke radove, OIB 55393557514, Dr.Vinka Žganca 18, 40000 Čakovec</izvorni_sadrzaj>
    <derivirana_varijabla naziv="DomainObject.Predmet.ProtustrankaFormatedWithAdressOIB_1"> SJAJ COLOR d.o.o. za soboslikarske i ličilačke radove, OIB 55393557514, Dr.Vinka Žganca 18, 40000 Čakovec</derivirana_varijabla>
  </DomainObject.Predmet.ProtustrankaFormatedWithAdressOIB>
  <DomainObject.Predmet.ProtustrankaWithAdress>
    <izvorni_sadrzaj>SJAJ COLOR d.o.o. za soboslikarske i ličilačke radove Dr.Vinka Žganca 18, 40000 Čakovec</izvorni_sadrzaj>
    <derivirana_varijabla naziv="DomainObject.Predmet.ProtustrankaWithAdress_1">SJAJ COLOR d.o.o. za soboslikarske i ličilačke radove Dr.Vinka Žganca 18, 40000 Čakovec</derivirana_varijabla>
  </DomainObject.Predmet.ProtustrankaWithAdress>
  <DomainObject.Predmet.ProtustrankaWithAdressOIB>
    <izvorni_sadrzaj>SJAJ COLOR d.o.o. za soboslikarske i ličilačke radove, OIB 55393557514, Dr.Vinka Žganca 18, 40000 Čakovec</izvorni_sadrzaj>
    <derivirana_varijabla naziv="DomainObject.Predmet.ProtustrankaWithAdressOIB_1">SJAJ COLOR d.o.o. za soboslikarske i ličilačke radove, OIB 55393557514, Dr.Vinka Žganca 18, 40000 Čakovec</derivirana_varijabla>
  </DomainObject.Predmet.ProtustrankaWithAdressOIB>
  <DomainObject.Predmet.ProtustrankaNazivFormated>
    <izvorni_sadrzaj>SJAJ COLOR d.o.o. za soboslikarske i ličilačke radove</izvorni_sadrzaj>
    <derivirana_varijabla naziv="DomainObject.Predmet.ProtustrankaNazivFormated_1">SJAJ COLOR d.o.o. za soboslikarske i ličilačke radove</derivirana_varijabla>
  </DomainObject.Predmet.ProtustrankaNazivFormated>
  <DomainObject.Predmet.ProtustrankaNazivFormatedOIB>
    <izvorni_sadrzaj>SJAJ COLOR d.o.o. za soboslikarske i ličilačke radove, OIB 55393557514</izvorni_sadrzaj>
    <derivirana_varijabla naziv="DomainObject.Predmet.ProtustrankaNazivFormatedOIB_1">SJAJ COLOR d.o.o. za soboslikarske i ličilačke radove, OIB 55393557514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29639.61</izvorni_sadrzaj>
    <derivirana_varijabla naziv="DomainObject.Predmet.TrenutnaVrijednost_1">29639.61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SJAJ COLOR d.o.o. za soboslikarske i ličilačke radove</item>
    </izvorni_sadrzaj>
    <derivirana_varijabla naziv="DomainObject.Predmet.ProtuStrankaListFormated_1">
      <item>SJAJ COLOR d.o.o. za soboslikarske i ličilačke radove</item>
    </derivirana_varijabla>
  </DomainObject.Predmet.ProtuStrankaListFormated>
  <DomainObject.Predmet.ProtuStrankaListFormatedOIB>
    <izvorni_sadrzaj>
      <item>SJAJ COLOR d.o.o. za soboslikarske i ličilačke radove, OIB 55393557514</item>
    </izvorni_sadrzaj>
    <derivirana_varijabla naziv="DomainObject.Predmet.ProtuStrankaListFormatedOIB_1">
      <item>SJAJ COLOR d.o.o. za soboslikarske i ličilačke radove, OIB 55393557514</item>
    </derivirana_varijabla>
  </DomainObject.Predmet.ProtuStrankaListFormatedOIB>
  <DomainObject.Predmet.ProtuStrankaListFormatedWithAdress>
    <izvorni_sadrzaj>
      <item>SJAJ COLOR d.o.o. za soboslikarske i ličilačke radove, Dr.Vinka Žganca 18, 40000 Čakovec</item>
    </izvorni_sadrzaj>
    <derivirana_varijabla naziv="DomainObject.Predmet.ProtuStrankaListFormatedWithAdress_1">
      <item>SJAJ COLOR d.o.o. za soboslikarske i ličilačke radove, Dr.Vinka Žganca 18, 40000 Čakovec</item>
    </derivirana_varijabla>
  </DomainObject.Predmet.ProtuStrankaListFormatedWithAdress>
  <DomainObject.Predmet.ProtuStrankaListFormatedWithAdressOIB>
    <izvorni_sadrzaj>
      <item>SJAJ COLOR d.o.o. za soboslikarske i ličilačke radove, OIB 55393557514, Dr.Vinka Žganca 18, 40000 Čakovec</item>
    </izvorni_sadrzaj>
    <derivirana_varijabla naziv="DomainObject.Predmet.ProtuStrankaListFormatedWithAdressOIB_1">
      <item>SJAJ COLOR d.o.o. za soboslikarske i ličilačke radove, OIB 55393557514, Dr.Vinka Žganca 18, 40000 Čakovec</item>
    </derivirana_varijabla>
  </DomainObject.Predmet.ProtuStrankaListFormatedWithAdressOIB>
  <DomainObject.Predmet.ProtuStrankaListNazivFormated>
    <izvorni_sadrzaj>
      <item>SJAJ COLOR d.o.o. za soboslikarske i ličilačke radove</item>
    </izvorni_sadrzaj>
    <derivirana_varijabla naziv="DomainObject.Predmet.ProtuStrankaListNazivFormated_1">
      <item>SJAJ COLOR d.o.o. za soboslikarske i ličilačke radove</item>
    </derivirana_varijabla>
  </DomainObject.Predmet.ProtuStrankaListNazivFormated>
  <DomainObject.Predmet.ProtuStrankaListNazivFormatedOIB>
    <izvorni_sadrzaj>
      <item>SJAJ COLOR d.o.o. za soboslikarske i ličilačke radove, OIB 55393557514</item>
    </izvorni_sadrzaj>
    <derivirana_varijabla naziv="DomainObject.Predmet.ProtuStrankaListNazivFormatedOIB_1">
      <item>SJAJ COLOR d.o.o. za soboslikarske i ličilačke radove, OIB 55393557514</item>
    </derivirana_varijabla>
  </DomainObject.Predmet.ProtuStrankaListNazivFormatedOIB>
  <DomainObject.Predmet.OstaliListFormated>
    <izvorni_sadrzaj>
      <item>E-oglasna ploča</item>
      <item>Sudski registar</item>
      <item>Siniša Antonović</item>
      <item>Županijsko državno odvjetništvo</item>
    </izvorni_sadrzaj>
    <derivirana_varijabla naziv="DomainObject.Predmet.OstaliListFormated_1">
      <item>E-oglasna ploča</item>
      <item>Sudski registar</item>
      <item>Siniša Antonović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Siniša Antonović, OIB 07744466659</item>
      <item>Županijsko državno odvjetništvo</item>
    </izvorni_sadrzaj>
    <derivirana_varijabla naziv="DomainObject.Predmet.OstaliListFormatedOIB_1">
      <item>E-oglasna ploča</item>
      <item>Sudski registar</item>
      <item>Siniša Antonović, OIB 07744466659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Siniša Antonović, Dr. Vinka Žganca 18, 40000 Čakovec</item>
      <item>Županijsko državno odvjetništvo</item>
    </izvorni_sadrzaj>
    <derivirana_varijabla naziv="DomainObject.Predmet.OstaliListFormatedWithAdress_1">
      <item>E-oglasna ploča</item>
      <item>Sudski registar</item>
      <item>Siniša Antonović, Dr. Vinka Žganca 18, 40000 Čakovec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Siniša Antonović, OIB 07744466659, Dr. Vinka Žganca 18, 40000 Čakovec</item>
      <item>Županijsko državno odvjetništvo</item>
    </izvorni_sadrzaj>
    <derivirana_varijabla naziv="DomainObject.Predmet.OstaliListFormatedWithAdressOIB_1">
      <item>E-oglasna ploča</item>
      <item>Sudski registar</item>
      <item>Siniša Antonović, OIB 07744466659, Dr. Vinka Žganca 18, 40000 Čakovec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Siniša Antonović</item>
      <item>Županijsko državno odvjetništvo</item>
    </izvorni_sadrzaj>
    <derivirana_varijabla naziv="DomainObject.Predmet.OstaliListNazivFormated_1">
      <item>E-oglasna ploča</item>
      <item>Sudski registar</item>
      <item>Siniša Antonović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Siniša Antonović, OIB 07744466659</item>
      <item>Županijsko državno odvjetništvo</item>
    </izvorni_sadrzaj>
    <derivirana_varijabla naziv="DomainObject.Predmet.OstaliListNazivFormatedOIB_1">
      <item>E-oglasna ploča</item>
      <item>Sudski registar</item>
      <item>Siniša Antonović, OIB 07744466659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SJAJ COLOR d.o.o. za soboslikarske i ličilačke radove</izvorni_sadrzaj>
    <derivirana_varijabla naziv="DomainObject.Predmet.ProtustrankaIDrugi_1">SJAJ COLOR d.o.o. za soboslikarske i ličilačke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SJAJ COLOR d.o.o. za soboslikarske i ličilačke radove, OIB 55393557514, Dr.Vinka Žganca 18, 40000 Čakovec</izvorni_sadrzaj>
    <derivirana_varijabla naziv="DomainObject.Predmet.ProtustrankaIDrugiAdressOIB_1">SJAJ COLOR d.o.o. za soboslikarske i ličilačke radove, OIB 55393557514, Dr.Vinka Žganca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</izvorni_sadrzaj>
    <derivirana_varijabla naziv="DomainObject.Predmet.SudioniciListNaziv_1"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55393557514</item>
      <item>, OIB null</item>
      <item>, OIB null</item>
      <item>, OIB 07744466659</item>
      <item>, OIB null</item>
    </izvorni_sadrzaj>
    <derivirana_varijabla naziv="DomainObject.Predmet.SudioniciListNazivOIB_1">
      <item>, OIB 85821130368</item>
      <item>, OIB 55393557514</item>
      <item>, OIB null</item>
      <item>, OIB null</item>
      <item>, OIB 07744466659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5A3A5-E7B3-4F22-B225-F8B438AEE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4361</properties:Characters>
  <properties:Lines>113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2016-05-19T09:53:00Z</dcterms:created>
  <dc:creator>Ljubica Makovec</dc:creator>
  <cp:lastModifiedBy>Nevenka Vuković</cp:lastModifiedBy>
  <cp:lastPrinted>2016-05-19T10:51:00Z</cp:lastPrinted>
  <dcterms:modified xmlns:xsi="http://www.w3.org/2001/XMLSchema-instance" xsi:type="dcterms:W3CDTF">2016-05-19T10:51:00Z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