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c930" w14:paraId="ee6c930" w:rsidRDefault="00803F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3FBE" w:rsidP="00803FBE" w:rsidR="00AE649C">
      <w:pPr>
        <w:pStyle w:val="NormaleSPIS"/>
        <w:spacing w:after="0"/>
      </w:pPr>
      <w:r>
        <w:t xml:space="preserve">         Republika Hrvatska</w:t>
      </w:r>
    </w:p>
    <w:p w:rsidRDefault="00803FBE" w:rsidP="00803FBE" w:rsidR="00803FBE">
      <w:pPr>
        <w:pStyle w:val="NormaleSPIS"/>
        <w:spacing w:after="0"/>
      </w:pPr>
      <w:r>
        <w:t xml:space="preserve">     Trgovački sud u Bjelovaru</w:t>
      </w:r>
    </w:p>
    <w:p w:rsidRDefault="00803FBE" w:rsidP="00803FBE" w:rsidR="00803FBE">
      <w:pPr>
        <w:pStyle w:val="NormaleSPIS"/>
        <w:spacing w:after="0"/>
      </w:pPr>
      <w:r>
        <w:t>Bjelovar, Šetalište dr.I.Lebovića 42.</w:t>
      </w:r>
    </w:p>
    <w:p w:rsidRDefault="00803FBE" w:rsidP="00803FBE" w:rsidR="00803FBE">
      <w:pPr>
        <w:pStyle w:val="NormaleSPIS"/>
        <w:jc w:val="right"/>
      </w:pPr>
      <w:r>
        <w:t>Poslovni broj:7 St-405/2017-162</w:t>
      </w:r>
    </w:p>
    <w:p w:rsidRDefault="00803FBE" w:rsidP="00803FBE" w:rsidR="00803FBE">
      <w:pPr>
        <w:jc w:val="both"/>
      </w:pPr>
    </w:p>
    <w:p w:rsidRDefault="00803FBE" w:rsidP="00803FBE" w:rsidR="00803FBE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ELEKTROMETAL d.d. za izvođenje instalatersko – montažerskih radova, proizvodnju vatrootpornih elemenata, distribuciju pline te inženjering za izgradnju investicijskih objekata u stečaju iz Bjelovara, Ferde Rusana 21, OIB 45669853088, 20. prosinca 2018., donio je slijedeći</w:t>
      </w:r>
    </w:p>
    <w:p w:rsidRDefault="00803FBE" w:rsidP="00803FBE" w:rsidR="00803FBE">
      <w:pPr>
        <w:jc w:val="center"/>
      </w:pPr>
      <w:r>
        <w:t>Z A K L J U Č A K</w:t>
      </w:r>
    </w:p>
    <w:p w:rsidRDefault="00803FBE" w:rsidP="00803FBE" w:rsidR="00803FBE">
      <w:pPr>
        <w:ind w:firstLine="708" w:right="-425"/>
        <w:jc w:val="both"/>
      </w:pPr>
      <w:r>
        <w:t xml:space="preserve">Nalaže se Općinskom sudu u Bjelovaru, Zemljišno knjižnom odjelu u Bjelovaru, brisanje zabilježbe otvaranja stečajnog postupka pod poslovnim brojem Z-14695/2017 i to na nekretnini koja dolazi upisana u zk.ul.br.2489, k.o.Grad Bjelovar, čkbr.2606/3, oznake zemljišta dvorišna stambena zgrada i šupa i dvor u </w:t>
      </w:r>
      <w:proofErr w:type="spellStart"/>
      <w:r>
        <w:t>F.Rusana</w:t>
      </w:r>
      <w:proofErr w:type="spellEnd"/>
      <w:r>
        <w:t xml:space="preserve"> ulici, površine 84m2. </w:t>
      </w:r>
    </w:p>
    <w:p w:rsidRDefault="00803FBE" w:rsidP="00803FBE" w:rsidR="00803FBE">
      <w:pPr>
        <w:spacing w:after="0"/>
        <w:jc w:val="both"/>
      </w:pPr>
      <w:r>
        <w:t xml:space="preserve">  </w:t>
      </w:r>
      <w:r>
        <w:tab/>
      </w:r>
    </w:p>
    <w:p w:rsidRDefault="00803FBE" w:rsidP="00803FBE" w:rsidR="00803FBE">
      <w:pPr>
        <w:ind w:firstLine="720"/>
        <w:jc w:val="center"/>
      </w:pPr>
      <w:r>
        <w:t>Bjelovar 20. prosinca 2018.</w:t>
      </w:r>
    </w:p>
    <w:p w:rsidRDefault="00803FBE" w:rsidP="00803FBE" w:rsidR="00803FB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803FBE" w:rsidP="00803FBE" w:rsidR="00803F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  <w:bookmarkStart w:name="_GoBack" w:id="0"/>
      <w:bookmarkEnd w:id="0"/>
    </w:p>
    <w:p w:rsidRDefault="00803FBE" w:rsidP="00803FBE" w:rsidR="00803FB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03FBE" w:rsidP="00803FBE" w:rsidR="00803FBE">
      <w:pPr>
        <w:jc w:val="both"/>
      </w:pPr>
      <w:r>
        <w:t>POUKA O PRAVNOM LIJEKU: Protiv ovog zaključka nije dopušten pravni lijek (čl.11.st.5.OZ-a.)</w:t>
      </w:r>
    </w:p>
    <w:sectPr w:rsidSect="0032366B" w:rsidR="00803FB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BE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St-405/2017-162</izvorni_sadrzaj>
    <derivirana_varijabla naziv="DomainObject.Oznaka_1">St-405/2017-162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St-405/2017-162</izvorni_sadrzaj>
    <derivirana_varijabla naziv="DomainObject.PoslovniBrojDokumenta_1">St-405/2017-162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7A243-B86F-4DC7-9359-ADCCD2584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852</properties:Characters>
  <properties:Lines>23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2018-12-20T08:35:00Z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St-405/2017-162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