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445345" w14:paraId="b445345" w:rsidRDefault="00291373" w:rsidP="00291373" w:rsidR="00291373" w:rsidRPr="00AD05D4">
      <w:pPr>
        <w:jc w:val="both"/>
        <w15:collapsed w:val="false"/>
        <w:rPr>
          <w:color w:val="000000"/>
          <w:sz w:val="24"/>
          <w:szCs w:val="24"/>
          <w:lang w:val="hr-HR"/>
        </w:rPr>
      </w:pPr>
      <w:bookmarkStart w:name="_GoBack" w:id="0"/>
      <w:bookmarkEnd w:id="0"/>
    </w:p>
    <w:p w:rsidRDefault="00291373" w:rsidP="00291373" w:rsidR="00291373" w:rsidRPr="00AD05D4">
      <w:pPr>
        <w:jc w:val="both"/>
        <w:rPr>
          <w:color w:val="000000"/>
          <w:sz w:val="24"/>
          <w:szCs w:val="24"/>
          <w:lang w:val="hr-HR"/>
        </w:rPr>
      </w:pPr>
    </w:p>
    <w:p w:rsidRDefault="00291373" w:rsidP="00291373" w:rsidR="00291373" w:rsidRPr="00AD05D4">
      <w:pPr>
        <w:jc w:val="both"/>
        <w:rPr>
          <w:color w:val="000000"/>
          <w:sz w:val="24"/>
          <w:szCs w:val="24"/>
          <w:lang w:val="hr-HR"/>
        </w:rPr>
      </w:pPr>
    </w:p>
    <w:p w:rsidRDefault="00291373" w:rsidP="00291373" w:rsidR="00291373" w:rsidRPr="00AD05D4">
      <w:pPr>
        <w:jc w:val="both"/>
        <w:rPr>
          <w:lang w:val="hr-HR"/>
        </w:rPr>
      </w:pPr>
      <w:r w:rsidRPr="00AD05D4">
        <w:rPr>
          <w:sz w:val="24"/>
          <w:szCs w:val="24"/>
          <w:lang w:val="hr-HR"/>
        </w:rPr>
        <w:t xml:space="preserve">REPUBLIKA HRVATSKA </w:t>
      </w:r>
      <w:r w:rsidRPr="00AD05D4">
        <w:rPr>
          <w:sz w:val="24"/>
          <w:szCs w:val="24"/>
          <w:lang w:val="hr-HR"/>
        </w:rPr>
        <w:tab/>
      </w:r>
      <w:r w:rsidRPr="00AD05D4">
        <w:rPr>
          <w:sz w:val="24"/>
          <w:szCs w:val="24"/>
          <w:lang w:val="hr-HR"/>
        </w:rPr>
        <w:tab/>
      </w:r>
      <w:r w:rsidRPr="00AD05D4">
        <w:rPr>
          <w:sz w:val="24"/>
          <w:szCs w:val="24"/>
          <w:lang w:val="hr-HR"/>
        </w:rPr>
        <w:tab/>
        <w:t xml:space="preserve">        </w:t>
      </w:r>
      <w:r w:rsidR="00AD05D4" w:rsidRPr="00AD05D4">
        <w:rPr>
          <w:sz w:val="24"/>
          <w:szCs w:val="24"/>
          <w:lang w:val="hr-HR"/>
        </w:rPr>
        <w:t xml:space="preserve">         </w:t>
      </w:r>
      <w:r w:rsidR="00AD05D4" w:rsidRPr="00AD05D4">
        <w:rPr>
          <w:sz w:val="24"/>
          <w:szCs w:val="24"/>
          <w:lang w:val="hr-HR"/>
        </w:rPr>
        <w:tab/>
        <w:t xml:space="preserve">             </w:t>
      </w:r>
      <w:r w:rsidR="00AD05D4" w:rsidRPr="00AD05D4">
        <w:rPr>
          <w:sz w:val="24"/>
          <w:szCs w:val="24"/>
          <w:lang w:val="hr-HR"/>
        </w:rPr>
        <w:tab/>
        <w:t xml:space="preserve">    </w:t>
      </w:r>
      <w:r w:rsidR="00224DCC">
        <w:rPr>
          <w:sz w:val="24"/>
          <w:szCs w:val="24"/>
          <w:lang w:val="hr-HR"/>
        </w:rPr>
        <w:t>9 St-1061</w:t>
      </w:r>
      <w:r w:rsidR="00AD05D4" w:rsidRPr="00AD05D4">
        <w:rPr>
          <w:sz w:val="24"/>
          <w:szCs w:val="24"/>
          <w:lang w:val="hr-HR"/>
        </w:rPr>
        <w:t>/2016</w:t>
      </w:r>
    </w:p>
    <w:p w:rsidRDefault="00291373" w:rsidP="00291373" w:rsidR="00291373" w:rsidRPr="00AD05D4">
      <w:pPr>
        <w:rPr>
          <w:sz w:val="24"/>
          <w:szCs w:val="24"/>
          <w:lang w:val="hr-HR"/>
        </w:rPr>
      </w:pPr>
      <w:r w:rsidRPr="00AD05D4">
        <w:rPr>
          <w:sz w:val="24"/>
          <w:szCs w:val="24"/>
          <w:lang w:val="hr-HR"/>
        </w:rPr>
        <w:t>TRGOVAČKI SUD U ZADRU</w:t>
      </w:r>
    </w:p>
    <w:p w:rsidRDefault="00291373" w:rsidP="00291373" w:rsidR="00291373" w:rsidRPr="00AD05D4">
      <w:pPr>
        <w:rPr>
          <w:sz w:val="24"/>
          <w:szCs w:val="24"/>
          <w:lang w:val="hr-HR"/>
        </w:rPr>
      </w:pPr>
      <w:r w:rsidRPr="00AD05D4">
        <w:rPr>
          <w:sz w:val="24"/>
          <w:szCs w:val="24"/>
          <w:lang w:val="hr-HR"/>
        </w:rPr>
        <w:t>Stalna služba Šibenik</w:t>
      </w:r>
    </w:p>
    <w:p w:rsidRDefault="00291373" w:rsidP="00291373" w:rsidR="00291373" w:rsidRPr="00AD05D4">
      <w:pPr>
        <w:ind w:firstLine="708"/>
        <w:rPr>
          <w:sz w:val="24"/>
          <w:szCs w:val="24"/>
          <w:lang w:val="hr-HR"/>
        </w:rPr>
      </w:pPr>
      <w:r w:rsidRPr="00AD05D4">
        <w:rPr>
          <w:sz w:val="24"/>
          <w:szCs w:val="24"/>
          <w:lang w:val="hr-HR"/>
        </w:rPr>
        <w:t xml:space="preserve">                                                     </w:t>
      </w:r>
    </w:p>
    <w:p w:rsidRDefault="00291373" w:rsidP="00291373" w:rsidR="00291373" w:rsidRPr="00AD05D4">
      <w:pPr>
        <w:ind w:firstLine="708"/>
        <w:rPr>
          <w:sz w:val="24"/>
          <w:szCs w:val="24"/>
          <w:lang w:val="hr-HR"/>
        </w:rPr>
      </w:pPr>
    </w:p>
    <w:p w:rsidRDefault="00291373" w:rsidP="00291373" w:rsidR="00291373" w:rsidRPr="00AD05D4">
      <w:pPr>
        <w:jc w:val="center"/>
        <w:rPr>
          <w:sz w:val="24"/>
          <w:szCs w:val="24"/>
          <w:lang w:val="hr-HR"/>
        </w:rPr>
      </w:pPr>
      <w:r w:rsidRPr="00AD05D4">
        <w:rPr>
          <w:sz w:val="24"/>
          <w:szCs w:val="24"/>
          <w:lang w:val="hr-HR"/>
        </w:rPr>
        <w:t>R E P U B L I K A  H R V A T S K A</w:t>
      </w:r>
    </w:p>
    <w:p w:rsidRDefault="00291373" w:rsidP="00291373" w:rsidR="00291373" w:rsidRPr="00AD05D4">
      <w:pPr>
        <w:jc w:val="center"/>
        <w:rPr>
          <w:sz w:val="24"/>
          <w:szCs w:val="24"/>
          <w:lang w:val="hr-HR"/>
        </w:rPr>
      </w:pPr>
    </w:p>
    <w:p w:rsidRDefault="00291373" w:rsidP="00291373" w:rsidR="00291373" w:rsidRPr="00AD05D4">
      <w:pPr>
        <w:jc w:val="center"/>
        <w:rPr>
          <w:sz w:val="24"/>
          <w:szCs w:val="24"/>
          <w:lang w:val="hr-HR"/>
        </w:rPr>
      </w:pPr>
      <w:r w:rsidRPr="00AD05D4">
        <w:rPr>
          <w:sz w:val="24"/>
          <w:szCs w:val="24"/>
          <w:lang w:val="hr-HR"/>
        </w:rPr>
        <w:t>R J E Š E NJ E</w:t>
      </w:r>
    </w:p>
    <w:p w:rsidRDefault="00291373" w:rsidP="00291373" w:rsidR="00291373" w:rsidRPr="00AD05D4">
      <w:pPr>
        <w:jc w:val="center"/>
        <w:rPr>
          <w:sz w:val="24"/>
          <w:szCs w:val="24"/>
          <w:lang w:val="hr-HR"/>
        </w:rPr>
      </w:pPr>
    </w:p>
    <w:p w:rsidRDefault="00291373" w:rsidP="00291373" w:rsidR="00291373" w:rsidRPr="00AD05D4">
      <w:pPr>
        <w:ind w:firstLine="708"/>
        <w:jc w:val="both"/>
        <w:rPr>
          <w:sz w:val="24"/>
          <w:szCs w:val="24"/>
          <w:lang w:val="hr-HR"/>
        </w:rPr>
      </w:pPr>
      <w:r w:rsidRPr="00AD05D4">
        <w:rPr>
          <w:sz w:val="24"/>
          <w:szCs w:val="24"/>
          <w:lang w:val="hr-HR"/>
        </w:rPr>
        <w:t>Trgovački sud u Zadru, Stalna služba Šibenik, OIB: 396704646</w:t>
      </w:r>
      <w:r w:rsidR="00AD05D4" w:rsidRPr="00AD05D4">
        <w:rPr>
          <w:sz w:val="24"/>
          <w:szCs w:val="24"/>
          <w:lang w:val="hr-HR"/>
        </w:rPr>
        <w:t>53, po sutkinji Tereziji Goreta</w:t>
      </w:r>
      <w:r w:rsidRPr="00AD05D4">
        <w:rPr>
          <w:sz w:val="24"/>
          <w:szCs w:val="24"/>
          <w:lang w:val="hr-HR"/>
        </w:rPr>
        <w:t>, povodom prijedloga Financijske ag</w:t>
      </w:r>
      <w:r w:rsidR="00AD05D4">
        <w:rPr>
          <w:sz w:val="24"/>
          <w:szCs w:val="24"/>
          <w:lang w:val="hr-HR"/>
        </w:rPr>
        <w:t>e</w:t>
      </w:r>
      <w:r w:rsidRPr="00AD05D4">
        <w:rPr>
          <w:sz w:val="24"/>
          <w:szCs w:val="24"/>
          <w:lang w:val="hr-HR"/>
        </w:rPr>
        <w:t xml:space="preserve">ncije, Regionalnog centra Split, Podružnice </w:t>
      </w:r>
      <w:r w:rsidR="00AD05D4" w:rsidRPr="00AD05D4">
        <w:rPr>
          <w:sz w:val="24"/>
          <w:szCs w:val="24"/>
          <w:lang w:val="hr-HR"/>
        </w:rPr>
        <w:t>Šibenik</w:t>
      </w:r>
      <w:r w:rsidRPr="00AD05D4">
        <w:rPr>
          <w:sz w:val="24"/>
          <w:szCs w:val="24"/>
          <w:lang w:val="hr-HR"/>
        </w:rPr>
        <w:t xml:space="preserve">, za otvaranje stečajnoga postupka nad dužnikom </w:t>
      </w:r>
      <w:r w:rsidR="00224DCC" w:rsidRPr="004D100E">
        <w:rPr>
          <w:sz w:val="24"/>
          <w:szCs w:val="24"/>
        </w:rPr>
        <w:t>GAMASKOP d.o.o.</w:t>
      </w:r>
      <w:r w:rsidR="00224DCC">
        <w:rPr>
          <w:sz w:val="24"/>
          <w:szCs w:val="24"/>
        </w:rPr>
        <w:t xml:space="preserve"> iz Šibenika, 3. Studenog 1944. Br. 9, OIB: </w:t>
      </w:r>
      <w:r w:rsidR="00224DCC" w:rsidRPr="004D100E">
        <w:rPr>
          <w:sz w:val="24"/>
          <w:szCs w:val="24"/>
        </w:rPr>
        <w:t>50441547484</w:t>
      </w:r>
      <w:r w:rsidR="00224DCC">
        <w:rPr>
          <w:sz w:val="24"/>
          <w:szCs w:val="24"/>
        </w:rPr>
        <w:t>, dana 28. rujna</w:t>
      </w:r>
      <w:r w:rsidR="00224DCC" w:rsidRPr="009F4611">
        <w:rPr>
          <w:sz w:val="24"/>
          <w:szCs w:val="24"/>
        </w:rPr>
        <w:t xml:space="preserve"> 2016. Godine</w:t>
      </w:r>
    </w:p>
    <w:p w:rsidRDefault="00291373" w:rsidP="00291373" w:rsidR="00291373" w:rsidRPr="00AD05D4">
      <w:pPr>
        <w:ind w:firstLine="708"/>
        <w:jc w:val="both"/>
        <w:rPr>
          <w:sz w:val="24"/>
          <w:szCs w:val="24"/>
          <w:lang w:val="hr-HR"/>
        </w:rPr>
      </w:pPr>
    </w:p>
    <w:p w:rsidRDefault="00291373" w:rsidP="00291373" w:rsidR="00291373" w:rsidRPr="00AD05D4">
      <w:pPr>
        <w:jc w:val="center"/>
        <w:rPr>
          <w:sz w:val="24"/>
          <w:szCs w:val="24"/>
          <w:lang w:val="hr-HR"/>
        </w:rPr>
      </w:pPr>
      <w:r w:rsidRPr="00AD05D4">
        <w:rPr>
          <w:sz w:val="24"/>
          <w:szCs w:val="24"/>
          <w:lang w:val="hr-HR"/>
        </w:rPr>
        <w:t>r i j e š i o  j e</w:t>
      </w:r>
    </w:p>
    <w:p w:rsidRDefault="00291373" w:rsidP="00291373" w:rsidR="00291373" w:rsidRPr="00AD05D4">
      <w:pPr>
        <w:rPr>
          <w:sz w:val="24"/>
          <w:szCs w:val="24"/>
          <w:lang w:val="hr-HR"/>
        </w:rPr>
      </w:pPr>
    </w:p>
    <w:p w:rsidRDefault="00291373" w:rsidP="00291373" w:rsidR="00291373" w:rsidRPr="00AD05D4">
      <w:pPr>
        <w:ind w:firstLine="708"/>
        <w:jc w:val="both"/>
        <w:rPr>
          <w:sz w:val="24"/>
          <w:szCs w:val="24"/>
          <w:lang w:val="hr-HR"/>
        </w:rPr>
      </w:pPr>
      <w:r w:rsidRPr="00AD05D4">
        <w:rPr>
          <w:sz w:val="24"/>
          <w:szCs w:val="24"/>
          <w:lang w:val="hr-HR"/>
        </w:rPr>
        <w:t xml:space="preserve">I. Nalaže se </w:t>
      </w:r>
      <w:r w:rsidR="00224DCC">
        <w:rPr>
          <w:sz w:val="24"/>
          <w:szCs w:val="24"/>
        </w:rPr>
        <w:t>Antonija Gojun Radanović iz Sinja, Ivna Filipovića Grčića 39, OIB: 05864444227</w:t>
      </w:r>
      <w:r w:rsidRPr="00AD05D4">
        <w:rPr>
          <w:sz w:val="24"/>
          <w:szCs w:val="24"/>
          <w:lang w:val="hr-HR"/>
        </w:rPr>
        <w:t>, kao osobi ovlaštenoj za zastupanje po zakonu uvodno označenog dužnika, u roku od 8 dana od dana primitka ovog rješenja, uplatiti predujam za namirenje troškova stečajnoga postupka u iznosu od 1.000,00 kn (tisućukuna) na žiro račun ovog suda kod Hrvatske poštanske banke broj: HR4323900011300000857, s pozivom na bro</w:t>
      </w:r>
      <w:r w:rsidR="00AD05D4">
        <w:rPr>
          <w:sz w:val="24"/>
          <w:szCs w:val="24"/>
          <w:lang w:val="hr-HR"/>
        </w:rPr>
        <w:t>j kontovnika predmeta 0</w:t>
      </w:r>
      <w:r w:rsidR="00B301A9">
        <w:rPr>
          <w:sz w:val="24"/>
          <w:szCs w:val="24"/>
          <w:lang w:val="hr-HR"/>
        </w:rPr>
        <w:t>5 221-10</w:t>
      </w:r>
      <w:r w:rsidR="00224DCC">
        <w:rPr>
          <w:sz w:val="24"/>
          <w:szCs w:val="24"/>
          <w:lang w:val="hr-HR"/>
        </w:rPr>
        <w:t>61</w:t>
      </w:r>
      <w:r w:rsidRPr="00AD05D4">
        <w:rPr>
          <w:sz w:val="24"/>
          <w:szCs w:val="24"/>
          <w:lang w:val="hr-HR"/>
        </w:rPr>
        <w:t xml:space="preserve">-16 te dostavi u spis dokaz o uplati. </w:t>
      </w:r>
    </w:p>
    <w:p w:rsidRDefault="00291373" w:rsidP="00291373" w:rsidR="00291373" w:rsidRPr="00AD05D4">
      <w:pPr>
        <w:ind w:firstLine="708"/>
        <w:jc w:val="both"/>
        <w:rPr>
          <w:sz w:val="24"/>
          <w:szCs w:val="24"/>
          <w:lang w:val="hr-HR"/>
        </w:rPr>
      </w:pPr>
      <w:r w:rsidRPr="00AD05D4">
        <w:rPr>
          <w:sz w:val="24"/>
          <w:szCs w:val="24"/>
          <w:lang w:val="hr-HR"/>
        </w:rPr>
        <w:t xml:space="preserve">II. Ako osoba iz točke I. izreke ovog rješenja ne plati navedeni predujam u propisanom roku, na odgovarajući način primijenit će se pravila o prisilnoj naplati novčane kazne u parničnom postupku (čl. 10., čl. 110. i čl. 318. Zakona o parničnom postupku, Narodne novine broj: 25/13 i 89/14). </w:t>
      </w:r>
    </w:p>
    <w:p w:rsidRDefault="00291373" w:rsidP="00291373" w:rsidR="00291373" w:rsidRPr="00AD05D4">
      <w:pPr>
        <w:ind w:firstLine="708"/>
        <w:jc w:val="both"/>
        <w:rPr>
          <w:sz w:val="24"/>
          <w:szCs w:val="24"/>
          <w:lang w:val="hr-HR"/>
        </w:rPr>
      </w:pPr>
      <w:r w:rsidRPr="00AD05D4">
        <w:rPr>
          <w:sz w:val="24"/>
          <w:szCs w:val="24"/>
          <w:lang w:val="hr-HR"/>
        </w:rPr>
        <w:t>III. Neiskorišteni iznos predujma iz točke I. izreke ovog rješenja sud će nakon završetka postupka uplatiti u Fond za namirenje troškova stečajnoga postupka.</w:t>
      </w:r>
    </w:p>
    <w:p w:rsidRDefault="00291373" w:rsidP="00291373" w:rsidR="00291373" w:rsidRPr="00AD05D4">
      <w:pPr>
        <w:jc w:val="both"/>
        <w:rPr>
          <w:sz w:val="24"/>
          <w:szCs w:val="24"/>
          <w:lang w:val="hr-HR"/>
        </w:rPr>
      </w:pPr>
    </w:p>
    <w:p w:rsidRDefault="00291373" w:rsidP="00291373" w:rsidR="00291373" w:rsidRPr="00AD05D4">
      <w:pPr>
        <w:jc w:val="center"/>
        <w:rPr>
          <w:sz w:val="24"/>
          <w:szCs w:val="24"/>
          <w:lang w:val="hr-HR"/>
        </w:rPr>
      </w:pPr>
      <w:r w:rsidRPr="00AD05D4">
        <w:rPr>
          <w:sz w:val="24"/>
          <w:szCs w:val="24"/>
          <w:lang w:val="hr-HR"/>
        </w:rPr>
        <w:t>Obrazloženje</w:t>
      </w:r>
    </w:p>
    <w:p w:rsidRDefault="00291373" w:rsidP="00291373" w:rsidR="00291373" w:rsidRPr="00AD05D4">
      <w:pPr>
        <w:rPr>
          <w:sz w:val="24"/>
          <w:szCs w:val="24"/>
          <w:lang w:val="hr-HR"/>
        </w:rPr>
      </w:pPr>
    </w:p>
    <w:p w:rsidRDefault="00291373" w:rsidP="00291373" w:rsidR="00291373" w:rsidRPr="00AD05D4">
      <w:pPr>
        <w:ind w:firstLine="708"/>
        <w:jc w:val="both"/>
        <w:rPr>
          <w:sz w:val="24"/>
          <w:szCs w:val="24"/>
          <w:lang w:val="hr-HR"/>
        </w:rPr>
      </w:pPr>
      <w:r w:rsidRPr="00AD05D4">
        <w:rPr>
          <w:sz w:val="24"/>
          <w:szCs w:val="24"/>
          <w:lang w:val="hr-HR"/>
        </w:rPr>
        <w:t xml:space="preserve">Financijska agencija, Regionalni centar Split, Podružnica </w:t>
      </w:r>
      <w:r w:rsidR="00AD05D4">
        <w:rPr>
          <w:sz w:val="24"/>
          <w:szCs w:val="24"/>
          <w:lang w:val="hr-HR"/>
        </w:rPr>
        <w:t>Šibenik</w:t>
      </w:r>
      <w:r w:rsidRPr="00AD05D4">
        <w:rPr>
          <w:sz w:val="24"/>
          <w:szCs w:val="24"/>
          <w:lang w:val="hr-HR"/>
        </w:rPr>
        <w:t xml:space="preserve"> je </w:t>
      </w:r>
      <w:r w:rsidR="00224DCC">
        <w:rPr>
          <w:sz w:val="24"/>
          <w:szCs w:val="24"/>
          <w:lang w:val="hr-HR"/>
        </w:rPr>
        <w:t>26</w:t>
      </w:r>
      <w:r w:rsidR="000E1934">
        <w:rPr>
          <w:sz w:val="24"/>
          <w:szCs w:val="24"/>
          <w:lang w:val="hr-HR"/>
        </w:rPr>
        <w:t>. rujna</w:t>
      </w:r>
      <w:r w:rsidRPr="00AD05D4">
        <w:rPr>
          <w:sz w:val="24"/>
          <w:szCs w:val="24"/>
          <w:lang w:val="hr-HR"/>
        </w:rPr>
        <w:t xml:space="preserve"> 2016. podnijela ovom sudu prijedlog za otvaranje stečajnoga postupka nad dužnikom na temelju odredbe čl. 444. st. 2. Stečajnog zakona (Narodne novine broj 71/15-u nastavku teksta: SZ) u bitnom navodeći da dužnik na dan </w:t>
      </w:r>
      <w:r w:rsidR="00224DCC">
        <w:rPr>
          <w:sz w:val="24"/>
          <w:szCs w:val="24"/>
          <w:lang w:val="hr-HR"/>
        </w:rPr>
        <w:t>1</w:t>
      </w:r>
      <w:r w:rsidR="00B75586">
        <w:rPr>
          <w:sz w:val="24"/>
          <w:szCs w:val="24"/>
          <w:lang w:val="hr-HR"/>
        </w:rPr>
        <w:t>9</w:t>
      </w:r>
      <w:r w:rsidR="0078360D">
        <w:rPr>
          <w:sz w:val="24"/>
          <w:szCs w:val="24"/>
          <w:lang w:val="hr-HR"/>
        </w:rPr>
        <w:t>. rujna</w:t>
      </w:r>
      <w:r w:rsidRPr="00AD05D4">
        <w:rPr>
          <w:sz w:val="24"/>
          <w:szCs w:val="24"/>
          <w:lang w:val="hr-HR"/>
        </w:rPr>
        <w:t xml:space="preserve"> 2015. u Očevidniku redoslijeda osnova za plaćanje ima evidentirane neizvršene osnove za plaćanje</w:t>
      </w:r>
      <w:r w:rsidR="00AD05D4">
        <w:rPr>
          <w:sz w:val="24"/>
          <w:szCs w:val="24"/>
          <w:lang w:val="hr-HR"/>
        </w:rPr>
        <w:t xml:space="preserve"> u neprekinutom razdoblju od 120</w:t>
      </w:r>
      <w:r w:rsidRPr="00AD05D4">
        <w:rPr>
          <w:sz w:val="24"/>
          <w:szCs w:val="24"/>
          <w:lang w:val="hr-HR"/>
        </w:rPr>
        <w:t xml:space="preserve"> dana u ukupnom iznosu od </w:t>
      </w:r>
      <w:r w:rsidR="00224DCC">
        <w:rPr>
          <w:sz w:val="24"/>
          <w:szCs w:val="24"/>
          <w:lang w:val="hr-HR"/>
        </w:rPr>
        <w:t>273.803,24</w:t>
      </w:r>
      <w:r w:rsidR="00BC37A9">
        <w:rPr>
          <w:sz w:val="24"/>
          <w:szCs w:val="24"/>
          <w:lang w:val="hr-HR"/>
        </w:rPr>
        <w:t xml:space="preserve"> </w:t>
      </w:r>
      <w:r w:rsidR="00224DCC">
        <w:rPr>
          <w:sz w:val="24"/>
          <w:szCs w:val="24"/>
          <w:lang w:val="hr-HR"/>
        </w:rPr>
        <w:t>kn, da ima 5 zaposlena te 2</w:t>
      </w:r>
      <w:r w:rsidR="00AD05D4">
        <w:rPr>
          <w:sz w:val="24"/>
          <w:szCs w:val="24"/>
          <w:lang w:val="hr-HR"/>
        </w:rPr>
        <w:t xml:space="preserve"> otvoren</w:t>
      </w:r>
      <w:r w:rsidR="00B301A9">
        <w:rPr>
          <w:sz w:val="24"/>
          <w:szCs w:val="24"/>
          <w:lang w:val="hr-HR"/>
        </w:rPr>
        <w:t>a bankovna</w:t>
      </w:r>
      <w:r w:rsidR="00AD05D4">
        <w:rPr>
          <w:sz w:val="24"/>
          <w:szCs w:val="24"/>
          <w:lang w:val="hr-HR"/>
        </w:rPr>
        <w:t xml:space="preserve"> račun</w:t>
      </w:r>
      <w:r w:rsidR="00B301A9">
        <w:rPr>
          <w:sz w:val="24"/>
          <w:szCs w:val="24"/>
          <w:lang w:val="hr-HR"/>
        </w:rPr>
        <w:t>a</w:t>
      </w:r>
      <w:r w:rsidRPr="00AD05D4">
        <w:rPr>
          <w:sz w:val="24"/>
          <w:szCs w:val="24"/>
          <w:lang w:val="hr-HR"/>
        </w:rPr>
        <w:t>.</w:t>
      </w:r>
    </w:p>
    <w:p w:rsidRDefault="00291373" w:rsidP="00291373" w:rsidR="00291373" w:rsidRPr="00AD05D4">
      <w:pPr>
        <w:ind w:firstLine="708"/>
        <w:jc w:val="both"/>
        <w:rPr>
          <w:sz w:val="24"/>
          <w:szCs w:val="24"/>
          <w:lang w:val="hr-HR"/>
        </w:rPr>
      </w:pPr>
      <w:r w:rsidRPr="00AD05D4">
        <w:rPr>
          <w:sz w:val="24"/>
          <w:szCs w:val="24"/>
          <w:lang w:val="hr-HR"/>
        </w:rPr>
        <w:t xml:space="preserve">Postupajući po navedenom prijedlogu, rješenjem ovog </w:t>
      </w:r>
      <w:r w:rsidR="00AD05D4">
        <w:rPr>
          <w:sz w:val="24"/>
          <w:szCs w:val="24"/>
          <w:lang w:val="hr-HR"/>
        </w:rPr>
        <w:t xml:space="preserve">suda poslovni broj gornji od  </w:t>
      </w:r>
      <w:r w:rsidR="00224DCC">
        <w:rPr>
          <w:sz w:val="24"/>
          <w:szCs w:val="24"/>
          <w:lang w:val="hr-HR"/>
        </w:rPr>
        <w:t>28</w:t>
      </w:r>
      <w:r w:rsidR="00B301A9">
        <w:rPr>
          <w:sz w:val="24"/>
          <w:szCs w:val="24"/>
          <w:lang w:val="hr-HR"/>
        </w:rPr>
        <w:t xml:space="preserve">. </w:t>
      </w:r>
      <w:r w:rsidR="00BC37A9">
        <w:rPr>
          <w:sz w:val="24"/>
          <w:szCs w:val="24"/>
          <w:lang w:val="hr-HR"/>
        </w:rPr>
        <w:t>R</w:t>
      </w:r>
      <w:r w:rsidR="000E1934">
        <w:rPr>
          <w:sz w:val="24"/>
          <w:szCs w:val="24"/>
          <w:lang w:val="hr-HR"/>
        </w:rPr>
        <w:t>ujna</w:t>
      </w:r>
      <w:r w:rsidR="00BC37A9">
        <w:rPr>
          <w:sz w:val="24"/>
          <w:szCs w:val="24"/>
          <w:lang w:val="hr-HR"/>
        </w:rPr>
        <w:t xml:space="preserve"> </w:t>
      </w:r>
      <w:r w:rsidRPr="00AD05D4">
        <w:rPr>
          <w:sz w:val="24"/>
          <w:szCs w:val="24"/>
          <w:lang w:val="hr-HR"/>
        </w:rPr>
        <w:t xml:space="preserve">2016. pokrenut je prethodni postupak radi utvrđivanja pretpostavki za otvaranje stečajnoga postupka nad dužnikom. </w:t>
      </w:r>
    </w:p>
    <w:p w:rsidRDefault="00291373" w:rsidP="00291373" w:rsidR="00291373" w:rsidRPr="00AD05D4">
      <w:pPr>
        <w:ind w:firstLine="708"/>
        <w:jc w:val="both"/>
        <w:rPr>
          <w:sz w:val="24"/>
          <w:szCs w:val="24"/>
          <w:lang w:val="hr-HR"/>
        </w:rPr>
      </w:pPr>
      <w:r w:rsidRPr="00AD05D4">
        <w:rPr>
          <w:sz w:val="24"/>
          <w:szCs w:val="24"/>
          <w:lang w:val="hr-HR"/>
        </w:rPr>
        <w:t xml:space="preserve">Odredbom čl. 110. st. 2. SZ-a propisano je da je prijedlog za otvaranje stečajnoga postupka dužna bez odgode, a najkasnije 21 dan od dana nastanka stečajnoga razloga, podnijeti između ostalih, i osoba ovlaštena za zastupanje dužnika po zakonu. Nadalje, odredbom čl. 113. st. 1. i 2. SZ-a propisano je da ako osoba iz čl. 110. st. 2. SZ-a ne podnese prijedlog za otvaranje stečajnoga postupka u propisanom roku, da će joj sud po službenoj dužnosti u slučajevima iz čl. 114. st. 3. SZ-a naložiti plaćanje predujma za namirenje troškova </w:t>
      </w:r>
      <w:r w:rsidRPr="00AD05D4">
        <w:rPr>
          <w:sz w:val="24"/>
          <w:szCs w:val="24"/>
          <w:lang w:val="hr-HR"/>
        </w:rPr>
        <w:lastRenderedPageBreak/>
        <w:t xml:space="preserve">stečajnoga postupka u roku od 8 dana te da će neiskorišteni iznos predujma nakon završetka postupka sud uplatiti u Fond za namirenje troškova stečajnoga postupka iz čl. 111. SZ-a. </w:t>
      </w:r>
    </w:p>
    <w:p w:rsidRDefault="00291373" w:rsidP="00291373" w:rsidR="00291373" w:rsidRPr="00AD05D4">
      <w:pPr>
        <w:jc w:val="both"/>
        <w:rPr>
          <w:sz w:val="24"/>
          <w:szCs w:val="24"/>
          <w:lang w:val="hr-HR"/>
        </w:rPr>
      </w:pPr>
      <w:r w:rsidRPr="00AD05D4">
        <w:rPr>
          <w:sz w:val="24"/>
          <w:szCs w:val="24"/>
          <w:lang w:val="hr-HR"/>
        </w:rPr>
        <w:tab/>
        <w:t xml:space="preserve">S obzirom da u konkretnom slučaju prijedlog za otvaranje stečajnoga postupka nad dužnikom nije podnijela osoba ovlaštena za zastupanje dužnika po zakonu na način kako je to propisano odredbom čl. 110. st. 2. SZ-a nego Financijska agencija koja je temeljem odredbe čl. 114. st. 3. SZ-a oslobođena od plaćanja predujma, te da iz prijedloga iste proizlazi da dužniku nisu zaplijenjena novčana sredstva na ime predujma za namirenje troškova stečajnoga postupka, to je  temeljem odredbe čl. 113. st. 1. i 3. SZ-a trebalo donijeti odluku kao u točki I. i II., a temeljem odredbe čl. 113. st. 2. kao u točki III.  izreke ovog rješenja. </w:t>
      </w:r>
    </w:p>
    <w:p w:rsidRDefault="00291373" w:rsidP="00291373" w:rsidR="00291373" w:rsidRPr="00AD05D4">
      <w:pPr>
        <w:jc w:val="both"/>
        <w:rPr>
          <w:sz w:val="24"/>
          <w:szCs w:val="24"/>
          <w:lang w:val="hr-HR"/>
        </w:rPr>
      </w:pPr>
    </w:p>
    <w:p w:rsidRDefault="00291373" w:rsidP="00291373" w:rsidR="00291373" w:rsidRPr="00AD05D4">
      <w:pPr>
        <w:jc w:val="both"/>
        <w:rPr>
          <w:sz w:val="24"/>
          <w:szCs w:val="24"/>
          <w:u w:val="single"/>
          <w:lang w:val="hr-HR"/>
        </w:rPr>
      </w:pPr>
    </w:p>
    <w:p w:rsidRDefault="00224DCC" w:rsidP="00291373" w:rsidR="00291373" w:rsidRPr="00AD05D4">
      <w:pPr>
        <w:jc w:val="center"/>
        <w:rPr>
          <w:sz w:val="24"/>
          <w:szCs w:val="24"/>
          <w:lang w:val="hr-HR"/>
        </w:rPr>
      </w:pPr>
      <w:r>
        <w:rPr>
          <w:sz w:val="24"/>
          <w:szCs w:val="24"/>
          <w:lang w:val="hr-HR"/>
        </w:rPr>
        <w:t>U Šibeniku, 28</w:t>
      </w:r>
      <w:r w:rsidR="00291373" w:rsidRPr="00AD05D4">
        <w:rPr>
          <w:sz w:val="24"/>
          <w:szCs w:val="24"/>
          <w:lang w:val="hr-HR"/>
        </w:rPr>
        <w:t xml:space="preserve">. rujna 2016. </w:t>
      </w:r>
    </w:p>
    <w:p w:rsidRDefault="00291373" w:rsidP="00291373" w:rsidR="00291373" w:rsidRPr="00AD05D4">
      <w:pPr>
        <w:jc w:val="center"/>
        <w:rPr>
          <w:sz w:val="24"/>
          <w:szCs w:val="24"/>
          <w:lang w:val="hr-HR"/>
        </w:rPr>
      </w:pPr>
    </w:p>
    <w:p w:rsidRDefault="00291373" w:rsidP="00291373" w:rsidR="00291373" w:rsidRPr="00AD05D4">
      <w:pPr>
        <w:ind w:firstLine="708"/>
        <w:jc w:val="both"/>
        <w:rPr>
          <w:sz w:val="24"/>
          <w:szCs w:val="24"/>
          <w:lang w:val="hr-HR"/>
        </w:rPr>
      </w:pPr>
      <w:r w:rsidRPr="00AD05D4">
        <w:rPr>
          <w:sz w:val="24"/>
          <w:szCs w:val="24"/>
          <w:lang w:val="hr-HR"/>
        </w:rPr>
        <w:tab/>
      </w:r>
      <w:r w:rsidRPr="00AD05D4">
        <w:rPr>
          <w:sz w:val="24"/>
          <w:szCs w:val="24"/>
          <w:lang w:val="hr-HR"/>
        </w:rPr>
        <w:tab/>
      </w:r>
      <w:r w:rsidRPr="00AD05D4">
        <w:rPr>
          <w:sz w:val="24"/>
          <w:szCs w:val="24"/>
          <w:lang w:val="hr-HR"/>
        </w:rPr>
        <w:tab/>
      </w:r>
      <w:r w:rsidRPr="00AD05D4">
        <w:rPr>
          <w:sz w:val="24"/>
          <w:szCs w:val="24"/>
          <w:lang w:val="hr-HR"/>
        </w:rPr>
        <w:tab/>
      </w:r>
      <w:r w:rsidRPr="00AD05D4">
        <w:rPr>
          <w:sz w:val="24"/>
          <w:szCs w:val="24"/>
          <w:lang w:val="hr-HR"/>
        </w:rPr>
        <w:tab/>
      </w:r>
      <w:r w:rsidRPr="00AD05D4">
        <w:rPr>
          <w:sz w:val="24"/>
          <w:szCs w:val="24"/>
          <w:lang w:val="hr-HR"/>
        </w:rPr>
        <w:tab/>
      </w:r>
      <w:r w:rsidRPr="00AD05D4">
        <w:rPr>
          <w:sz w:val="24"/>
          <w:szCs w:val="24"/>
          <w:lang w:val="hr-HR"/>
        </w:rPr>
        <w:tab/>
      </w:r>
      <w:r w:rsidRPr="00AD05D4">
        <w:rPr>
          <w:sz w:val="24"/>
          <w:szCs w:val="24"/>
          <w:lang w:val="hr-HR"/>
        </w:rPr>
        <w:tab/>
      </w:r>
      <w:r w:rsidRPr="00AD05D4">
        <w:rPr>
          <w:sz w:val="24"/>
          <w:szCs w:val="24"/>
          <w:lang w:val="hr-HR"/>
        </w:rPr>
        <w:tab/>
      </w:r>
      <w:r w:rsidRPr="00AD05D4">
        <w:rPr>
          <w:sz w:val="24"/>
          <w:szCs w:val="24"/>
          <w:lang w:val="hr-HR"/>
        </w:rPr>
        <w:tab/>
        <w:t>Sutkinja</w:t>
      </w:r>
    </w:p>
    <w:p w:rsidRDefault="00B301A9" w:rsidP="00291373" w:rsidR="00291373" w:rsidRPr="00AD05D4">
      <w:pPr>
        <w:ind w:firstLine="708"/>
        <w:jc w:val="both"/>
        <w:rPr>
          <w:sz w:val="24"/>
          <w:szCs w:val="24"/>
          <w:lang w:val="hr-HR"/>
        </w:rPr>
      </w:pPr>
      <w:r>
        <w:rPr>
          <w:sz w:val="24"/>
          <w:szCs w:val="24"/>
          <w:lang w:val="hr-HR"/>
        </w:rPr>
        <w:t xml:space="preserve">  </w:t>
      </w:r>
      <w:r>
        <w:rPr>
          <w:sz w:val="24"/>
          <w:szCs w:val="24"/>
          <w:lang w:val="hr-HR"/>
        </w:rPr>
        <w:tab/>
      </w:r>
      <w:r>
        <w:rPr>
          <w:sz w:val="24"/>
          <w:szCs w:val="24"/>
          <w:lang w:val="hr-HR"/>
        </w:rPr>
        <w:tab/>
      </w:r>
      <w:r>
        <w:rPr>
          <w:sz w:val="24"/>
          <w:szCs w:val="24"/>
          <w:lang w:val="hr-HR"/>
        </w:rPr>
        <w:tab/>
      </w:r>
      <w:r>
        <w:rPr>
          <w:sz w:val="24"/>
          <w:szCs w:val="24"/>
          <w:lang w:val="hr-HR"/>
        </w:rPr>
        <w:tab/>
      </w:r>
      <w:r>
        <w:rPr>
          <w:sz w:val="24"/>
          <w:szCs w:val="24"/>
          <w:lang w:val="hr-HR"/>
        </w:rPr>
        <w:tab/>
      </w:r>
      <w:r>
        <w:rPr>
          <w:sz w:val="24"/>
          <w:szCs w:val="24"/>
          <w:lang w:val="hr-HR"/>
        </w:rPr>
        <w:tab/>
      </w:r>
      <w:r>
        <w:rPr>
          <w:sz w:val="24"/>
          <w:szCs w:val="24"/>
          <w:lang w:val="hr-HR"/>
        </w:rPr>
        <w:tab/>
        <w:t xml:space="preserve">       </w:t>
      </w:r>
      <w:r>
        <w:rPr>
          <w:sz w:val="24"/>
          <w:szCs w:val="24"/>
          <w:lang w:val="hr-HR"/>
        </w:rPr>
        <w:tab/>
      </w:r>
      <w:r w:rsidR="00AD05D4">
        <w:rPr>
          <w:sz w:val="24"/>
          <w:szCs w:val="24"/>
          <w:lang w:val="hr-HR"/>
        </w:rPr>
        <w:t xml:space="preserve">     Terezija Goreta</w:t>
      </w:r>
      <w:r w:rsidR="00197C1C">
        <w:rPr>
          <w:sz w:val="24"/>
          <w:szCs w:val="24"/>
          <w:lang w:val="hr-HR"/>
        </w:rPr>
        <w:t>, v.r.</w:t>
      </w:r>
    </w:p>
    <w:p w:rsidRDefault="00291373" w:rsidP="00291373" w:rsidR="00291373" w:rsidRPr="00AD05D4">
      <w:pPr>
        <w:jc w:val="both"/>
        <w:rPr>
          <w:sz w:val="24"/>
          <w:szCs w:val="24"/>
          <w:lang w:val="hr-HR"/>
        </w:rPr>
      </w:pPr>
      <w:r w:rsidRPr="00AD05D4">
        <w:rPr>
          <w:sz w:val="24"/>
          <w:szCs w:val="24"/>
          <w:lang w:val="hr-HR"/>
        </w:rPr>
        <w:tab/>
      </w:r>
      <w:r w:rsidRPr="00AD05D4">
        <w:rPr>
          <w:sz w:val="24"/>
          <w:szCs w:val="24"/>
          <w:lang w:val="hr-HR"/>
        </w:rPr>
        <w:tab/>
      </w:r>
      <w:r w:rsidRPr="00AD05D4">
        <w:rPr>
          <w:sz w:val="24"/>
          <w:szCs w:val="24"/>
          <w:lang w:val="hr-HR"/>
        </w:rPr>
        <w:tab/>
      </w:r>
      <w:r w:rsidRPr="00AD05D4">
        <w:rPr>
          <w:sz w:val="24"/>
          <w:szCs w:val="24"/>
          <w:lang w:val="hr-HR"/>
        </w:rPr>
        <w:tab/>
      </w:r>
      <w:r w:rsidRPr="00AD05D4">
        <w:rPr>
          <w:sz w:val="24"/>
          <w:szCs w:val="24"/>
          <w:lang w:val="hr-HR"/>
        </w:rPr>
        <w:tab/>
      </w:r>
      <w:r w:rsidRPr="00AD05D4">
        <w:rPr>
          <w:sz w:val="24"/>
          <w:szCs w:val="24"/>
          <w:lang w:val="hr-HR"/>
        </w:rPr>
        <w:tab/>
      </w:r>
      <w:r w:rsidRPr="00AD05D4">
        <w:rPr>
          <w:sz w:val="24"/>
          <w:szCs w:val="24"/>
          <w:lang w:val="hr-HR"/>
        </w:rPr>
        <w:tab/>
      </w:r>
      <w:r w:rsidRPr="00AD05D4">
        <w:rPr>
          <w:sz w:val="24"/>
          <w:szCs w:val="24"/>
          <w:lang w:val="hr-HR"/>
        </w:rPr>
        <w:tab/>
      </w:r>
    </w:p>
    <w:p w:rsidRDefault="00291373" w:rsidP="00291373" w:rsidR="00291373" w:rsidRPr="00AD05D4">
      <w:pPr>
        <w:ind w:firstLine="708"/>
        <w:jc w:val="both"/>
        <w:rPr>
          <w:sz w:val="24"/>
          <w:szCs w:val="24"/>
          <w:lang w:val="hr-HR"/>
        </w:rPr>
      </w:pPr>
    </w:p>
    <w:p w:rsidRDefault="00291373" w:rsidP="00291373" w:rsidR="00291373" w:rsidRPr="00AD05D4">
      <w:pPr>
        <w:ind w:firstLine="708"/>
        <w:jc w:val="both"/>
        <w:rPr>
          <w:sz w:val="24"/>
          <w:szCs w:val="24"/>
          <w:lang w:val="hr-HR"/>
        </w:rPr>
      </w:pPr>
      <w:r w:rsidRPr="00AD05D4">
        <w:rPr>
          <w:sz w:val="24"/>
          <w:szCs w:val="24"/>
          <w:lang w:val="hr-HR"/>
        </w:rPr>
        <w:t xml:space="preserve">UPUTA O PRAVNOM LIJEKU: </w:t>
      </w:r>
    </w:p>
    <w:p w:rsidRDefault="00291373" w:rsidP="00291373" w:rsidR="00291373" w:rsidRPr="00AD05D4">
      <w:pPr>
        <w:ind w:firstLine="708"/>
        <w:jc w:val="both"/>
        <w:rPr>
          <w:sz w:val="24"/>
          <w:szCs w:val="24"/>
          <w:lang w:val="hr-HR"/>
        </w:rPr>
      </w:pPr>
      <w:r w:rsidRPr="00AD05D4">
        <w:rPr>
          <w:sz w:val="24"/>
          <w:szCs w:val="24"/>
          <w:lang w:val="hr-HR"/>
        </w:rPr>
        <w:t xml:space="preserve">Protiv ovog rješenja dopušteno je izjaviti žalbu ovom sudu u roku od 8 dana od dana dostave prijepisa rješenja pozivom na gornji poslovni broj u tri istovjetna primjerka. O žalbi odlučuje Visoki trgovački sud Republike Hrvatske u Zagrebu. </w:t>
      </w:r>
    </w:p>
    <w:p w:rsidRDefault="00291373" w:rsidP="00291373" w:rsidR="00291373" w:rsidRPr="00AD05D4">
      <w:pPr>
        <w:jc w:val="both"/>
        <w:rPr>
          <w:sz w:val="24"/>
          <w:szCs w:val="24"/>
          <w:lang w:val="hr-HR"/>
        </w:rPr>
      </w:pPr>
    </w:p>
    <w:p w:rsidRDefault="00291373" w:rsidP="00291373" w:rsidR="00291373" w:rsidRPr="00AD05D4">
      <w:pPr>
        <w:jc w:val="both"/>
        <w:rPr>
          <w:sz w:val="24"/>
          <w:szCs w:val="24"/>
          <w:lang w:val="hr-HR"/>
        </w:rPr>
      </w:pPr>
    </w:p>
    <w:p w:rsidRDefault="00291373" w:rsidP="00291373" w:rsidR="00291373" w:rsidRPr="00AD05D4">
      <w:pPr>
        <w:ind w:firstLine="708"/>
        <w:jc w:val="both"/>
        <w:rPr>
          <w:sz w:val="24"/>
          <w:szCs w:val="24"/>
          <w:lang w:val="hr-HR"/>
        </w:rPr>
      </w:pPr>
      <w:r w:rsidRPr="00AD05D4">
        <w:rPr>
          <w:sz w:val="24"/>
          <w:szCs w:val="24"/>
          <w:lang w:val="hr-HR"/>
        </w:rPr>
        <w:t>DNA:</w:t>
      </w:r>
    </w:p>
    <w:p w:rsidRDefault="00291373" w:rsidP="00291373" w:rsidR="00291373" w:rsidRPr="00AD05D4">
      <w:pPr>
        <w:pStyle w:val="Tijeloteksta"/>
        <w:ind w:firstLine="708"/>
        <w:rPr>
          <w:szCs w:val="24"/>
        </w:rPr>
      </w:pPr>
      <w:r w:rsidRPr="00AD05D4">
        <w:rPr>
          <w:szCs w:val="24"/>
        </w:rPr>
        <w:t>- ZZ dužniku i putem e-oglasne ploče suda</w:t>
      </w:r>
    </w:p>
    <w:p w:rsidRDefault="00291373" w:rsidP="00291373" w:rsidR="00291373">
      <w:pPr>
        <w:pStyle w:val="Tijeloteksta"/>
        <w:ind w:firstLine="708"/>
        <w:rPr>
          <w:szCs w:val="24"/>
        </w:rPr>
      </w:pPr>
      <w:r w:rsidRPr="00AD05D4">
        <w:rPr>
          <w:szCs w:val="24"/>
        </w:rPr>
        <w:t>- u spis</w:t>
      </w:r>
    </w:p>
    <w:p w:rsidRDefault="00AD05D4" w:rsidP="00291373" w:rsidR="00AD05D4" w:rsidRPr="00AD05D4">
      <w:pPr>
        <w:pStyle w:val="Tijeloteksta"/>
        <w:ind w:firstLine="708"/>
        <w:rPr>
          <w:szCs w:val="24"/>
        </w:rPr>
      </w:pPr>
      <w:r>
        <w:rPr>
          <w:szCs w:val="24"/>
        </w:rPr>
        <w:t xml:space="preserve">- računovodstvo suda </w:t>
      </w:r>
    </w:p>
    <w:p w:rsidRDefault="00291373" w:rsidP="00291373" w:rsidR="00291373" w:rsidRPr="00AD05D4">
      <w:pPr>
        <w:rPr>
          <w:lang w:val="hr-HR"/>
        </w:rPr>
      </w:pPr>
    </w:p>
    <w:p w:rsidRDefault="00291373" w:rsidP="00291373" w:rsidR="00291373" w:rsidRPr="00AD05D4">
      <w:pPr>
        <w:rPr>
          <w:lang w:val="hr-HR"/>
        </w:rPr>
      </w:pPr>
    </w:p>
    <w:p w:rsidRDefault="00291373" w:rsidP="00291373" w:rsidR="00291373" w:rsidRPr="00AD05D4">
      <w:pPr>
        <w:rPr>
          <w:lang w:val="hr-HR"/>
        </w:rPr>
      </w:pPr>
    </w:p>
    <w:p w:rsidRDefault="00D45B0E" w:rsidR="00D45B0E" w:rsidRPr="00AD05D4">
      <w:pPr>
        <w:rPr>
          <w:lang w:val="hr-HR"/>
        </w:rPr>
      </w:pPr>
    </w:p>
    <w:sectPr w:rsidR="00D45B0E" w:rsidRPr="00AD05D4">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Cambria">
    <w:panose1 w:val="02040503050406030204"/>
    <w:charset w:val="EE"/>
    <w:family w:val="roman"/>
    <w:pitch w:val="variable"/>
    <w:sig w:csb1="00000000" w:csb0="0000019F" w:usb3="00000000" w:usb2="00000000" w:usb1="400004FF" w:usb0="E00002F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02A8B"/>
    <w:rsid w:val="00002A8B"/>
    <w:rsid w:val="000E1934"/>
    <w:rsid w:val="00197C1C"/>
    <w:rsid w:val="001E31DA"/>
    <w:rsid w:val="00213C8B"/>
    <w:rsid w:val="00224DCC"/>
    <w:rsid w:val="00291373"/>
    <w:rsid w:val="0078360D"/>
    <w:rsid w:val="00AD05D4"/>
    <w:rsid w:val="00B301A9"/>
    <w:rsid w:val="00B75586"/>
    <w:rsid w:val="00BC37A9"/>
    <w:rsid w:val="00D45B0E"/>
    <w:rsid w:val="00E802E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291373"/>
    <w:pPr>
      <w:spacing w:lineRule="auto" w:line="240" w:after="0"/>
    </w:pPr>
    <w:rPr>
      <w:rFonts w:cs="Times New Roman" w:eastAsia="Times New Roman" w:hAnsi="Times New Roman" w:ascii="Times New Roman"/>
      <w:sz w:val="20"/>
      <w:szCs w:val="20"/>
      <w:lang w:eastAsia="hr-HR" w:val="en-AU"/>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semiHidden/>
    <w:unhideWhenUsed/>
    <w:rsid w:val="00291373"/>
    <w:pPr>
      <w:jc w:val="both"/>
    </w:pPr>
    <w:rPr>
      <w:sz w:val="24"/>
      <w:lang w:val="hr-HR"/>
    </w:rPr>
  </w:style>
  <w:style w:customStyle="true" w:styleId="TijelotekstaChar" w:type="character">
    <w:name w:val="Tijelo teksta Char"/>
    <w:basedOn w:val="Zadanifontodlomka"/>
    <w:link w:val="Tijeloteksta"/>
    <w:semiHidden/>
    <w:rsid w:val="00291373"/>
    <w:rPr>
      <w:rFonts w:cs="Times New Roman" w:eastAsia="Times New Roman" w:hAnsi="Times New Roman" w:ascii="Times New Roman"/>
      <w:sz w:val="24"/>
      <w:szCs w:val="20"/>
      <w:lang w:eastAsia="hr-HR"/>
    </w:rPr>
  </w:style>
  <w:style w:styleId="Tekstrezerviranogmjesta" w:type="character">
    <w:name w:val="Placeholder Text"/>
    <w:basedOn w:val="Zadanifontodlomka"/>
    <w:uiPriority w:val="99"/>
    <w:semiHidden/>
    <w:rsid w:val="00213C8B"/>
    <w:rPr>
      <w:color w:val="808080"/>
      <w:bdr w:space="0" w:sz="0" w:color="auto" w:val="none"/>
      <w:shd w:fill="auto" w:color="auto" w:val="clear"/>
    </w:rPr>
  </w:style>
  <w:style w:customStyle="true" w:styleId="eSPISCCParagraphDefaultFont" w:type="character">
    <w:name w:val="eSPIS_CC_Paragraph Default Font"/>
    <w:basedOn w:val="Zadanifontodlomka"/>
    <w:rsid w:val="00213C8B"/>
    <w:rPr>
      <w:rFonts w:cs="Times New Roman" w:hAnsi="Times New Roman" w:ascii="Times New Roman"/>
      <w:color w:val="000000"/>
      <w:sz w:val="24"/>
      <w:szCs w:val="24"/>
      <w:bdr w:space="0" w:sz="0" w:color="auto" w:val="none"/>
      <w:shd w:fill="auto" w:color="auto" w:val="clear"/>
      <w:lang w:val="hr-HR"/>
    </w:rPr>
  </w:style>
  <w:style w:customStyle="true" w:styleId="PozadinaSvijetloZuta" w:type="character">
    <w:name w:val="Pozadina_SvijetloZuta"/>
    <w:basedOn w:val="Zadanifontodlomka"/>
    <w:rsid w:val="00213C8B"/>
    <w:rPr>
      <w:color w:val="000000"/>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213C8B"/>
    <w:rPr>
      <w:rFonts w:cs="Times New Roman" w:hAnsi="Times New Roman" w:ascii="Times New Roman"/>
      <w:color w:val="000000"/>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213C8B"/>
    <w:rPr>
      <w:rFonts w:cs="Times New Roman" w:hAnsi="Times New Roman" w:ascii="Times New Roman"/>
      <w:color w:val="000000"/>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291373"/>
    <w:pPr>
      <w:spacing w:after="0" w:line="240" w:lineRule="auto"/>
    </w:pPr>
    <w:rPr>
      <w:rFonts w:ascii="Times New Roman" w:cs="Times New Roman" w:eastAsia="Times New Roman" w:hAnsi="Times New Roman"/>
      <w:sz w:val="20"/>
      <w:szCs w:val="20"/>
      <w:lang w:eastAsia="hr-HR" w:val="en-AU"/>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semiHidden/>
    <w:unhideWhenUsed/>
    <w:rsid w:val="00291373"/>
    <w:pPr>
      <w:jc w:val="both"/>
    </w:pPr>
    <w:rPr>
      <w:sz w:val="24"/>
      <w:lang w:val="hr-HR"/>
    </w:rPr>
  </w:style>
  <w:style w:customStyle="1" w:styleId="TijelotekstaChar" w:type="character">
    <w:name w:val="Tijelo teksta Char"/>
    <w:basedOn w:val="Zadanifontodlomka"/>
    <w:link w:val="Tijeloteksta"/>
    <w:semiHidden/>
    <w:rsid w:val="00291373"/>
    <w:rPr>
      <w:rFonts w:ascii="Times New Roman" w:cs="Times New Roman" w:eastAsia="Times New Roman" w:hAnsi="Times New Roman"/>
      <w:sz w:val="24"/>
      <w:szCs w:val="20"/>
      <w:lang w:eastAsia="hr-HR"/>
    </w:rPr>
  </w:style>
  <w:style w:styleId="Tekstrezerviranogmjesta" w:type="character">
    <w:name w:val="Placeholder Text"/>
    <w:basedOn w:val="Zadanifontodlomka"/>
    <w:uiPriority w:val="99"/>
    <w:semiHidden/>
    <w:rsid w:val="00213C8B"/>
    <w:rPr>
      <w:color w:val="808080"/>
      <w:bdr w:color="auto" w:space="0" w:sz="0" w:val="none"/>
      <w:shd w:color="auto" w:fill="auto" w:val="clear"/>
    </w:rPr>
  </w:style>
  <w:style w:customStyle="1" w:styleId="eSPISCCParagraphDefaultFont" w:type="character">
    <w:name w:val="eSPIS_CC_Paragraph Default Font"/>
    <w:basedOn w:val="Zadanifontodlomka"/>
    <w:rsid w:val="00213C8B"/>
    <w:rPr>
      <w:rFonts w:ascii="Times New Roman" w:cs="Times New Roman" w:hAnsi="Times New Roman"/>
      <w:color w:val="000000"/>
      <w:sz w:val="24"/>
      <w:szCs w:val="24"/>
      <w:bdr w:color="auto" w:space="0" w:sz="0" w:val="none"/>
      <w:shd w:color="auto" w:fill="auto" w:val="clear"/>
      <w:lang w:val="hr-HR"/>
    </w:rPr>
  </w:style>
  <w:style w:customStyle="1" w:styleId="PozadinaSvijetloZuta" w:type="character">
    <w:name w:val="Pozadina_SvijetloZuta"/>
    <w:basedOn w:val="Zadanifontodlomka"/>
    <w:rsid w:val="00213C8B"/>
    <w:rPr>
      <w:color w:val="000000"/>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213C8B"/>
    <w:rPr>
      <w:rFonts w:ascii="Times New Roman" w:cs="Times New Roman" w:hAnsi="Times New Roman"/>
      <w:color w:val="00000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213C8B"/>
    <w:rPr>
      <w:rFonts w:ascii="Times New Roman" w:cs="Times New Roman" w:hAnsi="Times New Roman"/>
      <w:color w:val="00000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5879076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28. rujna 2016.</izvorni_sadrzaj>
    <derivirana_varijabla naziv="DomainObject.DatumDonosenjaOdluke_1">28. rujna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Terezija</izvorni_sadrzaj>
    <derivirana_varijabla naziv="DomainObject.DonositeljOdluke.Ime_1">Terezija</derivirana_varijabla>
  </DomainObject.DonositeljOdluke.Ime>
  <DomainObject.DonositeljOdluke.Prezime>
    <izvorni_sadrzaj>Goreta</izvorni_sadrzaj>
    <derivirana_varijabla naziv="DomainObject.DonositeljOdluke.Prezime_1">Goreta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1061</izvorni_sadrzaj>
    <derivirana_varijabla naziv="DomainObject.Predmet.Broj_1">1061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rujna 2016.</izvorni_sadrzaj>
    <derivirana_varijabla naziv="DomainObject.Predmet.DatumOsnivanja_1">26. rujna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St-1061/2016</izvorni_sadrzaj>
    <derivirana_varijabla naziv="DomainObject.Predmet.OznakaBroj_1">St-1061/2016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GAMASKOP d.o.o. za građenje</izvorni_sadrzaj>
    <derivirana_varijabla naziv="DomainObject.Predmet.ProtustrankaFormated_1">  GAMASKOP d.o.o. za građenje</derivirana_varijabla>
  </DomainObject.Predmet.ProtustrankaFormated>
  <DomainObject.Predmet.ProtustrankaFormatedOIB>
    <izvorni_sadrzaj>  GAMASKOP d.o.o. za građenje, OIB 50441547484</izvorni_sadrzaj>
    <derivirana_varijabla naziv="DomainObject.Predmet.ProtustrankaFormatedOIB_1">  GAMASKOP d.o.o. za građenje, OIB 50441547484</derivirana_varijabla>
  </DomainObject.Predmet.ProtustrankaFormatedOIB>
  <DomainObject.Predmet.ProtustrankaFormatedWithAdress>
    <izvorni_sadrzaj> GAMASKOP d.o.o. za građenje, 3. Studenog 1944. br. 9, 22000 Šibenik</izvorni_sadrzaj>
    <derivirana_varijabla naziv="DomainObject.Predmet.ProtustrankaFormatedWithAdress_1"> GAMASKOP d.o.o. za građenje, 3. Studenog 1944. br. 9, 22000 Šibenik</derivirana_varijabla>
  </DomainObject.Predmet.ProtustrankaFormatedWithAdress>
  <DomainObject.Predmet.ProtustrankaFormatedWithAdressOIB>
    <izvorni_sadrzaj> GAMASKOP d.o.o. za građenje, OIB 50441547484, 3. Studenog 1944. br. 9, 22000 Šibenik</izvorni_sadrzaj>
    <derivirana_varijabla naziv="DomainObject.Predmet.ProtustrankaFormatedWithAdressOIB_1"> GAMASKOP d.o.o. za građenje, OIB 50441547484, 3. Studenog 1944. br. 9, 22000 Šibenik</derivirana_varijabla>
  </DomainObject.Predmet.ProtustrankaFormatedWithAdressOIB>
  <DomainObject.Predmet.ProtustrankaWithAdress>
    <izvorni_sadrzaj>GAMASKOP d.o.o. za građenje 3. Studenog 1944. br. 9, 22000 Šibenik</izvorni_sadrzaj>
    <derivirana_varijabla naziv="DomainObject.Predmet.ProtustrankaWithAdress_1">GAMASKOP d.o.o. za građenje 3. Studenog 1944. br. 9, 22000 Šibenik</derivirana_varijabla>
  </DomainObject.Predmet.ProtustrankaWithAdress>
  <DomainObject.Predmet.ProtustrankaWithAdressOIB>
    <izvorni_sadrzaj>GAMASKOP d.o.o. za građenje, OIB 50441547484, 3. Studenog 1944. br. 9, 22000 Šibenik</izvorni_sadrzaj>
    <derivirana_varijabla naziv="DomainObject.Predmet.ProtustrankaWithAdressOIB_1">GAMASKOP d.o.o. za građenje, OIB 50441547484, 3. Studenog 1944. br. 9, 22000 Šibenik</derivirana_varijabla>
  </DomainObject.Predmet.ProtustrankaWithAdressOIB>
  <DomainObject.Predmet.ProtustrankaNazivFormated>
    <izvorni_sadrzaj>GAMASKOP d.o.o. za građenje</izvorni_sadrzaj>
    <derivirana_varijabla naziv="DomainObject.Predmet.ProtustrankaNazivFormated_1">GAMASKOP d.o.o. za građenje</derivirana_varijabla>
  </DomainObject.Predmet.ProtustrankaNazivFormated>
  <DomainObject.Predmet.ProtustrankaNazivFormatedOIB>
    <izvorni_sadrzaj>GAMASKOP d.o.o. za građenje, OIB 50441547484</izvorni_sadrzaj>
    <derivirana_varijabla naziv="DomainObject.Predmet.ProtustrankaNazivFormatedOIB_1">GAMASKOP d.o.o. za građenje, OIB 50441547484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9</izvorni_sadrzaj>
    <derivirana_varijabla naziv="DomainObject.Predmet.Referada.Naziv_1">Referada 9</derivirana_varijabla>
  </DomainObject.Predmet.Referada.Naziv>
  <DomainObject.Predmet.Referada.Oznaka>
    <izvorni_sadrzaj>9</izvorni_sadrzaj>
    <derivirana_varijabla naziv="DomainObject.Predmet.Referada.Oznaka_1">9</derivirana_varijabla>
  </DomainObject.Predmet.Referada.Oznaka>
  <DomainObject.Predmet.Referada.Prostorija.Naziv>
    <izvorni_sadrzaj>Sudnica 8</izvorni_sadrzaj>
    <derivirana_varijabla naziv="DomainObject.Predmet.Referada.Prostorija.Naziv_1">Sudnica 8</derivirana_varijabla>
  </DomainObject.Predmet.Referada.Prostorija.Naziv>
  <DomainObject.Predmet.Referada.Prostorija.Oznaka>
    <izvorni_sadrzaj>Sudnica 8</izvorni_sadrzaj>
    <derivirana_varijabla naziv="DomainObject.Predmet.Referada.Prostorija.Oznaka_1">Sudnica 8</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Terezija Goreta</izvorni_sadrzaj>
    <derivirana_varijabla naziv="DomainObject.Predmet.Referada.Sudac_1">Terezija Goreta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 Podružnica Šibenik</izvorni_sadrzaj>
    <derivirana_varijabla naziv="DomainObject.Predmet.StrankaFormated_1">  FINA - Podružnica Šibenik</derivirana_varijabla>
  </DomainObject.Predmet.StrankaFormated>
  <DomainObject.Predmet.StrankaFormatedOIB>
    <izvorni_sadrzaj>  FINA - Podružnica Šibenik, OIB 85821130368</izvorni_sadrzaj>
    <derivirana_varijabla naziv="DomainObject.Predmet.StrankaFormatedOIB_1">  FINA - Podružnica Šibenik, OIB 85821130368</derivirana_varijabla>
  </DomainObject.Predmet.StrankaFormatedOIB>
  <DomainObject.Predmet.StrankaFormatedWithAdress>
    <izvorni_sadrzaj> FINA - Podružnica Šibenik, Perivoj L. Marune 1, 22000 Šibenik</izvorni_sadrzaj>
    <derivirana_varijabla naziv="DomainObject.Predmet.StrankaFormatedWithAdress_1"> FINA - Podružnica Šibenik, Perivoj L. Marune 1, 22000 Šibenik</derivirana_varijabla>
  </DomainObject.Predmet.StrankaFormatedWithAdress>
  <DomainObject.Predmet.StrankaFormatedWithAdressOIB>
    <izvorni_sadrzaj> FINA - Podružnica Šibenik, OIB 85821130368, Perivoj L. Marune 1, 22000 Šibenik</izvorni_sadrzaj>
    <derivirana_varijabla naziv="DomainObject.Predmet.StrankaFormatedWithAdressOIB_1"> FINA - Podružnica Šibenik, OIB 85821130368, Perivoj L. Marune 1, 22000 Šibenik</derivirana_varijabla>
  </DomainObject.Predmet.StrankaFormatedWithAdressOIB>
  <DomainObject.Predmet.StrankaWithAdress>
    <izvorni_sadrzaj>FINA - Podružnica Šibenik Perivoj L. Marune 1,22000 Šibenik</izvorni_sadrzaj>
    <derivirana_varijabla naziv="DomainObject.Predmet.StrankaWithAdress_1">FINA - Podružnica Šibenik Perivoj L. Marune 1,22000 Šibenik</derivirana_varijabla>
  </DomainObject.Predmet.StrankaWithAdress>
  <DomainObject.Predmet.StrankaWithAdressOIB>
    <izvorni_sadrzaj>FINA - Podružnica Šibenik, OIB 85821130368, Perivoj L. Marune 1,22000 Šibenik</izvorni_sadrzaj>
    <derivirana_varijabla naziv="DomainObject.Predmet.StrankaWithAdressOIB_1">FINA - Podružnica Šibenik, OIB 85821130368, Perivoj L. Marune 1,22000 Šibenik</derivirana_varijabla>
  </DomainObject.Predmet.StrankaWithAdressOIB>
  <DomainObject.Predmet.StrankaNazivFormated>
    <izvorni_sadrzaj>FINA - Podružnica Šibenik</izvorni_sadrzaj>
    <derivirana_varijabla naziv="DomainObject.Predmet.StrankaNazivFormated_1">FINA - Podružnica Šibenik</derivirana_varijabla>
  </DomainObject.Predmet.StrankaNazivFormated>
  <DomainObject.Predmet.StrankaNazivFormatedOIB>
    <izvorni_sadrzaj>FINA - Podružnica Šibenik, OIB 85821130368</izvorni_sadrzaj>
    <derivirana_varijabla naziv="DomainObject.Predmet.StrankaNazivFormatedOIB_1">FINA - Podružnica Šibenik,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Stečajna i izvanparnična pisarnica SS ŠI</izvorni_sadrzaj>
    <derivirana_varijabla naziv="DomainObject.Predmet.TrenutnaLokacijaSpisa.Naziv_1">Stečajna i izvanparnična pisarnica SS ŠI</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izvanparnična pisarnica SS ŠI</izvorni_sadrzaj>
    <derivirana_varijabla naziv="DomainObject.Predmet.UstrojstvenaJedinicaVodi.Naziv_1">Stečajna i izvanparnična pisarnica SS ŠI</derivirana_varijabla>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Elizabeta Filipi</izvorni_sadrzaj>
    <derivirana_varijabla naziv="DomainObject.Predmet.Zapisnicar_1">Elizabeta Filipi</derivirana_varijabla>
  </DomainObject.Predmet.Zapisnicar>
  <DomainObject.Predmet.StrankaListFormated>
    <izvorni_sadrzaj>
      <item>FINA - Podružnica Šibenik</item>
    </izvorni_sadrzaj>
    <derivirana_varijabla naziv="DomainObject.Predmet.StrankaListFormated_1">
      <item>FINA - Podružnica Šibenik</item>
    </derivirana_varijabla>
  </DomainObject.Predmet.StrankaListFormated>
  <DomainObject.Predmet.StrankaListFormatedOIB>
    <izvorni_sadrzaj>
      <item>FINA - Podružnica Šibenik, OIB 85821130368</item>
    </izvorni_sadrzaj>
    <derivirana_varijabla naziv="DomainObject.Predmet.StrankaListFormatedOIB_1">
      <item>FINA - Podružnica Šibenik, OIB 85821130368</item>
    </derivirana_varijabla>
  </DomainObject.Predmet.StrankaListFormatedOIB>
  <DomainObject.Predmet.StrankaListFormatedWithAdress>
    <izvorni_sadrzaj>
      <item>FINA - Podružnica Šibenik, Perivoj L. Marune 1, 22000 Šibenik</item>
    </izvorni_sadrzaj>
    <derivirana_varijabla naziv="DomainObject.Predmet.StrankaListFormatedWithAdress_1">
      <item>FINA - Podružnica Šibenik, Perivoj L. Marune 1, 22000 Šibenik</item>
    </derivirana_varijabla>
  </DomainObject.Predmet.StrankaListFormatedWithAdress>
  <DomainObject.Predmet.StrankaListFormatedWithAdressOIB>
    <izvorni_sadrzaj>
      <item>FINA - Podružnica Šibenik, OIB 85821130368, Perivoj L. Marune 1, 22000 Šibenik</item>
    </izvorni_sadrzaj>
    <derivirana_varijabla naziv="DomainObject.Predmet.StrankaListFormatedWithAdressOIB_1">
      <item>FINA - Podružnica Šibenik, OIB 85821130368, Perivoj L. Marune 1, 22000 Šibenik</item>
    </derivirana_varijabla>
  </DomainObject.Predmet.StrankaListFormatedWithAdressOIB>
  <DomainObject.Predmet.StrankaListNazivFormated>
    <izvorni_sadrzaj>
      <item>FINA - Podružnica Šibenik</item>
    </izvorni_sadrzaj>
    <derivirana_varijabla naziv="DomainObject.Predmet.StrankaListNazivFormated_1">
      <item>FINA - Podružnica Šibenik</item>
    </derivirana_varijabla>
  </DomainObject.Predmet.StrankaListNazivFormated>
  <DomainObject.Predmet.StrankaListNazivFormatedOIB>
    <izvorni_sadrzaj>
      <item>FINA - Podružnica Šibenik, OIB 85821130368</item>
    </izvorni_sadrzaj>
    <derivirana_varijabla naziv="DomainObject.Predmet.StrankaListNazivFormatedOIB_1">
      <item>FINA - Podružnica Šibenik, OIB 85821130368</item>
    </derivirana_varijabla>
  </DomainObject.Predmet.StrankaListNazivFormatedOIB>
  <DomainObject.Predmet.ProtuStrankaListFormated>
    <izvorni_sadrzaj>
      <item>GAMASKOP d.o.o. za građenje</item>
    </izvorni_sadrzaj>
    <derivirana_varijabla naziv="DomainObject.Predmet.ProtuStrankaListFormated_1">
      <item>GAMASKOP d.o.o. za građenje</item>
    </derivirana_varijabla>
  </DomainObject.Predmet.ProtuStrankaListFormated>
  <DomainObject.Predmet.ProtuStrankaListFormatedOIB>
    <izvorni_sadrzaj>
      <item>GAMASKOP d.o.o. za građenje, OIB 50441547484</item>
    </izvorni_sadrzaj>
    <derivirana_varijabla naziv="DomainObject.Predmet.ProtuStrankaListFormatedOIB_1">
      <item>GAMASKOP d.o.o. za građenje, OIB 50441547484</item>
    </derivirana_varijabla>
  </DomainObject.Predmet.ProtuStrankaListFormatedOIB>
  <DomainObject.Predmet.ProtuStrankaListFormatedWithAdress>
    <izvorni_sadrzaj>
      <item>GAMASKOP d.o.o. za građenje, 3. Studenog 1944. br. 9, 22000 Šibenik</item>
    </izvorni_sadrzaj>
    <derivirana_varijabla naziv="DomainObject.Predmet.ProtuStrankaListFormatedWithAdress_1">
      <item>GAMASKOP d.o.o. za građenje, 3. Studenog 1944. br. 9, 22000 Šibenik</item>
    </derivirana_varijabla>
  </DomainObject.Predmet.ProtuStrankaListFormatedWithAdress>
  <DomainObject.Predmet.ProtuStrankaListFormatedWithAdressOIB>
    <izvorni_sadrzaj>
      <item>GAMASKOP d.o.o. za građenje, OIB 50441547484, 3. Studenog 1944. br. 9, 22000 Šibenik</item>
    </izvorni_sadrzaj>
    <derivirana_varijabla naziv="DomainObject.Predmet.ProtuStrankaListFormatedWithAdressOIB_1">
      <item>GAMASKOP d.o.o. za građenje, OIB 50441547484, 3. Studenog 1944. br. 9, 22000 Šibenik</item>
    </derivirana_varijabla>
  </DomainObject.Predmet.ProtuStrankaListFormatedWithAdressOIB>
  <DomainObject.Predmet.ProtuStrankaListNazivFormated>
    <izvorni_sadrzaj>
      <item>GAMASKOP d.o.o. za građenje</item>
    </izvorni_sadrzaj>
    <derivirana_varijabla naziv="DomainObject.Predmet.ProtuStrankaListNazivFormated_1">
      <item>GAMASKOP d.o.o. za građenje</item>
    </derivirana_varijabla>
  </DomainObject.Predmet.ProtuStrankaListNazivFormated>
  <DomainObject.Predmet.ProtuStrankaListNazivFormatedOIB>
    <izvorni_sadrzaj>
      <item>GAMASKOP d.o.o. za građenje, OIB 50441547484</item>
    </izvorni_sadrzaj>
    <derivirana_varijabla naziv="DomainObject.Predmet.ProtuStrankaListNazivFormatedOIB_1">
      <item>GAMASKOP d.o.o. za građenje, OIB 50441547484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rujna 2016.</izvorni_sadrzaj>
    <derivirana_varijabla naziv="DomainObject.Datum_1">28. rujna 2016.</derivirana_varijabla>
  </DomainObject.Datum>
  <DomainObject.PoslovniBrojDokumenta>
    <izvorni_sadrzaj/>
    <derivirana_varijabla naziv="DomainObject.PoslovniBrojDokumenta_1"/>
  </DomainObject.PoslovniBrojDokumenta>
  <DomainObject.Predmet.StrankaIDrugi>
    <izvorni_sadrzaj>FINA - Podružnica Šibenik</izvorni_sadrzaj>
    <derivirana_varijabla naziv="DomainObject.Predmet.StrankaIDrugi_1">FINA - Podružnica Šibenik</derivirana_varijabla>
  </DomainObject.Predmet.StrankaIDrugi>
  <DomainObject.Predmet.ProtustrankaIDrugi>
    <izvorni_sadrzaj>GAMASKOP d.o.o. za građenje</izvorni_sadrzaj>
    <derivirana_varijabla naziv="DomainObject.Predmet.ProtustrankaIDrugi_1">GAMASKOP d.o.o. za građenje</derivirana_varijabla>
  </DomainObject.Predmet.ProtustrankaIDrugi>
  <DomainObject.Predmet.StrankaIDrugiAdressOIB>
    <izvorni_sadrzaj>FINA - Podružnica Šibenik, OIB 85821130368, Perivoj L. Marune 1, 22000 Šibenik</izvorni_sadrzaj>
    <derivirana_varijabla naziv="DomainObject.Predmet.StrankaIDrugiAdressOIB_1">FINA - Podružnica Šibenik, OIB 85821130368, Perivoj L. Marune 1, 22000 Šibenik</derivirana_varijabla>
  </DomainObject.Predmet.StrankaIDrugiAdressOIB>
  <DomainObject.Predmet.ProtustrankaIDrugiAdressOIB>
    <izvorni_sadrzaj>GAMASKOP d.o.o. za građenje, OIB 50441547484, 3. Studenog 1944. br. 9, 22000 Šibenik</izvorni_sadrzaj>
    <derivirana_varijabla naziv="DomainObject.Predmet.ProtustrankaIDrugiAdressOIB_1">GAMASKOP d.o.o. za građenje, OIB 50441547484, 3. Studenog 1944. br. 9, 22000 Šibenik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 Podružnica Šibenik</item>
      <item>GAMASKOP d.o.o. za građenje</item>
    </izvorni_sadrzaj>
    <derivirana_varijabla naziv="DomainObject.Predmet.SudioniciListNaziv_1">
      <item>FINA - Podružnica Šibenik</item>
      <item>GAMASKOP d.o.o. za građenje</item>
    </derivirana_varijabla>
  </DomainObject.Predmet.SudioniciListNaziv>
  <DomainObject.Predmet.SudioniciListAdressOIB>
    <izvorni_sadrzaj>
      <item>FINA - Podružnica Šibenik, OIB 85821130368, Perivoj L. Marune 1,22000 Šibenik</item>
      <item>GAMASKOP d.o.o. za građenje, OIB 50441547484, 3. Studenog 1944. br. 9,22000 Šibenik</item>
    </izvorni_sadrzaj>
    <derivirana_varijabla naziv="DomainObject.Predmet.SudioniciListAdressOIB_1">
      <item>FINA - Podružnica Šibenik, OIB 85821130368, Perivoj L. Marune 1,22000 Šibenik</item>
      <item>GAMASKOP d.o.o. za građenje, OIB 50441547484, 3. Studenog 1944. br. 9,22000 Šibenik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50441547484</item>
    </izvorni_sadrzaj>
    <derivirana_varijabla naziv="DomainObject.Predmet.SudioniciListNazivOIB_1">
      <item>, OIB 85821130368</item>
      <item>, OIB 50441547484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FF7688B-00B5-47EC-9148-9E827FCDDE5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628</properties:Words>
  <properties:Characters>3256</properties:Characters>
  <properties:Lines>79</properties:Lines>
  <properties:Paragraphs>24</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4007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2016-09-28T08:05:00Z</dcterms:created>
  <dc:creator>Marina Gulin</dc:creator>
  <cp:lastModifiedBy>Marina Gulin</cp:lastModifiedBy>
  <cp:lastPrinted>2016-09-28T08:10:00Z</cp:lastPrinted>
  <dcterms:modified xmlns:xsi="http://www.w3.org/2001/XMLSchema-instance" xsi:type="dcterms:W3CDTF">2016-09-28T08:17:00Z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