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670e" w14:paraId="586670e" w:rsidRDefault="00950ADE" w:rsidP="00950ADE" w:rsidR="00950ADE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DE" w:rsidP="00950ADE" w:rsidR="00950ADE">
      <w:pPr>
        <w:rPr>
          <w:b/>
        </w:rPr>
      </w:pPr>
      <w:r>
        <w:rPr>
          <w:b/>
        </w:rPr>
        <w:t>REPUBLIKA HRVATSKA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 xml:space="preserve">TRGOVAČKI SUD U OSIJEKU  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</w:t>
      </w:r>
      <w:r w:rsidR="00A93CB9">
        <w:rPr>
          <w:b/>
          <w:lang w:val="hr-HR"/>
        </w:rPr>
        <w:t xml:space="preserve">       </w:t>
      </w:r>
      <w:r w:rsidR="005F758A">
        <w:rPr>
          <w:b/>
          <w:lang w:val="hr-HR"/>
        </w:rPr>
        <w:t xml:space="preserve">     </w:t>
      </w:r>
      <w:r>
        <w:rPr>
          <w:b/>
          <w:lang w:val="hr-HR"/>
        </w:rPr>
        <w:t xml:space="preserve"> 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STALNA SLUŽBA U SLAVONSKOM BRODU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Trg pobjede 13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   </w:t>
      </w:r>
    </w:p>
    <w:p w:rsidRDefault="00950ADE" w:rsidP="00950ADE" w:rsidR="00950ADE">
      <w:pPr>
        <w:rPr>
          <w:b/>
        </w:rPr>
      </w:pPr>
    </w:p>
    <w:p w:rsidRDefault="00950ADE" w:rsidP="00950ADE" w:rsidR="00950ADE">
      <w:pPr>
        <w:jc w:val="center"/>
        <w:rPr>
          <w:b/>
        </w:rPr>
      </w:pPr>
      <w:r>
        <w:rPr>
          <w:b/>
        </w:rPr>
        <w:t>Z A K L J U Č A K</w:t>
      </w:r>
    </w:p>
    <w:p w:rsidRDefault="00334C75" w:rsidP="00A93CB9" w:rsidR="00334C75">
      <w:pPr>
        <w:jc w:val="both"/>
        <w:rPr>
          <w:lang w:val="hr-HR"/>
        </w:rPr>
      </w:pPr>
    </w:p>
    <w:p w:rsidRDefault="00334C75" w:rsidP="00A93CB9" w:rsidR="00A93CB9" w:rsidRPr="00A93CB9">
      <w:pPr>
        <w:jc w:val="both"/>
        <w:rPr>
          <w:lang w:val="hr-HR"/>
        </w:rPr>
      </w:pPr>
      <w:r>
        <w:rPr>
          <w:lang w:val="hr-HR"/>
        </w:rPr>
        <w:t xml:space="preserve">TRGOVAČKI SUD U OSIJEKU, STALNA SLUŽBA U SLAVONSKOM BRODU, po stečajnoj sutkinji Mirni Vujčić, postupajući po prijedlogu  predlagatelja FINANCIJSKE AGENCIJE, Regionalnog centra Zagreb, Podružnice Zagreb, za otvaranje stečajnog postupka nad stečajnim dužnikom MENDEŠ LJUBICA jednostavno društvo s ograničenom odgovornošću za usluge, skraćena tvrtka: MENDEŠ LJUBICA j.d.o.o., Zagreb, </w:t>
      </w:r>
      <w:proofErr w:type="spellStart"/>
      <w:r>
        <w:rPr>
          <w:lang w:val="hr-HR"/>
        </w:rPr>
        <w:t>Iblerov</w:t>
      </w:r>
      <w:proofErr w:type="spellEnd"/>
      <w:r>
        <w:rPr>
          <w:lang w:val="hr-HR"/>
        </w:rPr>
        <w:t xml:space="preserve"> trg 10, OIB 32812570197 </w:t>
      </w:r>
      <w:r w:rsidR="00A93CB9">
        <w:rPr>
          <w:lang w:val="hr-HR"/>
        </w:rPr>
        <w:t xml:space="preserve">dana </w:t>
      </w:r>
      <w:r>
        <w:rPr>
          <w:lang w:val="hr-HR"/>
        </w:rPr>
        <w:t>11. travnja 2018</w:t>
      </w:r>
      <w:r w:rsidR="00A93CB9" w:rsidRPr="00A93CB9">
        <w:rPr>
          <w:lang w:val="hr-HR"/>
        </w:rPr>
        <w:t xml:space="preserve">. godine 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center"/>
        <w:rPr>
          <w:lang w:val="hr-HR"/>
        </w:rPr>
      </w:pPr>
      <w:r w:rsidRPr="00A93CB9">
        <w:rPr>
          <w:lang w:val="hr-HR"/>
        </w:rPr>
        <w:t>z a k l j u č i o    j e</w:t>
      </w: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</w:r>
    </w:p>
    <w:p w:rsidRDefault="00A93CB9" w:rsidP="00A93CB9" w:rsidR="00A93CB9" w:rsidRPr="00A93CB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>I. Novo ročište radi očitovanja o prijedlogu za otvaranje stečajnog postupka, te radi rasprave o pretpostavkama za otvaranje stečajnog postupka zakazuje se za dan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F70CED" w:rsidP="00A93CB9" w:rsidR="00A93CB9" w:rsidRPr="00A93CB9">
      <w:pPr>
        <w:jc w:val="center"/>
        <w:rPr>
          <w:b/>
          <w:lang w:val="hr-HR"/>
        </w:rPr>
      </w:pPr>
      <w:r>
        <w:rPr>
          <w:b/>
          <w:lang w:val="hr-HR"/>
        </w:rPr>
        <w:t>07. svibnja</w:t>
      </w:r>
      <w:r w:rsidR="00A93CB9" w:rsidRPr="00A93CB9">
        <w:rPr>
          <w:b/>
          <w:lang w:val="hr-HR"/>
        </w:rPr>
        <w:t xml:space="preserve"> 201</w:t>
      </w:r>
      <w:r>
        <w:rPr>
          <w:b/>
          <w:lang w:val="hr-HR"/>
        </w:rPr>
        <w:t>8</w:t>
      </w:r>
      <w:r w:rsidR="00A93CB9" w:rsidRPr="00A93CB9">
        <w:rPr>
          <w:b/>
          <w:lang w:val="hr-HR"/>
        </w:rPr>
        <w:t xml:space="preserve">. godine u </w:t>
      </w:r>
      <w:r w:rsidR="00E90A95">
        <w:rPr>
          <w:b/>
          <w:lang w:val="hr-HR"/>
        </w:rPr>
        <w:t>10</w:t>
      </w:r>
      <w:r w:rsidR="00A93CB9" w:rsidRPr="00A93CB9">
        <w:rPr>
          <w:b/>
          <w:lang w:val="hr-HR"/>
        </w:rPr>
        <w:t>:</w:t>
      </w:r>
      <w:r w:rsidR="000D5F12">
        <w:rPr>
          <w:b/>
          <w:lang w:val="hr-HR"/>
        </w:rPr>
        <w:t>0</w:t>
      </w:r>
      <w:r w:rsidR="00A93CB9" w:rsidRPr="00A93CB9">
        <w:rPr>
          <w:b/>
          <w:lang w:val="hr-HR"/>
        </w:rPr>
        <w:t>0 sati,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>a na koje ročište se pozivaju predlagatelj - Financijska agencija te zastupnik po zakonu dužnika, te predstavnik pravne osobe koja za dužnika obavlja poslove platnog prometa.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E90A95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            </w:t>
      </w:r>
      <w:r w:rsidRPr="00A93CB9">
        <w:rPr>
          <w:lang w:val="hr-HR"/>
        </w:rPr>
        <w:tab/>
        <w:t xml:space="preserve">II. Upozorava se zastupnik dužnika po zakonu da je dužan odazvati se pozivu za ročište i istome pristupiti, jer u slučaju neodazivanja sud može odrediti njegovo dovođenje, a može se i kazniti novčanom kaznom do 10.000,00 Kn. </w:t>
      </w:r>
      <w:r w:rsidR="00E90A95">
        <w:rPr>
          <w:lang w:val="hr-HR"/>
        </w:rPr>
        <w:t xml:space="preserve">Nalaže se zakonskom zastupniku dužnika na ročište donijeti popis imovine i obveze dužnika te godišnji financijski izvještaj odnosno bilancu za prethodnu godinu. </w:t>
      </w:r>
      <w:r w:rsidR="00E90A95">
        <w:rPr>
          <w:lang w:val="hr-HR"/>
        </w:rPr>
        <w:tab/>
      </w:r>
      <w:r w:rsidR="00E90A95">
        <w:rPr>
          <w:lang w:val="hr-HR"/>
        </w:rPr>
        <w:tab/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center"/>
        <w:rPr>
          <w:lang w:val="hr-HR"/>
        </w:rPr>
      </w:pPr>
      <w:r w:rsidRPr="00A93CB9">
        <w:rPr>
          <w:lang w:val="hr-HR"/>
        </w:rPr>
        <w:t>Obrazloženje</w:t>
      </w:r>
    </w:p>
    <w:p w:rsidRDefault="00A93CB9" w:rsidP="00A93CB9" w:rsidR="00A93CB9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 xml:space="preserve">Na ročište radi očitovanja o prijedlogu za otvaranje stečajnog postupka, te radi rasprave o pretpostavkama za otvaranje stečajnog postupka dana </w:t>
      </w:r>
      <w:r w:rsidR="0060798D">
        <w:rPr>
          <w:lang w:val="hr-HR"/>
        </w:rPr>
        <w:t>11. travnja 2018. godine nije pristupila uredno pozvana zakonska</w:t>
      </w:r>
      <w:r w:rsidRPr="00A93CB9">
        <w:rPr>
          <w:lang w:val="hr-HR"/>
        </w:rPr>
        <w:t xml:space="preserve"> zastupni</w:t>
      </w:r>
      <w:r w:rsidR="0060798D">
        <w:rPr>
          <w:lang w:val="hr-HR"/>
        </w:rPr>
        <w:t>ca</w:t>
      </w:r>
      <w:r w:rsidRPr="00A93CB9">
        <w:rPr>
          <w:lang w:val="hr-HR"/>
        </w:rPr>
        <w:t xml:space="preserve"> dužnika</w:t>
      </w:r>
      <w:r w:rsidR="000D5F12">
        <w:rPr>
          <w:lang w:val="hr-HR"/>
        </w:rPr>
        <w:t xml:space="preserve"> </w:t>
      </w:r>
      <w:r w:rsidR="0060798D">
        <w:rPr>
          <w:lang w:val="hr-HR"/>
        </w:rPr>
        <w:t>Ljubica Mendeš-Koprivnjak</w:t>
      </w:r>
      <w:r w:rsidRPr="00A93CB9">
        <w:rPr>
          <w:lang w:val="hr-HR"/>
        </w:rPr>
        <w:t xml:space="preserve">. </w:t>
      </w: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>Stoga je na temelju odredbe čl. 123. i čl. 128. Stečajnog zakona (dalje SZ; NN 71/15 ) valjalo zakazati novo ročište.</w:t>
      </w: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t xml:space="preserve"> </w:t>
      </w:r>
      <w:r w:rsidRPr="00A93CB9">
        <w:rPr>
          <w:lang w:val="hr-HR"/>
        </w:rPr>
        <w:tab/>
        <w:t xml:space="preserve"> </w:t>
      </w:r>
      <w:r w:rsidRPr="00A93CB9">
        <w:rPr>
          <w:lang w:val="hr-HR"/>
        </w:rPr>
        <w:tab/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</w:t>
      </w:r>
    </w:p>
    <w:p w:rsidRDefault="00A93CB9" w:rsidP="00A93CB9" w:rsidR="00A93CB9">
      <w:pPr>
        <w:jc w:val="both"/>
        <w:rPr>
          <w:lang w:val="hr-HR"/>
        </w:rPr>
      </w:pPr>
      <w:r w:rsidRPr="00A93CB9">
        <w:rPr>
          <w:lang w:val="hr-HR"/>
        </w:rPr>
        <w:t xml:space="preserve">za otvaranje stečajnog postupka stečajnim tijelima, na njihov zahtjev, bez odgode pružiti sve potrebne podatke i obavijesti koje se odnose na financijsko gospodarsko stanje stečajnog </w:t>
      </w:r>
    </w:p>
    <w:p w:rsidRDefault="000D5F12" w:rsidP="00A93CB9" w:rsidR="000D5F12">
      <w:pPr>
        <w:jc w:val="both"/>
        <w:rPr>
          <w:lang w:val="hr-HR"/>
        </w:rPr>
      </w:pPr>
    </w:p>
    <w:p w:rsidRDefault="000D5F12" w:rsidP="00A93CB9" w:rsidR="000D5F12" w:rsidRPr="00A93CB9">
      <w:pPr>
        <w:jc w:val="both"/>
        <w:rPr>
          <w:lang w:val="hr-HR"/>
        </w:rPr>
      </w:pPr>
    </w:p>
    <w:p w:rsidRDefault="00A93CB9" w:rsidP="00A93CB9" w:rsidR="00A93CB9" w:rsidRPr="00A93CB9">
      <w:pPr>
        <w:jc w:val="both"/>
        <w:rPr>
          <w:lang w:val="hr-HR"/>
        </w:rPr>
      </w:pPr>
      <w:r w:rsidRPr="00A93CB9">
        <w:rPr>
          <w:lang w:val="hr-HR"/>
        </w:rPr>
        <w:lastRenderedPageBreak/>
        <w:t xml:space="preserve">dužnika, kao i opseg njegove imovine, to je valjalo donijeti odluku kao pod </w:t>
      </w:r>
      <w:proofErr w:type="spellStart"/>
      <w:r w:rsidRPr="00A93CB9">
        <w:rPr>
          <w:lang w:val="hr-HR"/>
        </w:rPr>
        <w:t>toč</w:t>
      </w:r>
      <w:proofErr w:type="spellEnd"/>
      <w:r w:rsidRPr="00A93CB9">
        <w:rPr>
          <w:lang w:val="hr-HR"/>
        </w:rPr>
        <w:t xml:space="preserve">. II. izreke rješenja, a na temelju odredbe čl. 177., čl. 178. i čl. 180. SZ-a. </w:t>
      </w:r>
    </w:p>
    <w:p w:rsidRDefault="00A93CB9" w:rsidP="00A93CB9" w:rsidR="00A93CB9">
      <w:pPr>
        <w:jc w:val="both"/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U Slavonsko</w:t>
      </w:r>
      <w:r w:rsidR="00E90A95">
        <w:rPr>
          <w:lang w:val="hr-HR"/>
        </w:rPr>
        <w:t xml:space="preserve">m Brodu, </w:t>
      </w:r>
      <w:r w:rsidR="00DF076F">
        <w:rPr>
          <w:lang w:val="hr-HR"/>
        </w:rPr>
        <w:t>11. travnja 2018</w:t>
      </w:r>
      <w:r>
        <w:rPr>
          <w:lang w:val="hr-HR"/>
        </w:rPr>
        <w:t>. godine</w:t>
      </w:r>
    </w:p>
    <w:p w:rsidRDefault="00950ADE" w:rsidP="00950ADE" w:rsidR="00950ADE">
      <w:pPr>
        <w:rPr>
          <w:lang w:val="hr-HR"/>
        </w:rPr>
      </w:pPr>
    </w:p>
    <w:p w:rsidRDefault="005F758A" w:rsidP="00950ADE" w:rsidR="005F758A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DF076F">
        <w:rPr>
          <w:lang w:val="hr-HR"/>
        </w:rPr>
        <w:t>Stečajna sutkinja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Mirna Vujčić </w:t>
      </w:r>
    </w:p>
    <w:p w:rsidRDefault="00950ADE" w:rsidP="00950ADE" w:rsidR="00950ADE">
      <w:pPr>
        <w:ind w:left="4320"/>
        <w:rPr>
          <w:lang w:val="hr-HR"/>
        </w:rPr>
      </w:pPr>
    </w:p>
    <w:p w:rsidRDefault="00950ADE" w:rsidP="00950ADE" w:rsidR="00950A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0ADE" w:rsidP="00950ADE" w:rsidR="00950ADE">
      <w:pPr>
        <w:ind w:firstLine="720"/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LIJEKU:</w:t>
      </w:r>
    </w:p>
    <w:p w:rsidRDefault="00950ADE" w:rsidP="00950ADE" w:rsidR="00950ADE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zaključka nije dopušten pravni lijek sukladno odredbi čl. 19. st. 7. Stečajnog zakona. </w:t>
      </w: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>DNA: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2. Dostaviti: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- </w:t>
      </w:r>
      <w:r w:rsidR="000D5F12">
        <w:rPr>
          <w:lang w:val="hr-HR"/>
        </w:rPr>
        <w:t xml:space="preserve"> zakonskom zastupniku </w:t>
      </w:r>
      <w:r w:rsidR="00E90A95">
        <w:rPr>
          <w:lang w:val="hr-HR"/>
        </w:rPr>
        <w:t>dužnik</w:t>
      </w:r>
      <w:r w:rsidR="000D5F12">
        <w:rPr>
          <w:lang w:val="hr-HR"/>
        </w:rPr>
        <w:t>a</w:t>
      </w:r>
      <w:r w:rsidR="00E90A95">
        <w:rPr>
          <w:lang w:val="hr-HR"/>
        </w:rPr>
        <w:t xml:space="preserve"> </w:t>
      </w:r>
    </w:p>
    <w:p w:rsidRDefault="00DF076F" w:rsidP="00950ADE" w:rsidR="00950ADE">
      <w:pPr>
        <w:rPr>
          <w:lang w:val="hr-HR"/>
        </w:rPr>
      </w:pPr>
      <w:r>
        <w:rPr>
          <w:lang w:val="hr-HR"/>
        </w:rPr>
        <w:t>- FINI, Regionalni centar Zagreb</w:t>
      </w:r>
    </w:p>
    <w:p w:rsidRDefault="00950ADE" w:rsidP="00950ADE" w:rsidR="00950ADE">
      <w:pPr>
        <w:rPr>
          <w:lang w:val="hr-HR"/>
        </w:rPr>
      </w:pPr>
    </w:p>
    <w:p w:rsidRDefault="00DB052E" w:rsidP="00950ADE" w:rsidR="00DB052E" w:rsidRPr="00950ADE"/>
    <w:sectPr w:rsidR="00DB052E" w:rsidRPr="00950A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579" w:rsidP="00F70CED" w:rsidR="00D95579">
      <w:r>
        <w:separator/>
      </w:r>
    </w:p>
  </w:endnote>
  <w:endnote w:id="0" w:type="continuationSeparator">
    <w:p w:rsidRDefault="00D95579" w:rsidP="00F70CED" w:rsidR="00D95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579" w:rsidP="00F70CED" w:rsidR="00D95579">
      <w:r>
        <w:separator/>
      </w:r>
    </w:p>
  </w:footnote>
  <w:footnote w:id="0" w:type="continuationSeparator">
    <w:p w:rsidRDefault="00D95579" w:rsidP="00F70CED" w:rsidR="00D95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CED" w:rsidP="00F70CED" w:rsidR="00F70CED">
    <w:pPr>
      <w:pStyle w:val="Zaglavlje"/>
      <w:jc w:val="right"/>
    </w:pPr>
    <w:r>
      <w:rPr>
        <w:b/>
        <w:lang w:val="hr-HR"/>
      </w:rPr>
      <w:t>Broj: 7/St-1191/2017-11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F6178E"/>
    <w:multiLevelType w:val="hybridMultilevel"/>
    <w:tmpl w:val="8542BA68"/>
    <w:lvl w:tplc="1854C79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DE"/>
    <w:rsid w:val="0009534A"/>
    <w:rsid w:val="000974F8"/>
    <w:rsid w:val="000D5F12"/>
    <w:rsid w:val="00334C75"/>
    <w:rsid w:val="003A1291"/>
    <w:rsid w:val="003E57CE"/>
    <w:rsid w:val="005F758A"/>
    <w:rsid w:val="0060798D"/>
    <w:rsid w:val="00934575"/>
    <w:rsid w:val="00950ADE"/>
    <w:rsid w:val="009D22C7"/>
    <w:rsid w:val="00A93CB9"/>
    <w:rsid w:val="00D95579"/>
    <w:rsid w:val="00DB052E"/>
    <w:rsid w:val="00DF076F"/>
    <w:rsid w:val="00E90A95"/>
    <w:rsid w:val="00F7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0A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0A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AD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93CB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70C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0CED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0C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0CED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5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3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0A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0A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AD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93CB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70C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0CED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0C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0CED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5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3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097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1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St-1191/2017</izvorni_sadrzaj>
    <derivirana_varijabla naziv="DomainObject.Predmet.OznakaBroj_1">St-1191/2017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Mendeš Ljubica j.d.o.o.</izvorni_sadrzaj>
    <derivirana_varijabla naziv="DomainObject.Predmet.ProtustrankaFormated_1">  Mendeš Ljubica j.d.o.o.</derivirana_varijabla>
  </DomainObject.Predmet.ProtustrankaFormated>
  <DomainObject.Predmet.ProtustrankaFormatedOIB>
    <izvorni_sadrzaj>  Mendeš Ljubica j.d.o.o., OIB 32812570197</izvorni_sadrzaj>
    <derivirana_varijabla naziv="DomainObject.Predmet.ProtustrankaFormatedOIB_1">  Mendeš Ljubica j.d.o.o., OIB 32812570197</derivirana_varijabla>
  </DomainObject.Predmet.ProtustrankaFormatedOIB>
  <DomainObject.Predmet.ProtustrankaFormatedWithAdress>
    <izvorni_sadrzaj> Mendeš Ljubica j.d.o.o., Iblerov trg 10, 10000 Zagreb</izvorni_sadrzaj>
    <derivirana_varijabla naziv="DomainObject.Predmet.ProtustrankaFormatedWithAdress_1"> Mendeš Ljubica j.d.o.o., Iblerov trg 10, 10000 Zagreb</derivirana_varijabla>
  </DomainObject.Predmet.ProtustrankaFormatedWithAdress>
  <DomainObject.Predmet.ProtustrankaFormatedWithAdressOIB>
    <izvorni_sadrzaj> Mendeš Ljubica j.d.o.o., OIB 32812570197, Iblerov trg 10, 10000 Zagreb</izvorni_sadrzaj>
    <derivirana_varijabla naziv="DomainObject.Predmet.ProtustrankaFormatedWithAdressOIB_1"> Mendeš Ljubica j.d.o.o., OIB 32812570197, Iblerov trg 10, 10000 Zagreb</derivirana_varijabla>
  </DomainObject.Predmet.ProtustrankaFormatedWithAdressOIB>
  <DomainObject.Predmet.ProtustrankaWithAdress>
    <izvorni_sadrzaj>Mendeš Ljubica j.d.o.o. Iblerov trg 10, 10000 Zagreb</izvorni_sadrzaj>
    <derivirana_varijabla naziv="DomainObject.Predmet.ProtustrankaWithAdress_1">Mendeš Ljubica j.d.o.o. Iblerov trg 10, 10000 Zagreb</derivirana_varijabla>
  </DomainObject.Predmet.ProtustrankaWithAdress>
  <DomainObject.Predmet.ProtustrankaWithAdressOIB>
    <izvorni_sadrzaj>Mendeš Ljubica j.d.o.o., OIB 32812570197, Iblerov trg 10, 10000 Zagreb</izvorni_sadrzaj>
    <derivirana_varijabla naziv="DomainObject.Predmet.ProtustrankaWithAdressOIB_1">Mendeš Ljubica j.d.o.o., OIB 32812570197, Iblerov trg 10, 10000 Zagreb</derivirana_varijabla>
  </DomainObject.Predmet.ProtustrankaWithAdressOIB>
  <DomainObject.Predmet.ProtustrankaNazivFormated>
    <izvorni_sadrzaj>Mendeš Ljubica j.d.o.o.</izvorni_sadrzaj>
    <derivirana_varijabla naziv="DomainObject.Predmet.ProtustrankaNazivFormated_1">Mendeš Ljubica j.d.o.o.</derivirana_varijabla>
  </DomainObject.Predmet.ProtustrankaNazivFormated>
  <DomainObject.Predmet.ProtustrankaNazivFormatedOIB>
    <izvorni_sadrzaj>Mendeš Ljubica j.d.o.o., OIB 32812570197</izvorni_sadrzaj>
    <derivirana_varijabla naziv="DomainObject.Predmet.ProtustrankaNazivFormatedOIB_1">Mendeš Ljubica j.d.o.o., OIB 32812570197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Mendeš Ljubica j.d.o.o.</item>
    </izvorni_sadrzaj>
    <derivirana_varijabla naziv="DomainObject.Predmet.ProtuStrankaListFormated_1">
      <item>Mendeš Ljubica j.d.o.o.</item>
    </derivirana_varijabla>
  </DomainObject.Predmet.ProtuStrankaListFormated>
  <DomainObject.Predmet.ProtuStrankaListFormatedOIB>
    <izvorni_sadrzaj>
      <item>Mendeš Ljubica j.d.o.o., OIB 32812570197</item>
    </izvorni_sadrzaj>
    <derivirana_varijabla naziv="DomainObject.Predmet.ProtuStrankaListFormatedOIB_1">
      <item>Mendeš Ljubica j.d.o.o., OIB 32812570197</item>
    </derivirana_varijabla>
  </DomainObject.Predmet.ProtuStrankaListFormatedOIB>
  <DomainObject.Predmet.ProtuStrankaListFormatedWithAdress>
    <izvorni_sadrzaj>
      <item>Mendeš Ljubica j.d.o.o., Iblerov trg 10, 10000 Zagreb</item>
    </izvorni_sadrzaj>
    <derivirana_varijabla naziv="DomainObject.Predmet.ProtuStrankaListFormatedWithAdress_1">
      <item>Mendeš Ljubica j.d.o.o., Iblerov trg 10, 10000 Zagreb</item>
    </derivirana_varijabla>
  </DomainObject.Predmet.ProtuStrankaListFormatedWithAdress>
  <DomainObject.Predmet.ProtuStrankaListFormatedWithAdressOIB>
    <izvorni_sadrzaj>
      <item>Mendeš Ljubica j.d.o.o., OIB 32812570197, Iblerov trg 10, 10000 Zagreb</item>
    </izvorni_sadrzaj>
    <derivirana_varijabla naziv="DomainObject.Predmet.ProtuStrankaListFormatedWithAdressOIB_1">
      <item>Mendeš Ljubica j.d.o.o., OIB 32812570197, Iblerov trg 10, 10000 Zagreb</item>
    </derivirana_varijabla>
  </DomainObject.Predmet.ProtuStrankaListFormatedWithAdressOIB>
  <DomainObject.Predmet.ProtuStrankaListNazivFormated>
    <izvorni_sadrzaj>
      <item>Mendeš Ljubica j.d.o.o.</item>
    </izvorni_sadrzaj>
    <derivirana_varijabla naziv="DomainObject.Predmet.ProtuStrankaListNazivFormated_1">
      <item>Mendeš Ljubica j.d.o.o.</item>
    </derivirana_varijabla>
  </DomainObject.Predmet.ProtuStrankaListNazivFormated>
  <DomainObject.Predmet.ProtuStrankaListNazivFormatedOIB>
    <izvorni_sadrzaj>
      <item>Mendeš Ljubica j.d.o.o., OIB 32812570197</item>
    </izvorni_sadrzaj>
    <derivirana_varijabla naziv="DomainObject.Predmet.ProtuStrankaListNazivFormatedOIB_1">
      <item>Mendeš Ljubica j.d.o.o., OIB 32812570197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Mendeš Ljubica j.d.o.o.</izvorni_sadrzaj>
    <derivirana_varijabla naziv="DomainObject.Predmet.ProtustrankaIDrugi_1">Mendeš Ljubica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Mendeš Ljubica j.d.o.o., OIB 32812570197, Iblerov trg 10, 10000 Zagreb</izvorni_sadrzaj>
    <derivirana_varijabla naziv="DomainObject.Predmet.ProtustrankaIDrugiAdressOIB_1">Mendeš Ljubica j.d.o.o., OIB 32812570197,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Mendeš Ljubica j.d.o.o.</item>
      <item>FINA Regionalni centar Zagreb</item>
    </izvorni_sadrzaj>
    <derivirana_varijabla naziv="DomainObject.Predmet.SudioniciListNaziv_1">
      <item>Mendeš Ljubica j.d.o.o.</item>
      <item>FINA Regionalni centar Zagreb</item>
    </derivirana_varijabla>
  </DomainObject.Predmet.SudioniciListNaziv>
  <DomainObject.Predmet.SudioniciListAdressOIB>
    <izvorni_sadrzaj>
      <item>Mendeš Ljubica j.d.o.o., OIB 32812570197, Iblerov trg 10,10000 Zagreb</item>
      <item>FINA Regionalni centar Zagreb, OIB 85821130368, Trg svibanjskih žrtava 1995. 1,10000 Zagreb</item>
    </izvorni_sadrzaj>
    <derivirana_varijabla naziv="DomainObject.Predmet.SudioniciListAdressOIB_1">
      <item>Mendeš Ljubica j.d.o.o., OIB 32812570197, Iblerov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32812570197</item>
      <item>, OIB 85821130368</item>
    </izvorni_sadrzaj>
    <derivirana_varijabla naziv="DomainObject.Predmet.SudioniciListNazivOIB_1">
      <item>, OIB 32812570197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2275</properties:Characters>
  <properties:Lines>75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2018-04-11T07:08:00Z</dcterms:created>
  <dc:creator>wsadmin</dc:creator>
  <cp:lastModifiedBy>wsadmin</cp:lastModifiedBy>
  <cp:lastPrinted>2017-11-10T09:39:00Z</cp:lastPrinted>
  <dcterms:modified xmlns:xsi="http://www.w3.org/2001/XMLSchema-instance" xsi:type="dcterms:W3CDTF">2018-04-11T07:20:00Z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(st-1191-2017 ZAKLJUČAK -10.000,00 Kn novo ročište radi izjašnjenja.docx)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