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db8da" w14:paraId="f8db8da" w:rsidRDefault="00AE649C" w:rsidP="00FA5B5E" w:rsidR="00AE649C" w:rsidRPr="00B76F3C">
      <w:pPr>
        <w:pStyle w:val="Naslov3"/>
        <w15:collapsed w:val="false"/>
      </w:pPr>
    </w:p>
    <w:p w:rsidRDefault="002266C5" w:rsidP="002266C5" w:rsidR="002266C5">
      <w:pPr>
        <w:jc w:val="right"/>
        <w:rPr>
          <w:rFonts w:hAnsi="Arial" w:ascii="Arial"/>
        </w:rPr>
      </w:pPr>
      <w:r>
        <w:rPr>
          <w:rFonts w:hAnsi="Arial" w:ascii="Arial"/>
        </w:rPr>
        <w:t xml:space="preserve">        7 St-206/2016-7.</w:t>
      </w:r>
    </w:p>
    <w:p w:rsidRDefault="002266C5" w:rsidP="002266C5" w:rsidR="002266C5">
      <w:pPr>
        <w:pStyle w:val="Naslov1"/>
        <w:rPr>
          <w:rFonts w:hAnsi="Arial" w:ascii="Arial"/>
        </w:rPr>
      </w:pPr>
    </w:p>
    <w:p w:rsidRDefault="002266C5" w:rsidP="002266C5" w:rsidR="002266C5">
      <w:pPr>
        <w:jc w:val="center"/>
        <w:rPr>
          <w:rFonts w:hAnsi="Arial" w:ascii="Arial"/>
          <w:b/>
        </w:rPr>
      </w:pPr>
      <w:r>
        <w:rPr>
          <w:rFonts w:hAnsi="Arial" w:ascii="Arial"/>
          <w:b/>
        </w:rPr>
        <w:t>U  I M E   R E P U B L I K E  H R V A T S K E</w:t>
      </w:r>
    </w:p>
    <w:p w:rsidRDefault="002266C5" w:rsidP="002266C5" w:rsidR="002266C5">
      <w:pPr>
        <w:jc w:val="center"/>
        <w:rPr>
          <w:rFonts w:hAnsi="Arial" w:ascii="Arial"/>
          <w:b/>
        </w:rPr>
      </w:pPr>
    </w:p>
    <w:p w:rsidRDefault="002266C5" w:rsidP="002266C5" w:rsidR="002266C5">
      <w:pPr>
        <w:jc w:val="center"/>
        <w:rPr>
          <w:rFonts w:hAnsi="Arial" w:ascii="Arial"/>
          <w:b/>
        </w:rPr>
      </w:pPr>
      <w:r>
        <w:rPr>
          <w:rFonts w:hAnsi="Arial" w:ascii="Arial"/>
          <w:b/>
        </w:rPr>
        <w:t>R J E Š E N J E</w:t>
      </w:r>
    </w:p>
    <w:p w:rsidRDefault="002266C5" w:rsidP="002266C5" w:rsidR="002266C5">
      <w:pPr>
        <w:jc w:val="both"/>
        <w:rPr>
          <w:rFonts w:hAnsi="Arial" w:ascii="Arial"/>
        </w:rPr>
      </w:pPr>
    </w:p>
    <w:p w:rsidRDefault="002266C5" w:rsidP="002266C5" w:rsidR="002266C5">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predmetu nad trgovačkim društvom VONDRA j.d.o.o. za građevinarstvo i usluge iz Končanice 320, MBS 010087466, OIB 30284490301, dana 24. svibnja 2016. godine</w:t>
      </w:r>
    </w:p>
    <w:p w:rsidRDefault="002266C5" w:rsidP="002266C5" w:rsidR="002266C5">
      <w:pPr>
        <w:jc w:val="center"/>
        <w:rPr>
          <w:rFonts w:hAnsi="Arial" w:ascii="Arial"/>
        </w:rPr>
      </w:pPr>
      <w:r>
        <w:rPr>
          <w:rFonts w:hAnsi="Arial" w:ascii="Arial"/>
          <w:b/>
        </w:rPr>
        <w:t>r i j e š i o   j e</w:t>
      </w:r>
    </w:p>
    <w:p w:rsidRDefault="002266C5" w:rsidP="002266C5" w:rsidR="002266C5">
      <w:pPr>
        <w:jc w:val="both"/>
        <w:rPr>
          <w:rFonts w:hAnsi="Arial" w:ascii="Arial"/>
        </w:rPr>
      </w:pPr>
    </w:p>
    <w:p w:rsidRDefault="002266C5" w:rsidP="002266C5" w:rsidR="002266C5" w:rsidRPr="002266C5">
      <w:pPr>
        <w:pStyle w:val="Uvuenotijeloteksta"/>
        <w:rPr>
          <w:rFonts w:cs="Arial" w:hAnsi="Arial" w:ascii="Arial"/>
        </w:rPr>
      </w:pPr>
      <w:r w:rsidRPr="002266C5">
        <w:rPr>
          <w:rFonts w:cs="Arial" w:hAnsi="Arial" w:ascii="Arial"/>
        </w:rPr>
        <w:tab/>
        <w:t xml:space="preserve">I. </w:t>
      </w:r>
      <w:r w:rsidRPr="002266C5">
        <w:rPr>
          <w:rFonts w:cs="Arial" w:hAnsi="Arial" w:ascii="Arial"/>
          <w:b/>
        </w:rPr>
        <w:t>Otvara se stečajni postupak</w:t>
      </w:r>
      <w:r w:rsidRPr="002266C5">
        <w:rPr>
          <w:rFonts w:cs="Arial" w:hAnsi="Arial" w:ascii="Arial"/>
        </w:rPr>
        <w:t xml:space="preserve"> nad trgovačkim društvom VONDRA j.d.o.o. za građevinarstvo i usluge iz Končanice 320, MBS 010087466, OIB 30284490301.</w:t>
      </w:r>
    </w:p>
    <w:p w:rsidRDefault="002266C5" w:rsidP="002266C5" w:rsidR="002266C5" w:rsidRPr="002266C5">
      <w:pPr>
        <w:pStyle w:val="Uvuenotijeloteksta"/>
        <w:rPr>
          <w:rFonts w:cs="Arial" w:hAnsi="Arial" w:ascii="Arial"/>
        </w:rPr>
      </w:pPr>
    </w:p>
    <w:p w:rsidRDefault="002266C5" w:rsidP="002266C5" w:rsidR="002266C5" w:rsidRPr="002266C5">
      <w:pPr>
        <w:pStyle w:val="Uvuenotijeloteksta"/>
        <w:rPr>
          <w:rFonts w:cs="Arial" w:hAnsi="Arial" w:ascii="Arial"/>
        </w:rPr>
      </w:pPr>
      <w:r w:rsidRPr="002266C5">
        <w:rPr>
          <w:rFonts w:cs="Arial" w:hAnsi="Arial" w:ascii="Arial"/>
        </w:rPr>
        <w:tab/>
        <w:t xml:space="preserve">II. Za stečajnog suca određuje se </w:t>
      </w:r>
      <w:smartTag w:element="PersonName" w:uri="urn:schemas-microsoft-com:office:smarttags">
        <w:r w:rsidRPr="002266C5">
          <w:rPr>
            <w:rFonts w:cs="Arial" w:hAnsi="Arial" w:ascii="Arial"/>
          </w:rPr>
          <w:t xml:space="preserve">Tomislav </w:t>
        </w:r>
        <w:proofErr w:type="spellStart"/>
        <w:r w:rsidRPr="002266C5">
          <w:rPr>
            <w:rFonts w:cs="Arial" w:hAnsi="Arial" w:ascii="Arial"/>
          </w:rPr>
          <w:t>Mrazović</w:t>
        </w:r>
      </w:smartTag>
      <w:proofErr w:type="spellEnd"/>
      <w:r w:rsidRPr="002266C5">
        <w:rPr>
          <w:rFonts w:cs="Arial" w:hAnsi="Arial" w:ascii="Arial"/>
        </w:rPr>
        <w:t xml:space="preserve">, sudac Trgovačkog suda u Bjelovaru, Šetalište dr. </w:t>
      </w:r>
      <w:proofErr w:type="spellStart"/>
      <w:r w:rsidRPr="002266C5">
        <w:rPr>
          <w:rFonts w:cs="Arial" w:hAnsi="Arial" w:ascii="Arial"/>
        </w:rPr>
        <w:t>Ivše</w:t>
      </w:r>
      <w:proofErr w:type="spellEnd"/>
      <w:r w:rsidRPr="002266C5">
        <w:rPr>
          <w:rFonts w:cs="Arial" w:hAnsi="Arial" w:ascii="Arial"/>
        </w:rPr>
        <w:t xml:space="preserve"> </w:t>
      </w:r>
      <w:proofErr w:type="spellStart"/>
      <w:r w:rsidRPr="002266C5">
        <w:rPr>
          <w:rFonts w:cs="Arial" w:hAnsi="Arial" w:ascii="Arial"/>
        </w:rPr>
        <w:t>Lebovića</w:t>
      </w:r>
      <w:proofErr w:type="spellEnd"/>
      <w:r w:rsidRPr="002266C5">
        <w:rPr>
          <w:rFonts w:cs="Arial" w:hAnsi="Arial" w:ascii="Arial"/>
        </w:rPr>
        <w:t xml:space="preserve"> 42.</w:t>
      </w:r>
    </w:p>
    <w:p w:rsidRDefault="002266C5" w:rsidP="002266C5" w:rsidR="002266C5">
      <w:pPr>
        <w:pStyle w:val="Uvuenotijeloteksta"/>
      </w:pPr>
      <w:r>
        <w:t xml:space="preserve"> </w:t>
      </w:r>
    </w:p>
    <w:p w:rsidRDefault="002266C5" w:rsidP="002266C5" w:rsidR="002266C5">
      <w:pPr>
        <w:ind w:hanging="709" w:left="709"/>
        <w:jc w:val="both"/>
        <w:rPr>
          <w:rFonts w:hAnsi="Arial" w:ascii="Arial"/>
        </w:rPr>
      </w:pPr>
      <w:r>
        <w:rPr>
          <w:rFonts w:hAnsi="Arial" w:ascii="Arial"/>
        </w:rPr>
        <w:tab/>
        <w:t xml:space="preserve">III. Za stečajnog upravitelja imenuje se MARIJAN BELANI iz Križevaca, I.Z.Dijankovečkog 4, OIB 07380658768. </w:t>
      </w:r>
    </w:p>
    <w:p w:rsidRDefault="002266C5" w:rsidP="002266C5" w:rsidR="002266C5">
      <w:pPr>
        <w:ind w:hanging="709" w:left="709"/>
        <w:jc w:val="both"/>
        <w:rPr>
          <w:rFonts w:hAnsi="Arial" w:ascii="Arial"/>
        </w:rPr>
      </w:pPr>
      <w:r>
        <w:rPr>
          <w:rFonts w:hAnsi="Arial" w:ascii="Arial"/>
        </w:rPr>
        <w:tab/>
        <w:t>IV. Pozivaju se vjerovnici da u roku od 30 dana od dana objave Oglasa o otvaranju stečajnog postupka na e-oglasnoj ploči Trgovačkog suda u Bjelovaru prijave svoje tražbine stečajnom upravitelju u skladu s pravilima čl.257. Stečajnog zakona o prijavi tražbina (Narodne novine br. 71/15, dalje SZ-a) na adresu stečajnog upravitelja u Križevcima, I.Z.Dijankovečkog 4.</w:t>
      </w:r>
    </w:p>
    <w:p w:rsidRDefault="002266C5" w:rsidP="002266C5" w:rsidR="002266C5">
      <w:pPr>
        <w:ind w:hanging="709" w:left="709"/>
        <w:jc w:val="both"/>
        <w:rPr>
          <w:rFonts w:hAnsi="Arial" w:ascii="Arial"/>
        </w:rPr>
      </w:pPr>
      <w:r>
        <w:rPr>
          <w:rFonts w:hAnsi="Arial" w:ascii="Arial"/>
        </w:rPr>
        <w:tab/>
        <w:t xml:space="preserve">V. </w:t>
      </w:r>
      <w:proofErr w:type="spellStart"/>
      <w:r>
        <w:rPr>
          <w:rFonts w:hAnsi="Arial" w:ascii="Arial"/>
        </w:rPr>
        <w:t>Razlučni</w:t>
      </w:r>
      <w:proofErr w:type="spellEnd"/>
      <w:r>
        <w:rPr>
          <w:rFonts w:hAnsi="Arial" w:ascii="Arial"/>
        </w:rPr>
        <w:t xml:space="preserve"> vjerovnici dužni su obavijestiti stečajnog upravitelja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 Ako </w:t>
      </w:r>
      <w:proofErr w:type="spellStart"/>
      <w:r>
        <w:rPr>
          <w:rFonts w:hAnsi="Arial" w:ascii="Arial"/>
        </w:rPr>
        <w:t>razlučni</w:t>
      </w:r>
      <w:proofErr w:type="spellEnd"/>
      <w:r>
        <w:rPr>
          <w:rFonts w:hAnsi="Arial" w:ascii="Arial"/>
        </w:rPr>
        <w:t xml:space="preserve"> vjerovnici prijavljuju i tražbinu kao stečajni vjerovnici, u prijavu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predviđeno neće biti pokrivena tim </w:t>
      </w:r>
      <w:proofErr w:type="spellStart"/>
      <w:r>
        <w:rPr>
          <w:rFonts w:hAnsi="Arial" w:ascii="Arial"/>
        </w:rPr>
        <w:t>razlučnim</w:t>
      </w:r>
      <w:proofErr w:type="spellEnd"/>
      <w:r>
        <w:rPr>
          <w:rFonts w:hAnsi="Arial" w:ascii="Arial"/>
        </w:rPr>
        <w:t xml:space="preserve"> pravima (čl.258. SZ-a).</w:t>
      </w:r>
    </w:p>
    <w:p w:rsidRDefault="002266C5" w:rsidP="002266C5" w:rsidR="002266C5">
      <w:pPr>
        <w:ind w:hanging="709" w:left="709"/>
        <w:jc w:val="both"/>
        <w:rPr>
          <w:rFonts w:hAnsi="Arial" w:ascii="Arial"/>
        </w:rPr>
      </w:pPr>
      <w:r>
        <w:rPr>
          <w:rFonts w:hAnsi="Arial" w:ascii="Arial"/>
        </w:rPr>
        <w:lastRenderedPageBreak/>
        <w:tab/>
        <w:t>VI. Izlučni vjerovnici dužni su obavijestiti stečajnog upravitelja o svom izlučnom pravu, pravnoj osnovi izlučnog prava i označiti predmet, odnosno označiti pravo na koji se njihovo izlučno pravo odnosi, odnosno u obavijesti naznačiti pravo iz čl.148.Stečajnog zakona.</w:t>
      </w:r>
    </w:p>
    <w:p w:rsidRDefault="002266C5" w:rsidP="002266C5" w:rsidR="002266C5">
      <w:pPr>
        <w:pStyle w:val="Uvuenotijeloteksta"/>
        <w:rPr>
          <w:rFonts w:cs="Arial" w:hAnsi="Arial" w:ascii="Arial"/>
        </w:rPr>
      </w:pPr>
      <w:r w:rsidRPr="002266C5">
        <w:rPr>
          <w:rFonts w:cs="Arial" w:hAnsi="Arial" w:ascii="Arial"/>
        </w:rPr>
        <w:tab/>
        <w:t>VII. Otvaranje stečajnog postupka upisat će se u sudski registar ovog suda.</w:t>
      </w:r>
    </w:p>
    <w:p w:rsidRDefault="002266C5" w:rsidP="002266C5" w:rsidR="002266C5">
      <w:pPr>
        <w:pStyle w:val="Uvuenotijeloteksta"/>
        <w:rPr>
          <w:rFonts w:hAnsi="Arial" w:ascii="Arial"/>
        </w:rPr>
      </w:pPr>
    </w:p>
    <w:p w:rsidRDefault="002266C5" w:rsidP="002266C5" w:rsidR="002266C5">
      <w:pPr>
        <w:ind w:hanging="709" w:left="709"/>
        <w:jc w:val="both"/>
        <w:rPr>
          <w:rFonts w:hAnsi="Arial" w:ascii="Arial"/>
          <w:b/>
        </w:rPr>
      </w:pPr>
      <w:r>
        <w:rPr>
          <w:rFonts w:hAnsi="Arial" w:ascii="Arial"/>
        </w:rPr>
        <w:tab/>
        <w:t xml:space="preserve">VIII.  </w:t>
      </w:r>
      <w:r>
        <w:rPr>
          <w:rFonts w:hAnsi="Arial" w:ascii="Arial"/>
          <w:b/>
        </w:rPr>
        <w:t>Stečajni postupak otvoren je dana 24. svibnja 2016. godine, kojega dana je ovo Rješenje i Oglas o otvaranju stečajnog postupka stavljeni na oglasnu ploču ovog suda u 14,00 sati.</w:t>
      </w:r>
    </w:p>
    <w:p w:rsidRDefault="002266C5" w:rsidP="002266C5" w:rsidR="002266C5">
      <w:pPr>
        <w:ind w:hanging="709" w:left="709"/>
        <w:jc w:val="both"/>
        <w:rPr>
          <w:rFonts w:hAnsi="Arial" w:ascii="Arial"/>
        </w:rPr>
      </w:pPr>
    </w:p>
    <w:p w:rsidRDefault="002266C5" w:rsidP="002266C5" w:rsidR="002266C5">
      <w:pPr>
        <w:ind w:hanging="709" w:left="709"/>
        <w:jc w:val="both"/>
        <w:rPr>
          <w:rFonts w:hAnsi="Arial" w:ascii="Arial"/>
        </w:rPr>
      </w:pPr>
      <w:r>
        <w:rPr>
          <w:rFonts w:hAnsi="Arial" w:ascii="Arial"/>
        </w:rPr>
        <w:tab/>
        <w:t xml:space="preserve">IX.  Ročište vjerovnika na kojem će se ispitati prijavljene tražbine (ispitno ročište) zakazuje se za dan </w:t>
      </w:r>
    </w:p>
    <w:p w:rsidRDefault="002266C5" w:rsidP="002266C5" w:rsidR="002266C5">
      <w:pPr>
        <w:ind w:hanging="709" w:left="709"/>
        <w:jc w:val="center"/>
        <w:rPr>
          <w:rFonts w:hAnsi="Arial" w:ascii="Arial"/>
          <w:b/>
        </w:rPr>
      </w:pPr>
      <w:r>
        <w:rPr>
          <w:rFonts w:hAnsi="Arial" w:ascii="Arial"/>
          <w:b/>
        </w:rPr>
        <w:t>01. srpnja 2016. godine u 9,00 sati</w:t>
      </w:r>
    </w:p>
    <w:p w:rsidRDefault="002266C5" w:rsidP="002266C5" w:rsidR="002266C5">
      <w:pPr>
        <w:ind w:hanging="709" w:left="709"/>
        <w:jc w:val="center"/>
        <w:rPr>
          <w:rFonts w:hAnsi="Arial" w:ascii="Arial"/>
        </w:rPr>
      </w:pPr>
    </w:p>
    <w:p w:rsidRDefault="002266C5" w:rsidP="002266C5" w:rsidR="002266C5">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2266C5" w:rsidP="002266C5" w:rsidR="002266C5">
      <w:pPr>
        <w:ind w:hanging="709" w:left="709"/>
        <w:jc w:val="both"/>
        <w:rPr>
          <w:rFonts w:hAnsi="Arial" w:ascii="Arial"/>
        </w:rPr>
      </w:pPr>
      <w:r>
        <w:rPr>
          <w:rFonts w:hAnsi="Arial" w:ascii="Arial"/>
        </w:rPr>
        <w:tab/>
        <w:t xml:space="preserve">X. Ročište vjerovnika na kojem će se na temelju izvješća stečajnog upravitelja odlučivati o daljnjem tijeku stečajnog postupka (izvještajno ročište) zakazuje se za isti dan na istom mjestu </w:t>
      </w:r>
      <w:r>
        <w:rPr>
          <w:rFonts w:hAnsi="Arial" w:ascii="Arial"/>
          <w:b/>
        </w:rPr>
        <w:t>u 10,00 sati</w:t>
      </w:r>
      <w:r>
        <w:rPr>
          <w:rFonts w:hAnsi="Arial" w:ascii="Arial"/>
        </w:rPr>
        <w:t>.</w:t>
      </w:r>
    </w:p>
    <w:p w:rsidRDefault="002266C5" w:rsidP="002266C5" w:rsidR="002266C5">
      <w:pPr>
        <w:ind w:hanging="709" w:left="709"/>
        <w:jc w:val="both"/>
        <w:rPr>
          <w:rFonts w:hAnsi="Arial" w:ascii="Arial"/>
        </w:rPr>
      </w:pPr>
    </w:p>
    <w:p w:rsidRDefault="002266C5" w:rsidP="002266C5" w:rsidR="002266C5">
      <w:pPr>
        <w:ind w:hanging="709" w:left="709"/>
        <w:jc w:val="center"/>
        <w:rPr>
          <w:rFonts w:hAnsi="Arial" w:ascii="Arial"/>
          <w:b/>
        </w:rPr>
      </w:pPr>
      <w:r w:rsidRPr="002266C5">
        <w:rPr>
          <w:rFonts w:cs="Arial" w:hAnsi="Arial" w:ascii="Arial"/>
          <w:b/>
        </w:rPr>
        <w:t>Obrazloženje</w:t>
      </w:r>
    </w:p>
    <w:p w:rsidRDefault="002266C5" w:rsidP="002266C5" w:rsidR="002266C5">
      <w:pPr>
        <w:jc w:val="both"/>
        <w:rPr>
          <w:rFonts w:hAnsi="Arial" w:ascii="Arial"/>
        </w:rPr>
      </w:pPr>
    </w:p>
    <w:p w:rsidRDefault="002266C5" w:rsidP="002266C5" w:rsidR="002266C5" w:rsidRPr="002266C5">
      <w:pPr>
        <w:pStyle w:val="Uvuenotijeloteksta"/>
        <w:ind w:firstLine="720" w:left="0"/>
        <w:jc w:val="both"/>
        <w:rPr>
          <w:rFonts w:cs="Arial" w:hAnsi="Arial" w:ascii="Arial"/>
        </w:rPr>
      </w:pPr>
      <w:r w:rsidRPr="002266C5">
        <w:rPr>
          <w:rFonts w:cs="Arial" w:hAnsi="Arial" w:ascii="Arial"/>
        </w:rPr>
        <w:t xml:space="preserve">Predlagatelj FINA, RC ZAGREB, Podružnica Bjelovar, podnijela je ovom sudu prijedlog za otvaranje stečajnog postupka nad dužnikom VONDRA j.d.o.o. iz Končanice. U prijedlogu ističe da je račun tvrtke dužnika VONDRA j.d.o.o. u neprekidnoj blokadi duže od 60 dana, jer to proizlazi iz Očevidnika o redoslijedu osnova za plaćanje na dan 01.09.2015. godine u kojem je navedeno da ima evidentirane neizvršene osnove za plaćanje u neprekinutom razdoblju od 338 dana u ukupnom iznosu od 32.926,57 kuna. Pored toga FINA u prijedlogu ističe da tvrtka dužnika ima 1 zaposlenog, te da ne raspolaže o drugim podacima o imovini dužnika, zbog čega temeljem čl.444.st.2.Stečajnog zakona podnosi prijedlog kojim predlaže otvaranje stečaja nad tvrtkom dužnikom. </w:t>
      </w:r>
    </w:p>
    <w:p w:rsidRDefault="002266C5" w:rsidP="002266C5" w:rsidR="002266C5" w:rsidRPr="002266C5">
      <w:pPr>
        <w:pStyle w:val="Uvuenotijeloteksta"/>
        <w:ind w:firstLine="720" w:left="0"/>
        <w:jc w:val="both"/>
        <w:rPr>
          <w:rFonts w:cs="Arial" w:hAnsi="Arial" w:ascii="Arial"/>
        </w:rPr>
      </w:pPr>
      <w:r w:rsidRPr="002266C5">
        <w:rPr>
          <w:rFonts w:cs="Arial" w:hAnsi="Arial" w:ascii="Arial"/>
        </w:rPr>
        <w:t xml:space="preserve">Privremeni stečajni upravitelj je dostavio sudu svoje pisano izvješće od dana 23.05.2016. godine u kojem je istakao da postoji stečajni razlog propisan čl.6.st.2.Stečajnog zakona, a to je nesposobnost za plaćanje tvrtke dužnika VONDRA j.d.o.o. jer dužnik ne može trajnije ispunjavati svoje dospjele obveze, obzirom da mu je u Očevidniku redoslijeda osnova za plaćanje koje vodi FINA evidentirano neizvršenih osnova za plaćanje u razdoblju dužem od 60 dana, koje je trebalo na </w:t>
      </w:r>
      <w:r w:rsidRPr="002266C5">
        <w:rPr>
          <w:rFonts w:cs="Arial" w:hAnsi="Arial" w:ascii="Arial"/>
        </w:rPr>
        <w:lastRenderedPageBreak/>
        <w:t xml:space="preserve">temelju valjanih osnova za plaćanje bez daljnjeg pristanka dužnika naplatiti s bilo kojeg od njegovih računa. Pored toga u svom izvješću kojeg je usmeno obrazložio privremeni stečajni upravitelj je istakao da dužnik ima u vlasništvu samo vozilo marke Mercedes </w:t>
      </w:r>
      <w:proofErr w:type="spellStart"/>
      <w:r w:rsidRPr="002266C5">
        <w:rPr>
          <w:rFonts w:cs="Arial" w:hAnsi="Arial" w:ascii="Arial"/>
        </w:rPr>
        <w:t>reg.oznake</w:t>
      </w:r>
      <w:proofErr w:type="spellEnd"/>
      <w:r w:rsidRPr="002266C5">
        <w:rPr>
          <w:rFonts w:cs="Arial" w:hAnsi="Arial" w:ascii="Arial"/>
        </w:rPr>
        <w:t xml:space="preserve"> DA 528 AJ, te da druge imovine nema, kao niti uvjeta za daljnje bavljenje djelatnosti, a trenutno ima samo jednog zaposlenog i to zakonskog zastupnika tvrtke dužnika Želimira </w:t>
      </w:r>
      <w:proofErr w:type="spellStart"/>
      <w:r w:rsidRPr="002266C5">
        <w:rPr>
          <w:rFonts w:cs="Arial" w:hAnsi="Arial" w:ascii="Arial"/>
        </w:rPr>
        <w:t>Vondru</w:t>
      </w:r>
      <w:proofErr w:type="spellEnd"/>
      <w:r w:rsidRPr="002266C5">
        <w:rPr>
          <w:rFonts w:cs="Arial" w:hAnsi="Arial" w:ascii="Arial"/>
        </w:rPr>
        <w:t>. Zbog toga predlaže otvaranje stečajnog postupka jer se imovinom dužnika mogu pokriti troškovi stečajnog postupka, a ispunjen je stečajni razlog za otvaranje stečaja.</w:t>
      </w:r>
    </w:p>
    <w:p w:rsidRDefault="002266C5" w:rsidP="002266C5" w:rsidR="002266C5" w:rsidRPr="002266C5">
      <w:pPr>
        <w:pStyle w:val="Uvuenotijeloteksta"/>
        <w:ind w:firstLine="720" w:left="0"/>
        <w:jc w:val="both"/>
        <w:rPr>
          <w:rFonts w:cs="Arial" w:hAnsi="Arial" w:ascii="Arial"/>
        </w:rPr>
      </w:pPr>
      <w:r w:rsidRPr="002266C5">
        <w:rPr>
          <w:rFonts w:cs="Arial" w:hAnsi="Arial" w:ascii="Arial"/>
        </w:rPr>
        <w:t xml:space="preserve">Zakonski zastupnik tvrtke dužnika Želimir </w:t>
      </w:r>
      <w:proofErr w:type="spellStart"/>
      <w:r w:rsidRPr="002266C5">
        <w:rPr>
          <w:rFonts w:cs="Arial" w:hAnsi="Arial" w:ascii="Arial"/>
        </w:rPr>
        <w:t>Vondra</w:t>
      </w:r>
      <w:proofErr w:type="spellEnd"/>
      <w:r w:rsidRPr="002266C5">
        <w:rPr>
          <w:rFonts w:cs="Arial" w:hAnsi="Arial" w:ascii="Arial"/>
        </w:rPr>
        <w:t xml:space="preserve"> istakao je da nema primjedbi na izvješće privremenog stečajnog upravitelja, da je on jedini zaposlenih ove tvrtke, da je nesporno da je tvrtka dužnik VONDRA j.d.o.o. duže od 60 dana nesposobna za plaćanje jer joj je račun blokiran, te da tvrtka dužnik nema uvjeta za daljnje obavljanje djelatnosti, a jedina imovina ove tvrtke je vozilo marke Mercedes </w:t>
      </w:r>
      <w:proofErr w:type="spellStart"/>
      <w:r w:rsidRPr="002266C5">
        <w:rPr>
          <w:rFonts w:cs="Arial" w:hAnsi="Arial" w:ascii="Arial"/>
        </w:rPr>
        <w:t>reg.oznake</w:t>
      </w:r>
      <w:proofErr w:type="spellEnd"/>
      <w:r w:rsidRPr="002266C5">
        <w:rPr>
          <w:rFonts w:cs="Arial" w:hAnsi="Arial" w:ascii="Arial"/>
        </w:rPr>
        <w:t xml:space="preserve"> DA 528 AJ, pa se ne protivi otvaranju stečaja nad tom tvrtkom kao njen zakonski zastupnik.</w:t>
      </w:r>
    </w:p>
    <w:p w:rsidRDefault="002266C5" w:rsidP="002266C5" w:rsidR="002266C5">
      <w:pPr>
        <w:pStyle w:val="Uvuenotijeloteksta"/>
        <w:ind w:left="0"/>
        <w:jc w:val="both"/>
      </w:pPr>
      <w:r w:rsidRPr="002266C5">
        <w:rPr>
          <w:rFonts w:cs="Arial" w:hAnsi="Arial" w:ascii="Arial"/>
        </w:rPr>
        <w:tab/>
        <w:t>Tijekom dokaznog postupka sud je izvršio uvid u svu dokumentaciju priloženu u spisu, te iz tako provedenih dokaza utvrdio da je dužnik VONDRA j.d.o.o. nesposoban za plaćanje jer ne može trajnije ispunjavati dospjele novčane obveze obzirom da mu je račun neprekidno blokiran u razdoblju dužem od 60 dana, pa obzirom da ima u vlasništvu</w:t>
      </w:r>
      <w:r>
        <w:t xml:space="preserve"> </w:t>
      </w:r>
      <w:r w:rsidRPr="002266C5">
        <w:rPr>
          <w:rFonts w:cs="Arial" w:hAnsi="Arial" w:ascii="Arial"/>
        </w:rPr>
        <w:t>pokretninu iz kojeg bi se mogle namiriti troškovi otvorenog stečajnog postupka i barem djelomično mogao namiriti predlagatelj koji ima dospjelo novčano potraživanje temeljem poreza, to je temeljem čl.6; čl.128; čl.129 i čl.130.Stečajnog zakona (NN broj 71/15, dalje SZ-a) riješeno kao u izreci ovog rješenja.</w:t>
      </w:r>
      <w:r>
        <w:t xml:space="preserve"> </w:t>
      </w:r>
    </w:p>
    <w:p w:rsidRDefault="002266C5" w:rsidP="002266C5" w:rsidR="002266C5">
      <w:pPr>
        <w:pStyle w:val="Uvuenotijeloteksta"/>
        <w:ind w:left="0"/>
        <w:jc w:val="both"/>
      </w:pPr>
    </w:p>
    <w:p w:rsidRDefault="002266C5" w:rsidP="002266C5" w:rsidR="002266C5">
      <w:pPr>
        <w:ind w:firstLine="720"/>
        <w:jc w:val="both"/>
        <w:rPr>
          <w:rFonts w:hAnsi="Arial" w:ascii="Arial"/>
        </w:rPr>
      </w:pPr>
      <w:r>
        <w:rPr>
          <w:rFonts w:hAnsi="Arial" w:ascii="Arial"/>
        </w:rPr>
        <w:t>U Bjelovaru, 24. svibnja 2016. godine</w:t>
      </w:r>
    </w:p>
    <w:p w:rsidRDefault="002266C5" w:rsidP="002266C5" w:rsidR="002266C5">
      <w:pPr>
        <w:ind w:firstLine="720"/>
        <w:jc w:val="both"/>
        <w:rPr>
          <w:rFonts w:hAnsi="Arial" w:ascii="Arial"/>
        </w:rPr>
      </w:pPr>
    </w:p>
    <w:p w:rsidRDefault="002266C5" w:rsidP="002266C5" w:rsidR="002266C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2266C5" w:rsidP="002266C5" w:rsidR="002266C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266C5" w:rsidP="002266C5" w:rsidR="002266C5">
      <w:pPr>
        <w:jc w:val="both"/>
        <w:rPr>
          <w:rFonts w:hAnsi="Arial" w:ascii="Arial"/>
        </w:rPr>
      </w:pPr>
    </w:p>
    <w:p w:rsidRDefault="002266C5" w:rsidP="002266C5" w:rsidR="002266C5">
      <w:pPr>
        <w:ind w:hanging="1985" w:left="1985"/>
        <w:jc w:val="both"/>
        <w:rPr>
          <w:rFonts w:hAnsi="Arial" w:ascii="Arial"/>
        </w:rPr>
      </w:pPr>
      <w:r>
        <w:rPr>
          <w:rFonts w:hAnsi="Arial" w:ascii="Arial"/>
        </w:rPr>
        <w:t xml:space="preserve">PRAVNA POUKA:Protiv ovog rješenja žalbu može podnijeti osoba koja je bila zakonski zastupnik tvrtke dužnika do dana nastupanja pravnih posljedica otvaranja stečajnog postupka. Žalba se podnosi ovome sudu u 3 primjerka u roku od 8 dana od dana objave rješenja na e-oglasnoj ploči suda na Visoki trgovački sud RH u Zagrebu. Žalba ne odgađa ovrhu ovog rješenja. </w:t>
      </w:r>
    </w:p>
    <w:p w:rsidRDefault="002266C5" w:rsidP="002266C5" w:rsidR="002266C5">
      <w:pPr>
        <w:ind w:hanging="1985" w:left="1985"/>
        <w:jc w:val="both"/>
        <w:rPr>
          <w:rFonts w:hAnsi="Arial" w:ascii="Arial"/>
        </w:rPr>
      </w:pPr>
    </w:p>
    <w:p w:rsidRDefault="002266C5" w:rsidP="002266C5" w:rsidR="002266C5">
      <w:pPr>
        <w:ind w:hanging="1985" w:left="1985"/>
        <w:jc w:val="both"/>
        <w:rPr>
          <w:rFonts w:hAnsi="Arial" w:ascii="Arial"/>
        </w:rPr>
      </w:pPr>
      <w:proofErr w:type="spellStart"/>
      <w:r>
        <w:rPr>
          <w:rFonts w:hAnsi="Arial" w:ascii="Arial"/>
        </w:rPr>
        <w:t>Rj</w:t>
      </w:r>
      <w:proofErr w:type="spellEnd"/>
      <w:r>
        <w:rPr>
          <w:rFonts w:hAnsi="Arial" w:ascii="Arial"/>
        </w:rPr>
        <w:t>.</w:t>
      </w:r>
    </w:p>
    <w:p w:rsidRDefault="002266C5" w:rsidP="002266C5" w:rsidR="002266C5">
      <w:pPr>
        <w:ind w:hanging="1985" w:left="1985"/>
        <w:jc w:val="both"/>
        <w:rPr>
          <w:rFonts w:hAnsi="Arial" w:ascii="Arial"/>
        </w:rPr>
      </w:pPr>
      <w:r>
        <w:rPr>
          <w:rFonts w:hAnsi="Arial" w:ascii="Arial"/>
        </w:rPr>
        <w:t xml:space="preserve">Dna: FINA RC ZAGREB, Podružnica Bjelovar, putem e-oglasne ploče suda </w:t>
      </w:r>
    </w:p>
    <w:p w:rsidRDefault="002266C5" w:rsidP="002266C5" w:rsidR="002266C5">
      <w:pPr>
        <w:ind w:hanging="1985" w:left="1985"/>
        <w:jc w:val="both"/>
        <w:rPr>
          <w:rFonts w:hAnsi="Arial" w:ascii="Arial"/>
        </w:rPr>
      </w:pPr>
      <w:r>
        <w:rPr>
          <w:rFonts w:hAnsi="Arial" w:ascii="Arial"/>
        </w:rPr>
        <w:t xml:space="preserve">        dužniku putem e-oglasne ploče suda</w:t>
      </w:r>
    </w:p>
    <w:p w:rsidRDefault="002266C5" w:rsidP="002266C5" w:rsidR="002266C5">
      <w:pPr>
        <w:ind w:hanging="567" w:left="567"/>
        <w:jc w:val="both"/>
        <w:rPr>
          <w:rFonts w:hAnsi="Arial" w:ascii="Arial"/>
        </w:rPr>
      </w:pPr>
      <w:r>
        <w:rPr>
          <w:rFonts w:hAnsi="Arial" w:ascii="Arial"/>
        </w:rPr>
        <w:lastRenderedPageBreak/>
        <w:tab/>
        <w:t>stečajnom upravitelju putem e-oglasne ploče suda i poštom</w:t>
      </w:r>
    </w:p>
    <w:p w:rsidRDefault="002266C5" w:rsidP="002266C5" w:rsidR="002266C5">
      <w:pPr>
        <w:ind w:hanging="567" w:left="567"/>
        <w:jc w:val="both"/>
        <w:rPr>
          <w:rFonts w:hAnsi="Arial" w:ascii="Arial"/>
        </w:rPr>
      </w:pPr>
      <w:r>
        <w:rPr>
          <w:rFonts w:hAnsi="Arial" w:ascii="Arial"/>
        </w:rPr>
        <w:tab/>
        <w:t>e-oglasna ploča suda</w:t>
      </w:r>
    </w:p>
    <w:p w:rsidRDefault="002266C5" w:rsidP="002266C5" w:rsidR="002266C5">
      <w:pPr>
        <w:ind w:hanging="567" w:left="567"/>
        <w:jc w:val="both"/>
        <w:rPr>
          <w:rFonts w:hAnsi="Arial" w:ascii="Arial"/>
        </w:rPr>
      </w:pPr>
      <w:r>
        <w:rPr>
          <w:rFonts w:hAnsi="Arial" w:ascii="Arial"/>
        </w:rPr>
        <w:t xml:space="preserve">        sudskom registru elektroničkim putem</w:t>
      </w:r>
    </w:p>
    <w:p w:rsidRDefault="002266C5" w:rsidP="002266C5" w:rsidR="002266C5">
      <w:pPr>
        <w:ind w:hanging="567" w:left="567"/>
        <w:jc w:val="both"/>
        <w:rPr>
          <w:rFonts w:hAnsi="Arial" w:ascii="Arial"/>
        </w:rPr>
      </w:pPr>
      <w:bookmarkStart w:name="_GoBack" w:id="0"/>
      <w:bookmarkEnd w:id="0"/>
      <w:r>
        <w:rPr>
          <w:rFonts w:hAnsi="Arial" w:ascii="Arial"/>
        </w:rPr>
        <w:tab/>
        <w:t>Sc. ročište</w:t>
      </w:r>
    </w:p>
    <w:p w:rsidRDefault="002266C5" w:rsidP="002266C5" w:rsidR="002266C5">
      <w:pPr>
        <w:ind w:hanging="567" w:left="567"/>
        <w:jc w:val="both"/>
        <w:rPr>
          <w:rFonts w:hAnsi="Arial" w:ascii="Arial"/>
        </w:rPr>
      </w:pPr>
      <w:r>
        <w:rPr>
          <w:rFonts w:hAnsi="Arial" w:ascii="Arial"/>
        </w:rPr>
        <w:t>Bj.24.5.2016.g.</w:t>
      </w:r>
    </w:p>
    <w:p w:rsidRDefault="002266C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66C5"/>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34319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St-206/2016-7</izvorni_sadrzaj>
    <derivirana_varijabla naziv="DomainObject.Oznaka_1">St-206/2016-7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St-206/2016</izvorni_sadrzaj>
    <derivirana_varijabla naziv="DomainObject.Predmet.OznakaBroj_1">St-206/2016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VONDRA j.d.o.o. za građevinarstvo i usluge, Končanica zastupanog po punomoćniku Želimir Vondra</izvorni_sadrzaj>
    <derivirana_varijabla naziv="DomainObject.Predmet.ProtustrankaFormated_1">  VONDRA j.d.o.o. za građevinarstvo i usluge, Končanica zastupanog po punomoćniku Želimir Vondra</derivirana_varijabla>
  </DomainObject.Predmet.ProtustrankaFormated>
  <DomainObject.Predmet.ProtustrankaFormatedOIB>
    <izvorni_sadrzaj>  VONDRA j.d.o.o. za građevinarstvo i usluge, Končanica, OIB 30284490301 zastupanog po punomoćniku Želimir Vondra</izvorni_sadrzaj>
    <derivirana_varijabla naziv="DomainObject.Predmet.ProtustrankaFormatedOIB_1">  VONDRA j.d.o.o. za građevinarstvo i usluge, Končanica, OIB 30284490301 zastupanog po punomoćniku Želimir Vondra</derivirana_varijabla>
  </DomainObject.Predmet.ProtustrankaFormatedOIB>
  <DomainObject.Predmet.ProtustrankaFormatedWithAdress>
    <izvorni_sadrzaj> VONDRA j.d.o.o. za građevinarstvo i usluge, Končanica, Končanica 320, 43500 Končanica zastupanog po punomoćniku Želimir Vondra</izvorni_sadrzaj>
    <derivirana_varijabla naziv="DomainObject.Predmet.ProtustrankaFormatedWithAdress_1"> VONDRA j.d.o.o. za građevinarstvo i usluge, Končanica, Končanica 320, 43500 Končanica zastupanog po punomoćniku Želimir Vondra</derivirana_varijabla>
  </DomainObject.Predmet.ProtustrankaFormatedWithAdress>
  <DomainObject.Predmet.ProtustrankaFormatedWithAdressOIB>
    <izvorni_sadrzaj> VONDRA j.d.o.o. za građevinarstvo i usluge, Končanica, OIB 30284490301, Končanica 320, 43500 Končanica zastupanog po punomoćniku Želimir Vondra</izvorni_sadrzaj>
    <derivirana_varijabla naziv="DomainObject.Predmet.ProtustrankaFormatedWithAdressOIB_1"> VONDRA j.d.o.o. za građevinarstvo i usluge, Končanica, OIB 30284490301, Končanica 320, 43500 Končanica zastupanog po punomoćniku Želimir Vondra</derivirana_varijabla>
  </DomainObject.Predmet.ProtustrankaFormatedWithAdressOIB>
  <DomainObject.Predmet.ProtustrankaWithAdress>
    <izvorni_sadrzaj>VONDRA j.d.o.o. za građevinarstvo i usluge, Končanica Končanica 320, 43500 Končanica</izvorni_sadrzaj>
    <derivirana_varijabla naziv="DomainObject.Predmet.ProtustrankaWithAdress_1">VONDRA j.d.o.o. za građevinarstvo i usluge, Končanica Končanica 320, 43500 Končanica</derivirana_varijabla>
  </DomainObject.Predmet.ProtustrankaWithAdress>
  <DomainObject.Predmet.ProtustrankaWithAdressOIB>
    <izvorni_sadrzaj>VONDRA j.d.o.o. za građevinarstvo i usluge, Končanica, OIB 30284490301, Končanica 320, 43500 Končanica</izvorni_sadrzaj>
    <derivirana_varijabla naziv="DomainObject.Predmet.ProtustrankaWithAdressOIB_1">VONDRA j.d.o.o. za građevinarstvo i usluge, Končanica, OIB 30284490301, Končanica 320, 43500 Končanica</derivirana_varijabla>
  </DomainObject.Predmet.ProtustrankaWithAdressOIB>
  <DomainObject.Predmet.ProtustrankaNazivFormated>
    <izvorni_sadrzaj>VONDRA j.d.o.o. za građevinarstvo i usluge, Končanica</izvorni_sadrzaj>
    <derivirana_varijabla naziv="DomainObject.Predmet.ProtustrankaNazivFormated_1">VONDRA j.d.o.o. za građevinarstvo i usluge, Končanica</derivirana_varijabla>
  </DomainObject.Predmet.ProtustrankaNazivFormated>
  <DomainObject.Predmet.ProtustrankaNazivFormatedOIB>
    <izvorni_sadrzaj>VONDRA j.d.o.o. za građevinarstvo i usluge, Končanica, OIB 30284490301</izvorni_sadrzaj>
    <derivirana_varijabla naziv="DomainObject.Predmet.ProtustrankaNazivFormatedOIB_1">VONDRA j.d.o.o. za građevinarstvo i usluge, Končanica, OIB 30284490301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VONDRA j.d.o.o. za građevinarstvo i usluge, Končanica zastupanog po punomoćniku Želimir Vondra</item>
    </izvorni_sadrzaj>
    <derivirana_varijabla naziv="DomainObject.Predmet.ProtuStrankaListFormated_1">
      <item>VONDRA j.d.o.o. za građevinarstvo i usluge, Končanica zastupanog po punomoćniku Želimir Vondra</item>
    </derivirana_varijabla>
  </DomainObject.Predmet.ProtuStrankaListFormated>
  <DomainObject.Predmet.ProtuStrankaListFormatedOIB>
    <izvorni_sadrzaj>
      <item>VONDRA j.d.o.o. za građevinarstvo i usluge, Končanica, OIB 30284490301 zastupanog po punomoćniku Želimir Vondra</item>
    </izvorni_sadrzaj>
    <derivirana_varijabla naziv="DomainObject.Predmet.ProtuStrankaListFormatedOIB_1">
      <item>VONDRA j.d.o.o. za građevinarstvo i usluge, Končanica, OIB 30284490301 zastupanog po punomoćniku Želimir Vondra</item>
    </derivirana_varijabla>
  </DomainObject.Predmet.ProtuStrankaListFormatedOIB>
  <DomainObject.Predmet.ProtuStrankaListFormatedWithAdress>
    <izvorni_sadrzaj>
      <item>VONDRA j.d.o.o. za građevinarstvo i usluge, Končanica, Končanica 320, 43500 Končanica zastupanog po punomoćniku Želimir Vondra</item>
    </izvorni_sadrzaj>
    <derivirana_varijabla naziv="DomainObject.Predmet.ProtuStrankaListFormatedWithAdress_1">
      <item>VONDRA j.d.o.o. za građevinarstvo i usluge, Končanica, Končanica 320, 43500 Končanica zastupanog po punomoćniku Želimir Vondra</item>
    </derivirana_varijabla>
  </DomainObject.Predmet.ProtuStrankaListFormatedWithAdress>
  <DomainObject.Predmet.ProtuStrankaListFormatedWithAdressOIB>
    <izvorni_sadrzaj>
      <item>VONDRA j.d.o.o. za građevinarstvo i usluge, Končanica, OIB 30284490301, Končanica 320, 43500 Končanica zastupanog po punomoćniku Želimir Vondra</item>
    </izvorni_sadrzaj>
    <derivirana_varijabla naziv="DomainObject.Predmet.ProtuStrankaListFormatedWithAdressOIB_1">
      <item>VONDRA j.d.o.o. za građevinarstvo i usluge, Končanica, OIB 30284490301, Končanica 320, 43500 Končanica zastupanog po punomoćniku Želimir Vondra</item>
    </derivirana_varijabla>
  </DomainObject.Predmet.ProtuStrankaListFormatedWithAdressOIB>
  <DomainObject.Predmet.ProtuStrankaListNazivFormated>
    <izvorni_sadrzaj>
      <item>VONDRA j.d.o.o. za građevinarstvo i usluge, Končanica</item>
    </izvorni_sadrzaj>
    <derivirana_varijabla naziv="DomainObject.Predmet.ProtuStrankaListNazivFormated_1">
      <item>VONDRA j.d.o.o. za građevinarstvo i usluge, Končanica</item>
    </derivirana_varijabla>
  </DomainObject.Predmet.ProtuStrankaListNazivFormated>
  <DomainObject.Predmet.ProtuStrankaListNazivFormatedOIB>
    <izvorni_sadrzaj>
      <item>VONDRA j.d.o.o. za građevinarstvo i usluge, Končanica, OIB 30284490301</item>
    </izvorni_sadrzaj>
    <derivirana_varijabla naziv="DomainObject.Predmet.ProtuStrankaListNazivFormatedOIB_1">
      <item>VONDRA j.d.o.o. za građevinarstvo i usluge, Končanica, OIB 30284490301</item>
    </derivirana_varijabla>
  </DomainObject.Predmet.ProtuStrankaListNazivFormatedOIB>
  <DomainObject.Predmet.OstaliListFormated>
    <izvorni_sadrzaj>
      <item>Želimir Vondra punomoćnik sudionika u postupku VONDRA j.d.o.o. za građevinarstvo i usluge, Končanica</item>
    </izvorni_sadrzaj>
    <derivirana_varijabla naziv="DomainObject.Predmet.OstaliListFormated_1">
      <item>Želimir Vondra punomoćnik sudionika u postupku VONDRA j.d.o.o. za građevinarstvo i usluge, Končanica</item>
    </derivirana_varijabla>
  </DomainObject.Predmet.OstaliListFormated>
  <DomainObject.Predmet.OstaliListFormatedOIB>
    <izvorni_sadrzaj>
      <item>Želimir Vondra, OIB 22750273556 punomoćnik sudionika u postupku VONDRA j.d.o.o. za građevinarstvo i usluge, Končanica</item>
    </izvorni_sadrzaj>
    <derivirana_varijabla naziv="DomainObject.Predmet.OstaliListFormatedOIB_1">
      <item>Želimir Vondra, OIB 22750273556 punomoćnik sudionika u postupku VONDRA j.d.o.o. za građevinarstvo i usluge, Končanica</item>
    </derivirana_varijabla>
  </DomainObject.Predmet.OstaliListFormatedOIB>
  <DomainObject.Predmet.OstaliListFormatedWithAdress>
    <izvorni_sadrzaj>
      <item>Želimir Vondra, Končanica 320., 43500 Končanica punomoćnik sudionika u postupku VONDRA j.d.o.o. za građevinarstvo i usluge, Končanica</item>
    </izvorni_sadrzaj>
    <derivirana_varijabla naziv="DomainObject.Predmet.OstaliListFormatedWithAdress_1">
      <item>Želimir Vondra, Končanica 320., 43500 Končanica punomoćnik sudionika u postupku VONDRA j.d.o.o. za građevinarstvo i usluge, Končanica</item>
    </derivirana_varijabla>
  </DomainObject.Predmet.OstaliListFormatedWithAdress>
  <DomainObject.Predmet.OstaliListFormatedWithAdressOIB>
    <izvorni_sadrzaj>
      <item>Želimir Vondra, OIB 22750273556, Končanica 320., 43500 Končanica punomoćnik sudionika u postupku VONDRA j.d.o.o. za građevinarstvo i usluge, Končanica</item>
    </izvorni_sadrzaj>
    <derivirana_varijabla naziv="DomainObject.Predmet.OstaliListFormatedWithAdressOIB_1">
      <item>Želimir Vondra, OIB 22750273556, Končanica 320., 43500 Končanica punomoćnik sudionika u postupku VONDRA j.d.o.o. za građevinarstvo i usluge, Končanica</item>
    </derivirana_varijabla>
  </DomainObject.Predmet.OstaliListFormatedWithAdressOIB>
  <DomainObject.Predmet.OstaliListNazivFormated>
    <izvorni_sadrzaj>
      <item>Želimir Vondra</item>
    </izvorni_sadrzaj>
    <derivirana_varijabla naziv="DomainObject.Predmet.OstaliListNazivFormated_1">
      <item>Želimir Vondra</item>
    </derivirana_varijabla>
  </DomainObject.Predmet.OstaliListNazivFormated>
  <DomainObject.Predmet.OstaliListNazivFormatedOIB>
    <izvorni_sadrzaj>
      <item>Želimir Vondra, OIB 22750273556</item>
    </izvorni_sadrzaj>
    <derivirana_varijabla naziv="DomainObject.Predmet.OstaliListNazivFormatedOIB_1">
      <item>Želimir Vondra, OIB 22750273556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St-206/2016-7</izvorni_sadrzaj>
    <derivirana_varijabla naziv="DomainObject.PoslovniBrojDokumenta_1">St-206/2016-7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VONDRA j.d.o.o. za građevinarstvo i usluge, Končanica</izvorni_sadrzaj>
    <derivirana_varijabla naziv="DomainObject.Predmet.ProtustrankaIDrugi_1">VONDRA j.d.o.o. za građevinarstvo i usluge, Končanica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VONDRA j.d.o.o. za građevinarstvo i usluge, Končanica, OIB 30284490301, Končanica 320, 43500 Končanica</izvorni_sadrzaj>
    <derivirana_varijabla naziv="DomainObject.Predmet.ProtustrankaIDrugiAdressOIB_1">VONDRA j.d.o.o. za građevinarstvo i usluge, Končanica, OIB 30284490301, Končanica 320, 43500 Končanica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VONDRA j.d.o.o. za građevinarstvo i usluge, Končanica</item>
      <item>Želimir Vondra</item>
    </izvorni_sadrzaj>
    <derivirana_varijabla naziv="DomainObject.Predmet.SudioniciListNaziv_1">
      <item>FINA, RC ZAGREB, Podružnica Bjelovar</item>
      <item>VONDRA j.d.o.o. za građevinarstvo i usluge, Končanica</item>
      <item>Želimir Vondra</item>
    </derivirana_varijabla>
  </DomainObject.Predmet.SudioniciListNaziv>
  <DomainObject.Predmet.SudioniciListAdressOIB>
    <izvorni_sadrzaj>
      <item>FINA, RC ZAGREB, Podružnica Bjelovar, OIB 85821130368, F. Supila 4,43000 Bjelovar</item>
      <item>VONDRA j.d.o.o. za građevinarstvo i usluge, Končanica, OIB 30284490301, Končanica 320,43500 Končanica</item>
      <item>Želimir Vondra, OIB 22750273556, Končanica 320.,43500 Končanica</item>
    </izvorni_sadrzaj>
    <derivirana_varijabla naziv="DomainObject.Predmet.SudioniciListAdressOIB_1">
      <item>FINA, RC ZAGREB, Podružnica Bjelovar, OIB 85821130368, F. Supila 4,43000 Bjelovar</item>
      <item>VONDRA j.d.o.o. za građevinarstvo i usluge, Končanica, OIB 30284490301, Končanica 320,43500 Končanica</item>
      <item>Želimir Vondra, OIB 22750273556, Končanica 320.,43500 Končanica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9E6AD6-FD98-4DA5-A4EB-53653994A7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952</properties:Words>
  <properties:Characters>5233</properties:Characters>
  <properties:Lines>120</properties:Lines>
  <properties:Paragraphs>34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2016-05-24T12:44:00Z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St-206/2016-7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