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a48b" w14:paraId="98da48b" w:rsidRDefault="00422D99" w:rsidP="00422D99" w:rsidR="00422D99" w:rsidRPr="00AA64A9">
      <w:pPr>
        <w:ind w:hanging="2880" w:left="2880"/>
        <w:jc w:val="center"/>
        <w15:collapsed w:val="false"/>
      </w:pPr>
      <w:bookmarkStart w:name="_GoBack" w:id="0"/>
      <w:bookmarkEnd w:id="0"/>
      <w:r>
        <w:t xml:space="preserve"> </w:t>
      </w:r>
    </w:p>
    <w:p w:rsidRDefault="00422D99" w:rsidP="00422D99" w:rsidR="00422D99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D99" w:rsidP="00422D99" w:rsidR="00422D99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422D99" w:rsidP="00422D99" w:rsidR="00422D99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422D99" w:rsidP="00422D99" w:rsidR="00422D99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422D99" w:rsidP="00422D99" w:rsidR="00422D99" w:rsidRPr="00AA64A9">
      <w:pPr>
        <w:ind w:hanging="2880" w:left="2880"/>
        <w:jc w:val="center"/>
      </w:pPr>
    </w:p>
    <w:p w:rsidRDefault="00AE3EC3" w:rsidP="00791D52" w:rsidR="00AE3EC3" w:rsidRPr="00BD385A">
      <w:pPr>
        <w:jc w:val="both"/>
        <w:rPr>
          <w:lang w:val="hr-HR"/>
        </w:rPr>
      </w:pPr>
    </w:p>
    <w:p w:rsidRDefault="003B4991" w:rsidP="00422D99" w:rsidR="0032083E">
      <w:pPr>
        <w:jc w:val="both"/>
        <w:rPr>
          <w:rFonts w:eastAsia="MS Mincho"/>
          <w:lang w:val="hr-HR"/>
        </w:rPr>
      </w:pPr>
      <w:r w:rsidRPr="00BD385A">
        <w:rPr>
          <w:lang w:val="hr-HR"/>
        </w:rPr>
        <w:tab/>
      </w:r>
      <w:r w:rsidR="0032083E" w:rsidRPr="00BD385A">
        <w:rPr>
          <w:rFonts w:eastAsia="MS Mincho"/>
          <w:lang w:val="hr-HR"/>
        </w:rPr>
        <w:t xml:space="preserve"> </w:t>
      </w:r>
    </w:p>
    <w:p w:rsidRDefault="00AE3EC3" w:rsidP="00791D52" w:rsidR="00AE3EC3" w:rsidRPr="00BD385A">
      <w:pPr>
        <w:jc w:val="both"/>
        <w:rPr>
          <w:rFonts w:eastAsia="MS Mincho"/>
          <w:lang w:val="hr-HR"/>
        </w:rPr>
      </w:pPr>
    </w:p>
    <w:p w:rsidRDefault="0032083E" w:rsidP="00076567" w:rsidR="00076567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ab/>
      </w:r>
      <w:r w:rsidR="00B506F3" w:rsidRPr="00BD385A">
        <w:rPr>
          <w:lang w:val="hr-HR"/>
        </w:rPr>
        <w:t xml:space="preserve">Trgovački sud u Rijeci, po Liljani Ugrin, stečajnom sucu u postupku provođenja stečaja nad dužnikom </w:t>
      </w:r>
      <w:r w:rsidR="00F60894">
        <w:t xml:space="preserve">CAR CLUB d.o.o. u stečaju Buzet, Sportska 3 ( </w:t>
      </w:r>
      <w:r w:rsidR="00F60894" w:rsidRPr="00FF73CC">
        <w:t xml:space="preserve">OIB </w:t>
      </w:r>
      <w:r w:rsidR="00F60894">
        <w:t>51383805259 )</w:t>
      </w:r>
      <w:r w:rsidR="00076BD1">
        <w:rPr>
          <w:rFonts w:eastAsia="MS Mincho"/>
        </w:rPr>
        <w:t xml:space="preserve"> </w:t>
      </w:r>
      <w:r w:rsidR="00076BD1" w:rsidRPr="0091163D">
        <w:rPr>
          <w:rFonts w:eastAsia="MS Mincho"/>
        </w:rPr>
        <w:t xml:space="preserve">temeljem </w:t>
      </w:r>
      <w:r w:rsidR="00076BD1" w:rsidRPr="0091163D">
        <w:t xml:space="preserve">odredbe </w:t>
      </w:r>
      <w:r w:rsidR="00076BD1" w:rsidRPr="0091163D">
        <w:rPr>
          <w:rFonts w:eastAsia="MS Mincho"/>
        </w:rPr>
        <w:t xml:space="preserve">članka </w:t>
      </w:r>
      <w:r w:rsidR="00076BD1" w:rsidRPr="0091163D">
        <w:t>164.</w:t>
      </w:r>
      <w:r w:rsidR="00076BD1">
        <w:t>a</w:t>
      </w:r>
      <w:r w:rsidR="00076BD1" w:rsidRPr="0091163D">
        <w:t xml:space="preserve"> stavak 1. Stečajnog zakona ( „Narodne novine“ br. 44/96, 29/99, 129/00, </w:t>
      </w:r>
      <w:r w:rsidR="00076BD1" w:rsidRPr="00923AFD">
        <w:t xml:space="preserve">123/03, 82/06, 116/10, 25/12 i 133/12 ) </w:t>
      </w:r>
      <w:r w:rsidR="00076BD1">
        <w:t xml:space="preserve"> dana </w:t>
      </w:r>
      <w:r w:rsidR="00422D99" w:rsidRPr="00422D99">
        <w:t>14. lipnja 2016</w:t>
      </w:r>
      <w:r w:rsidR="00076BD1">
        <w:t xml:space="preserve">. </w:t>
      </w:r>
      <w:r w:rsidR="00991A82">
        <w:rPr>
          <w:lang w:val="hr-HR"/>
        </w:rPr>
        <w:t xml:space="preserve">donio je slijedeći </w:t>
      </w:r>
    </w:p>
    <w:p w:rsidRDefault="0032083E" w:rsidP="00076567" w:rsidR="0032083E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F0648D" w:rsidP="00791D52" w:rsidR="00F0648D" w:rsidRPr="00BD385A">
      <w:pPr>
        <w:jc w:val="both"/>
        <w:rPr>
          <w:rFonts w:eastAsia="MS Mincho"/>
          <w:lang w:val="hr-HR"/>
        </w:rPr>
      </w:pPr>
    </w:p>
    <w:p w:rsidRDefault="00991A82" w:rsidP="00791D52" w:rsidR="0032083E" w:rsidRPr="00BD385A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Z A K L J U ČA K 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35A5A" w:rsidP="00791D52" w:rsidR="00835A5A" w:rsidRPr="00BD385A">
      <w:pPr>
        <w:jc w:val="both"/>
        <w:rPr>
          <w:lang w:val="hr-HR"/>
        </w:rPr>
      </w:pPr>
    </w:p>
    <w:p w:rsidRDefault="00BD385A" w:rsidP="00422D99" w:rsidR="00BD385A" w:rsidRPr="00422D99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22D99">
        <w:rPr>
          <w:rFonts w:cs="Times New Roman" w:hAnsi="Times New Roman" w:ascii="Times New Roman"/>
          <w:sz w:val="24"/>
          <w:szCs w:val="24"/>
        </w:rPr>
        <w:t>Ročište za razdiobu kupovnine u iznosu od</w:t>
      </w:r>
      <w:r w:rsidR="00AE3EC3" w:rsidRPr="00422D99">
        <w:rPr>
          <w:rFonts w:cs="Times New Roman" w:hAnsi="Times New Roman" w:ascii="Times New Roman"/>
          <w:sz w:val="24"/>
          <w:szCs w:val="24"/>
        </w:rPr>
        <w:t xml:space="preserve"> </w:t>
      </w:r>
      <w:r w:rsidR="00422D99" w:rsidRPr="00422D99">
        <w:rPr>
          <w:rFonts w:cs="Times New Roman" w:hAnsi="Times New Roman" w:ascii="Times New Roman"/>
          <w:sz w:val="24"/>
          <w:szCs w:val="24"/>
        </w:rPr>
        <w:t>450.000,00</w:t>
      </w:r>
      <w:r w:rsidR="00F60894" w:rsidRPr="00422D99">
        <w:rPr>
          <w:rFonts w:cs="Times New Roman" w:hAnsi="Times New Roman" w:ascii="Times New Roman"/>
          <w:sz w:val="24"/>
          <w:szCs w:val="24"/>
        </w:rPr>
        <w:t xml:space="preserve"> </w:t>
      </w:r>
      <w:r w:rsidR="002B5050" w:rsidRPr="00422D99">
        <w:rPr>
          <w:rFonts w:cs="Times New Roman" w:hAnsi="Times New Roman" w:ascii="Times New Roman"/>
          <w:sz w:val="24"/>
          <w:szCs w:val="24"/>
        </w:rPr>
        <w:t xml:space="preserve">kn </w:t>
      </w:r>
      <w:r w:rsidRPr="00422D99">
        <w:rPr>
          <w:rFonts w:cs="Times New Roman" w:hAnsi="Times New Roman" w:ascii="Times New Roman"/>
          <w:sz w:val="24"/>
          <w:szCs w:val="24"/>
        </w:rPr>
        <w:t>postignut</w:t>
      </w:r>
      <w:r w:rsidR="00422D99" w:rsidRPr="00422D99">
        <w:rPr>
          <w:rFonts w:cs="Times New Roman" w:hAnsi="Times New Roman" w:ascii="Times New Roman"/>
          <w:sz w:val="24"/>
          <w:szCs w:val="24"/>
        </w:rPr>
        <w:t>og</w:t>
      </w:r>
      <w:r w:rsidRPr="00422D99">
        <w:rPr>
          <w:rFonts w:cs="Times New Roman" w:hAnsi="Times New Roman" w:ascii="Times New Roman"/>
          <w:sz w:val="24"/>
          <w:szCs w:val="24"/>
        </w:rPr>
        <w:t xml:space="preserve"> sudskom prodajom nekretnin</w:t>
      </w:r>
      <w:r w:rsidR="00296997" w:rsidRPr="00422D99">
        <w:rPr>
          <w:rFonts w:cs="Times New Roman" w:hAnsi="Times New Roman" w:ascii="Times New Roman"/>
          <w:sz w:val="24"/>
          <w:szCs w:val="24"/>
        </w:rPr>
        <w:t>a</w:t>
      </w:r>
      <w:r w:rsidRPr="00422D99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F60894" w:rsidRPr="00422D99">
        <w:rPr>
          <w:rFonts w:cs="Times New Roman" w:hAnsi="Times New Roman" w:ascii="Times New Roman"/>
          <w:sz w:val="24"/>
          <w:szCs w:val="24"/>
        </w:rPr>
        <w:t xml:space="preserve">Općinskog suda u Puli-Pola Zemljišnoknjižni odjel Buzet </w:t>
      </w:r>
      <w:r w:rsidR="00422D99" w:rsidRPr="00422D99">
        <w:rPr>
          <w:rFonts w:cs="Times New Roman" w:hAnsi="Times New Roman" w:ascii="Times New Roman"/>
          <w:sz w:val="24"/>
          <w:szCs w:val="24"/>
        </w:rPr>
        <w:t>u z.k.ul. 3014 K.o. Buzet Vlasnički udio 1/1 na k.č. 2345/9 oranica površine 136 m</w:t>
      </w:r>
      <w:r w:rsidR="00422D99" w:rsidRPr="00422D9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22D99" w:rsidRPr="00422D99">
        <w:rPr>
          <w:rFonts w:cs="Times New Roman" w:hAnsi="Times New Roman" w:ascii="Times New Roman"/>
          <w:sz w:val="24"/>
          <w:szCs w:val="24"/>
        </w:rPr>
        <w:t>, k.č. 2346/4 oranica površine 210 m</w:t>
      </w:r>
      <w:r w:rsidR="00422D99" w:rsidRPr="00422D9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,  k.č. 2346/6 zgrada površine 93 m2 i  k.č. 2346/7 zgrada površine 93 m2;  u z.k.ul. 3015 k.o. Buzet </w:t>
      </w:r>
      <w:r w:rsidR="00422D99" w:rsidRPr="00422D99">
        <w:rPr>
          <w:rFonts w:cs="Times New Roman" w:hAnsi="Times New Roman" w:ascii="Times New Roman"/>
          <w:bCs/>
          <w:sz w:val="24"/>
          <w:szCs w:val="24"/>
        </w:rPr>
        <w:t>na suvlasničkom dijelu: 2 (</w:t>
      </w:r>
      <w:r w:rsidR="00422D99" w:rsidRPr="00422D99">
        <w:rPr>
          <w:rFonts w:cs="Times New Roman" w:hAnsi="Times New Roman" w:ascii="Times New Roman"/>
          <w:sz w:val="24"/>
          <w:szCs w:val="24"/>
        </w:rPr>
        <w:t>1/5)</w:t>
      </w:r>
      <w:r w:rsidR="00422D99" w:rsidRPr="00422D99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422D99" w:rsidRPr="00422D99">
        <w:rPr>
          <w:rFonts w:cs="Times New Roman" w:hAnsi="Times New Roman" w:ascii="Times New Roman"/>
          <w:sz w:val="24"/>
          <w:szCs w:val="24"/>
        </w:rPr>
        <w:t>k.č. 2347/4 oranica površine 130 m</w:t>
      </w:r>
      <w:r w:rsidR="00422D99" w:rsidRPr="00422D9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; z.k.ul. 3016 k.o. Buzet </w:t>
      </w:r>
      <w:r w:rsidR="00422D99" w:rsidRPr="00422D99">
        <w:rPr>
          <w:rFonts w:cs="Times New Roman" w:hAnsi="Times New Roman" w:ascii="Times New Roman"/>
          <w:bCs/>
          <w:sz w:val="24"/>
          <w:szCs w:val="24"/>
        </w:rPr>
        <w:t>na suvlasničkom dijelu: 2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 </w:t>
      </w:r>
      <w:r w:rsidR="00422D99" w:rsidRPr="00422D99">
        <w:rPr>
          <w:rFonts w:cs="Times New Roman" w:hAnsi="Times New Roman" w:ascii="Times New Roman"/>
          <w:bCs/>
          <w:sz w:val="24"/>
          <w:szCs w:val="24"/>
        </w:rPr>
        <w:t>(103/182)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 k.č. 2347/6 livada površine 182 m</w:t>
      </w:r>
      <w:r w:rsidR="00422D99" w:rsidRPr="00422D9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22D99" w:rsidRPr="00422D99">
        <w:rPr>
          <w:rFonts w:cs="Times New Roman" w:hAnsi="Times New Roman" w:ascii="Times New Roman"/>
          <w:sz w:val="24"/>
          <w:szCs w:val="24"/>
        </w:rPr>
        <w:t>;</w:t>
      </w:r>
      <w:r w:rsidR="00422D99" w:rsidRPr="00422D9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z.k.ul. 3017 k.o. Buzet </w:t>
      </w:r>
      <w:r w:rsidR="00422D99" w:rsidRPr="00422D99">
        <w:rPr>
          <w:rFonts w:cs="Times New Roman" w:hAnsi="Times New Roman" w:ascii="Times New Roman"/>
          <w:bCs/>
          <w:sz w:val="24"/>
          <w:szCs w:val="24"/>
        </w:rPr>
        <w:t>na suvlasničkom dijelu: 2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 (150/251) k.č. 2346/3 oranica površine 251 m</w:t>
      </w:r>
      <w:r w:rsidR="00422D99" w:rsidRPr="00422D9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; z.k.ul. 3018 k.o. Buzet  </w:t>
      </w:r>
      <w:r w:rsidR="00422D99" w:rsidRPr="00422D99">
        <w:rPr>
          <w:rFonts w:cs="Times New Roman" w:hAnsi="Times New Roman" w:ascii="Times New Roman"/>
          <w:bCs/>
          <w:sz w:val="24"/>
          <w:szCs w:val="24"/>
        </w:rPr>
        <w:t>na suvlasničkom dijelu: 2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 </w:t>
      </w:r>
      <w:r w:rsidR="00422D99" w:rsidRPr="00422D99">
        <w:rPr>
          <w:rFonts w:cs="Times New Roman" w:hAnsi="Times New Roman" w:ascii="Times New Roman"/>
          <w:bCs/>
          <w:sz w:val="24"/>
          <w:szCs w:val="24"/>
        </w:rPr>
        <w:t xml:space="preserve">(939/1016) </w:t>
      </w:r>
      <w:r w:rsidR="00422D99" w:rsidRPr="00422D99">
        <w:rPr>
          <w:rFonts w:cs="Times New Roman" w:hAnsi="Times New Roman" w:ascii="Times New Roman"/>
          <w:sz w:val="24"/>
          <w:szCs w:val="24"/>
        </w:rPr>
        <w:t>k.č. 2345/8 oranica površine 1016 m</w:t>
      </w:r>
      <w:r w:rsidR="00422D99" w:rsidRPr="00422D9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; i z.k.ul. 3019 k.o. Buzet </w:t>
      </w:r>
      <w:r w:rsidR="00422D99" w:rsidRPr="00422D99">
        <w:rPr>
          <w:rFonts w:cs="Times New Roman" w:hAnsi="Times New Roman" w:ascii="Times New Roman"/>
          <w:bCs/>
          <w:sz w:val="24"/>
          <w:szCs w:val="24"/>
        </w:rPr>
        <w:t>na suvlasničkom dijelu: 2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 (711/1553)  k.č. 2348/6 neplodno površine 1553 m</w:t>
      </w:r>
      <w:r w:rsidR="00422D99" w:rsidRPr="00422D9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22D99" w:rsidRPr="00422D99">
        <w:rPr>
          <w:rFonts w:cs="Times New Roman" w:hAnsi="Times New Roman" w:ascii="Times New Roman"/>
          <w:sz w:val="24"/>
          <w:szCs w:val="24"/>
        </w:rPr>
        <w:t xml:space="preserve">;  </w:t>
      </w:r>
      <w:r w:rsidRPr="00422D99">
        <w:rPr>
          <w:rFonts w:cs="Times New Roman" w:hAnsi="Times New Roman" w:ascii="Times New Roman"/>
          <w:sz w:val="24"/>
          <w:szCs w:val="24"/>
        </w:rPr>
        <w:t xml:space="preserve">određuje se za dan </w:t>
      </w:r>
    </w:p>
    <w:p w:rsidRDefault="00BD385A" w:rsidP="00BD385A" w:rsidR="00BD385A" w:rsidRPr="00BD385A">
      <w:pPr>
        <w:jc w:val="both"/>
      </w:pPr>
    </w:p>
    <w:p w:rsidRDefault="00422D99" w:rsidP="00BD385A" w:rsidR="00BD385A" w:rsidRPr="00BD385A">
      <w:pPr>
        <w:jc w:val="center"/>
      </w:pPr>
      <w:r>
        <w:t>14</w:t>
      </w:r>
      <w:r w:rsidR="00BD385A" w:rsidRPr="00BD385A">
        <w:t xml:space="preserve">. </w:t>
      </w:r>
      <w:r>
        <w:t xml:space="preserve">srpnja </w:t>
      </w:r>
      <w:r w:rsidR="00076BD1">
        <w:t xml:space="preserve">2016. </w:t>
      </w:r>
      <w:r w:rsidR="00BD385A" w:rsidRPr="00BD385A">
        <w:t xml:space="preserve">u </w:t>
      </w:r>
      <w:r>
        <w:t>10,00</w:t>
      </w:r>
      <w:r w:rsidR="00BD385A" w:rsidRPr="00BD385A">
        <w:t xml:space="preserve"> sati</w:t>
      </w:r>
    </w:p>
    <w:p w:rsidRDefault="00BD385A" w:rsidP="00BD385A" w:rsidR="00BD385A" w:rsidRPr="00BD385A">
      <w:pPr>
        <w:jc w:val="center"/>
      </w:pPr>
      <w:r w:rsidRPr="00BD385A">
        <w:t>u prostorijama ovog suda, soba 111.</w:t>
      </w:r>
    </w:p>
    <w:p w:rsidRDefault="00BD385A" w:rsidP="00BD385A" w:rsidR="00BD385A" w:rsidRPr="00BD385A">
      <w:pPr>
        <w:jc w:val="both"/>
      </w:pPr>
    </w:p>
    <w:p w:rsidRDefault="00BD385A" w:rsidP="009E242B" w:rsidR="00BD385A" w:rsidRPr="00BD385A">
      <w:pPr>
        <w:ind w:firstLine="720"/>
        <w:jc w:val="both"/>
      </w:pPr>
      <w:r w:rsidRPr="00BD385A">
        <w:t>Na ročište se pozivaju stečajni  upravitelj i razlučni vjerovni</w:t>
      </w:r>
      <w:r w:rsidR="00296997">
        <w:t>k</w:t>
      </w:r>
      <w:r w:rsidRP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  <w:r w:rsidRPr="00BD385A">
        <w:t>II.</w:t>
      </w:r>
      <w:r w:rsidRPr="00BD385A">
        <w:tab/>
        <w:t xml:space="preserve">Ovaj zaključak objavit će se na </w:t>
      </w:r>
      <w:r w:rsidR="00A21F4E">
        <w:t>mrežnoj stranici e-oglasne ploče suda</w:t>
      </w:r>
      <w:r w:rsidRP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center"/>
      </w:pPr>
      <w:r w:rsidRPr="00BD385A">
        <w:t xml:space="preserve">Dana, </w:t>
      </w:r>
      <w:r w:rsidR="00422D99" w:rsidRPr="00422D99">
        <w:t>14. lipnja 2016</w:t>
      </w:r>
      <w:r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r w:rsidRPr="00BD385A">
        <w:t xml:space="preserve">Stečajni sudac </w:t>
      </w:r>
    </w:p>
    <w:p w:rsidRDefault="00BD385A" w:rsidP="00BD385A" w:rsidR="00BD385A" w:rsidRPr="00BD385A">
      <w:pPr>
        <w:jc w:val="right"/>
      </w:pP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 w:rsidRPr="00BD385A"/>
    <w:p w:rsidRDefault="00BD385A" w:rsidP="00BD385A" w:rsidR="00BD385A" w:rsidRPr="00BD385A"/>
    <w:p w:rsidRDefault="00BD385A" w:rsidP="00BD385A" w:rsidR="00BD385A" w:rsidRPr="00BD385A">
      <w:r w:rsidRPr="00BD385A">
        <w:t xml:space="preserve">UPUTA O PRAVNOM LIJEKU </w:t>
      </w:r>
    </w:p>
    <w:p w:rsidRDefault="00BD385A" w:rsidP="00BD385A" w:rsidR="00BD385A" w:rsidRPr="00BD385A">
      <w:r w:rsidRPr="00BD385A">
        <w:t>Protiv ovog zaključka nije dopušten pravni lijek ( članak  11.  stavak 9. SZ ).</w:t>
      </w:r>
    </w:p>
    <w:p w:rsidRDefault="00BD385A" w:rsidP="00BD385A" w:rsidR="00BD385A">
      <w:pPr>
        <w:jc w:val="both"/>
      </w:pPr>
    </w:p>
    <w:p w:rsidRDefault="00076BD1" w:rsidP="00BD385A" w:rsidR="00076BD1">
      <w:pPr>
        <w:jc w:val="both"/>
      </w:pPr>
    </w:p>
    <w:p w:rsidRDefault="00076BD1" w:rsidP="00BD385A" w:rsidR="00076BD1">
      <w:pPr>
        <w:jc w:val="both"/>
      </w:pP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  <w:r>
        <w:t>DNA</w:t>
      </w:r>
    </w:p>
    <w:p w:rsidRDefault="00422D99" w:rsidP="00BD385A" w:rsidR="00BD385A">
      <w:pPr>
        <w:jc w:val="both"/>
      </w:pPr>
      <w:r>
        <w:t xml:space="preserve">Zaključak </w:t>
      </w:r>
      <w:r w:rsidR="00BD385A">
        <w:t>dostaviti</w:t>
      </w:r>
      <w:r w:rsidR="009E242B">
        <w:t>:</w:t>
      </w:r>
    </w:p>
    <w:p w:rsidRDefault="00422D99" w:rsidP="009E242B" w:rsidR="00BD385A">
      <w:pPr>
        <w:pStyle w:val="Odlomakpopisa"/>
        <w:numPr>
          <w:ilvl w:val="0"/>
          <w:numId w:val="12"/>
        </w:numPr>
        <w:jc w:val="both"/>
      </w:pPr>
      <w:r>
        <w:t>s</w:t>
      </w:r>
      <w:r w:rsidR="00BD385A">
        <w:t xml:space="preserve">tečajnom upravitelju </w:t>
      </w:r>
    </w:p>
    <w:p w:rsidRDefault="00F60894" w:rsidP="009E242B" w:rsidR="00E56DBC">
      <w:pPr>
        <w:pStyle w:val="Odlomakpopisa"/>
        <w:numPr>
          <w:ilvl w:val="0"/>
          <w:numId w:val="12"/>
        </w:numPr>
        <w:jc w:val="both"/>
      </w:pPr>
      <w:r>
        <w:t xml:space="preserve">Istarska kreditna banka Umag d.d. Umag </w:t>
      </w:r>
    </w:p>
    <w:p w:rsidRDefault="00296997" w:rsidP="00BD385A" w:rsidR="00BD385A" w:rsidRPr="00BD385A">
      <w:pPr>
        <w:jc w:val="both"/>
      </w:pPr>
      <w:r>
        <w:t>U</w:t>
      </w:r>
      <w:r w:rsidR="00BD385A">
        <w:t xml:space="preserve"> Rijeci, </w:t>
      </w:r>
      <w:r w:rsidR="00422D99" w:rsidRPr="00422D99">
        <w:t>14. lipnja 2016</w:t>
      </w:r>
      <w:r w:rsid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sectPr w:rsidSect="00B010CB" w:rsidR="00BD385A" w:rsidRPr="00BD385A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37D" w:rsidR="00C5137D">
      <w:r>
        <w:separator/>
      </w:r>
    </w:p>
  </w:endnote>
  <w:endnote w:id="0" w:type="continuationSeparator">
    <w:p w:rsidRDefault="00C5137D" w:rsidR="00C51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37D" w:rsidR="00C5137D">
      <w:r>
        <w:separator/>
      </w:r>
    </w:p>
  </w:footnote>
  <w:footnote w:id="0" w:type="continuationSeparator">
    <w:p w:rsidRDefault="00C5137D" w:rsidR="00C51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A82" w:rsidP="00791D52" w:rsidR="00076567" w:rsidRPr="00F0648D">
    <w:pPr>
      <w:jc w:val="right"/>
      <w:rPr>
        <w:lang w:val="hr-HR"/>
      </w:rPr>
    </w:pPr>
    <w:r w:rsidRPr="006F733D">
      <w:t>Posl. br</w:t>
    </w:r>
    <w:r>
      <w:t xml:space="preserve">. </w:t>
    </w:r>
    <w:r w:rsidRPr="00574A4C">
      <w:t>7 St-</w:t>
    </w:r>
    <w:r w:rsidR="00F60894">
      <w:t>31</w:t>
    </w:r>
    <w:r w:rsidRPr="00574A4C">
      <w:t>/</w:t>
    </w:r>
    <w:r w:rsidR="00F60894">
      <w:t>14</w:t>
    </w:r>
    <w:r w:rsidRPr="00574A4C">
      <w:t>-</w:t>
    </w:r>
    <w:r w:rsidR="009E242B">
      <w:t>89</w:t>
    </w:r>
  </w:p>
  <w:p w:rsidRDefault="00BD20D1" w:rsidR="00BD20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3D5BAE"/>
    <w:multiLevelType w:val="hybridMultilevel"/>
    <w:tmpl w:val="BAF60912"/>
    <w:lvl w:tplc="DA7EBBF8" w:ilvl="0"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3441"/>
    <w:rsid w:val="00021D5E"/>
    <w:rsid w:val="00046C35"/>
    <w:rsid w:val="0005063E"/>
    <w:rsid w:val="00051675"/>
    <w:rsid w:val="00076567"/>
    <w:rsid w:val="00076BD1"/>
    <w:rsid w:val="000929EB"/>
    <w:rsid w:val="00100B91"/>
    <w:rsid w:val="00105386"/>
    <w:rsid w:val="00107EA9"/>
    <w:rsid w:val="00122215"/>
    <w:rsid w:val="0012670F"/>
    <w:rsid w:val="001377D0"/>
    <w:rsid w:val="00161072"/>
    <w:rsid w:val="00164629"/>
    <w:rsid w:val="00172120"/>
    <w:rsid w:val="001728C7"/>
    <w:rsid w:val="001C74B0"/>
    <w:rsid w:val="001D159F"/>
    <w:rsid w:val="001E3E4C"/>
    <w:rsid w:val="001E7FF7"/>
    <w:rsid w:val="001F38C4"/>
    <w:rsid w:val="0022797F"/>
    <w:rsid w:val="002559BE"/>
    <w:rsid w:val="00263288"/>
    <w:rsid w:val="00265D8A"/>
    <w:rsid w:val="00285F41"/>
    <w:rsid w:val="00286758"/>
    <w:rsid w:val="00296997"/>
    <w:rsid w:val="00296C03"/>
    <w:rsid w:val="002B5050"/>
    <w:rsid w:val="002D02DB"/>
    <w:rsid w:val="002E546E"/>
    <w:rsid w:val="002E5CB9"/>
    <w:rsid w:val="003059B4"/>
    <w:rsid w:val="0032083E"/>
    <w:rsid w:val="003226C8"/>
    <w:rsid w:val="00365C81"/>
    <w:rsid w:val="00381CF3"/>
    <w:rsid w:val="003824B8"/>
    <w:rsid w:val="00384FAC"/>
    <w:rsid w:val="003B4991"/>
    <w:rsid w:val="003B6896"/>
    <w:rsid w:val="003D2954"/>
    <w:rsid w:val="00402D64"/>
    <w:rsid w:val="004067F0"/>
    <w:rsid w:val="00406AF6"/>
    <w:rsid w:val="004213FE"/>
    <w:rsid w:val="00422D99"/>
    <w:rsid w:val="00424AD5"/>
    <w:rsid w:val="00432A8E"/>
    <w:rsid w:val="0044040D"/>
    <w:rsid w:val="004405B1"/>
    <w:rsid w:val="00442CE8"/>
    <w:rsid w:val="00465E82"/>
    <w:rsid w:val="00490AC8"/>
    <w:rsid w:val="004A27AA"/>
    <w:rsid w:val="004E0AFE"/>
    <w:rsid w:val="00502D2E"/>
    <w:rsid w:val="00531E4A"/>
    <w:rsid w:val="00561502"/>
    <w:rsid w:val="00573CDA"/>
    <w:rsid w:val="00584847"/>
    <w:rsid w:val="00584B04"/>
    <w:rsid w:val="005A2AAF"/>
    <w:rsid w:val="005F46C2"/>
    <w:rsid w:val="00605AAE"/>
    <w:rsid w:val="00611084"/>
    <w:rsid w:val="006409C1"/>
    <w:rsid w:val="006515B9"/>
    <w:rsid w:val="006901AE"/>
    <w:rsid w:val="006945DC"/>
    <w:rsid w:val="00694F3B"/>
    <w:rsid w:val="00697BE9"/>
    <w:rsid w:val="006B4D73"/>
    <w:rsid w:val="006C0E6D"/>
    <w:rsid w:val="006E35E8"/>
    <w:rsid w:val="007004AD"/>
    <w:rsid w:val="00702F7F"/>
    <w:rsid w:val="00710374"/>
    <w:rsid w:val="0071759B"/>
    <w:rsid w:val="00722CC2"/>
    <w:rsid w:val="00734CC4"/>
    <w:rsid w:val="00765447"/>
    <w:rsid w:val="007849AB"/>
    <w:rsid w:val="00787BF8"/>
    <w:rsid w:val="00791D52"/>
    <w:rsid w:val="007A7A1F"/>
    <w:rsid w:val="007B383D"/>
    <w:rsid w:val="007D0626"/>
    <w:rsid w:val="007F44DB"/>
    <w:rsid w:val="0080281E"/>
    <w:rsid w:val="0082261F"/>
    <w:rsid w:val="00835A5A"/>
    <w:rsid w:val="008403DE"/>
    <w:rsid w:val="00846426"/>
    <w:rsid w:val="00860011"/>
    <w:rsid w:val="0087451B"/>
    <w:rsid w:val="008860E1"/>
    <w:rsid w:val="008C08F0"/>
    <w:rsid w:val="008C17A5"/>
    <w:rsid w:val="008C7FCB"/>
    <w:rsid w:val="008D61DF"/>
    <w:rsid w:val="008F3E77"/>
    <w:rsid w:val="008F46EA"/>
    <w:rsid w:val="00905C73"/>
    <w:rsid w:val="0090759B"/>
    <w:rsid w:val="00922DDE"/>
    <w:rsid w:val="00931975"/>
    <w:rsid w:val="00973C40"/>
    <w:rsid w:val="00983F8B"/>
    <w:rsid w:val="00991A82"/>
    <w:rsid w:val="009A3323"/>
    <w:rsid w:val="009B46C9"/>
    <w:rsid w:val="009B78B8"/>
    <w:rsid w:val="009D02D4"/>
    <w:rsid w:val="009E242B"/>
    <w:rsid w:val="00A21F4E"/>
    <w:rsid w:val="00A2573B"/>
    <w:rsid w:val="00A40237"/>
    <w:rsid w:val="00A56C87"/>
    <w:rsid w:val="00A92FD4"/>
    <w:rsid w:val="00AB5EAB"/>
    <w:rsid w:val="00AE3EC3"/>
    <w:rsid w:val="00AE66F5"/>
    <w:rsid w:val="00AF110C"/>
    <w:rsid w:val="00AF242D"/>
    <w:rsid w:val="00AF548B"/>
    <w:rsid w:val="00B010CB"/>
    <w:rsid w:val="00B01EEE"/>
    <w:rsid w:val="00B02F07"/>
    <w:rsid w:val="00B10DEB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E78B3"/>
    <w:rsid w:val="00C21410"/>
    <w:rsid w:val="00C47464"/>
    <w:rsid w:val="00C5137D"/>
    <w:rsid w:val="00C70C09"/>
    <w:rsid w:val="00CB57FC"/>
    <w:rsid w:val="00CC52C2"/>
    <w:rsid w:val="00CD187E"/>
    <w:rsid w:val="00CF79D0"/>
    <w:rsid w:val="00D147E4"/>
    <w:rsid w:val="00D22D09"/>
    <w:rsid w:val="00D56DF2"/>
    <w:rsid w:val="00D57353"/>
    <w:rsid w:val="00D96B4D"/>
    <w:rsid w:val="00DB0904"/>
    <w:rsid w:val="00DC1DA1"/>
    <w:rsid w:val="00DC69AD"/>
    <w:rsid w:val="00DD320A"/>
    <w:rsid w:val="00DF069D"/>
    <w:rsid w:val="00DF4F30"/>
    <w:rsid w:val="00E21A71"/>
    <w:rsid w:val="00E23477"/>
    <w:rsid w:val="00E460BC"/>
    <w:rsid w:val="00E50A03"/>
    <w:rsid w:val="00E539DF"/>
    <w:rsid w:val="00E54012"/>
    <w:rsid w:val="00E56967"/>
    <w:rsid w:val="00E56DBC"/>
    <w:rsid w:val="00EA0E3F"/>
    <w:rsid w:val="00EB2B00"/>
    <w:rsid w:val="00EE01BF"/>
    <w:rsid w:val="00EE790F"/>
    <w:rsid w:val="00EF47CE"/>
    <w:rsid w:val="00F01B66"/>
    <w:rsid w:val="00F0648D"/>
    <w:rsid w:val="00F27CA3"/>
    <w:rsid w:val="00F311CC"/>
    <w:rsid w:val="00F35853"/>
    <w:rsid w:val="00F3671B"/>
    <w:rsid w:val="00F47163"/>
    <w:rsid w:val="00F52C03"/>
    <w:rsid w:val="00F60894"/>
    <w:rsid w:val="00F701FD"/>
    <w:rsid w:val="00FA5391"/>
    <w:rsid w:val="00FD02F9"/>
    <w:rsid w:val="00FD651F"/>
    <w:rsid w:val="00FE6392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customStyle="true" w:styleId="light5" w:type="character">
    <w:name w:val="light5"/>
    <w:rsid w:val="00076BD1"/>
    <w:rPr>
      <w:color w:val="999999"/>
      <w:sz w:val="17"/>
      <w:szCs w:val="17"/>
    </w:rPr>
  </w:style>
  <w:style w:customStyle="true" w:styleId="tabletextfield" w:type="character">
    <w:name w:val="table_text_field"/>
    <w:rsid w:val="00076BD1"/>
  </w:style>
  <w:style w:styleId="Tekstbalonia" w:type="paragraph">
    <w:name w:val="Balloon Text"/>
    <w:basedOn w:val="Normal"/>
    <w:link w:val="TekstbaloniaChar"/>
    <w:rsid w:val="00422D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2D99"/>
    <w:rPr>
      <w:rFonts w:cs="Tahoma" w:hAnsi="Tahoma" w:ascii="Tahoma"/>
      <w:sz w:val="16"/>
      <w:szCs w:val="16"/>
      <w:lang w:eastAsia="en-US" w:val="en-US"/>
    </w:rPr>
  </w:style>
  <w:style w:customStyle="true" w:styleId="ObinitekstChar" w:type="character">
    <w:name w:val="Obični tekst Char"/>
    <w:link w:val="Obinitekst"/>
    <w:rsid w:val="00422D99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9E24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4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7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4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customStyle="1" w:styleId="light5" w:type="character">
    <w:name w:val="light5"/>
    <w:rsid w:val="00076BD1"/>
    <w:rPr>
      <w:color w:val="999999"/>
      <w:sz w:val="17"/>
      <w:szCs w:val="17"/>
    </w:rPr>
  </w:style>
  <w:style w:customStyle="1" w:styleId="tabletextfield" w:type="character">
    <w:name w:val="table_text_field"/>
    <w:rsid w:val="00076BD1"/>
  </w:style>
  <w:style w:styleId="Tekstbalonia" w:type="paragraph">
    <w:name w:val="Balloon Text"/>
    <w:basedOn w:val="Normal"/>
    <w:link w:val="TekstbaloniaChar"/>
    <w:rsid w:val="00422D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2D99"/>
    <w:rPr>
      <w:rFonts w:ascii="Tahoma" w:cs="Tahoma" w:hAnsi="Tahoma"/>
      <w:sz w:val="16"/>
      <w:szCs w:val="16"/>
      <w:lang w:eastAsia="en-US" w:val="en-US"/>
    </w:rPr>
  </w:style>
  <w:style w:customStyle="1" w:styleId="ObinitekstChar" w:type="character">
    <w:name w:val="Obični tekst Char"/>
    <w:link w:val="Obinitekst"/>
    <w:rsid w:val="00422D99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9E24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4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7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4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289</properties:Words>
  <properties:Characters>1487</properties:Characters>
  <properties:Lines>56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2016-06-14T08:42:00Z</dcterms:created>
  <dc:creator>Liljana Ugrin</dc:creator>
  <cp:lastModifiedBy>Tanja Fidel</cp:lastModifiedBy>
  <cp:lastPrinted>2016-06-14T09:02:00Z</cp:lastPrinted>
  <dcterms:modified xmlns:xsi="http://www.w3.org/2001/XMLSchema-instance" xsi:type="dcterms:W3CDTF">2016-06-14T09:11:00Z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