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b16ab" w14:paraId="8db16ab" w:rsidRDefault="00B02B38" w:rsidP="00B02B38" w:rsidR="00B02B38">
      <w:pPr>
        <w:pStyle w:val="Tijeloteksta"/>
        <w:jc w:val="right"/>
        <w15:collapsed w:val="false"/>
      </w:pPr>
      <w:bookmarkStart w:name="_GoBack" w:id="0"/>
      <w:bookmarkEnd w:id="0"/>
      <w:r>
        <w:t>13 St-82/14-148</w:t>
      </w:r>
    </w:p>
    <w:p w:rsidRDefault="00B02B38" w:rsidP="00B02B38" w:rsidR="00B02B38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2B38" w:rsidP="00B02B38" w:rsidR="00B02B38" w:rsidRPr="00D21A2C"/>
    <w:p w:rsidRDefault="00B02B38" w:rsidP="00B02B38" w:rsidR="00B02B3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02B38" w:rsidP="00CF6742" w:rsidR="00B02B38" w:rsidRPr="00CF674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02B38" w:rsidP="00B02B38" w:rsidR="00B02B38">
      <w:pPr>
        <w:pStyle w:val="Tijeloteksta"/>
        <w:rPr>
          <w:b/>
          <w:bCs/>
        </w:rPr>
      </w:pPr>
    </w:p>
    <w:p w:rsidRDefault="004510FA" w:rsidP="00B02B38" w:rsidR="004510FA">
      <w:pPr>
        <w:pStyle w:val="Tijeloteksta"/>
        <w:rPr>
          <w:b/>
          <w:bCs/>
        </w:rPr>
      </w:pPr>
    </w:p>
    <w:p w:rsidRDefault="004510FA" w:rsidP="00B02B38" w:rsidR="004510FA">
      <w:pPr>
        <w:pStyle w:val="Tijeloteksta"/>
        <w:rPr>
          <w:b/>
          <w:bCs/>
        </w:rPr>
      </w:pPr>
    </w:p>
    <w:p w:rsidRDefault="00B02B38" w:rsidP="00B02B38" w:rsidR="00B02B38" w:rsidRPr="00D55212">
      <w:pPr>
        <w:pStyle w:val="Tijeloteksta"/>
        <w:jc w:val="center"/>
        <w:rPr>
          <w:bCs/>
        </w:rPr>
      </w:pPr>
      <w:r w:rsidRPr="00D55212">
        <w:rPr>
          <w:bCs/>
        </w:rPr>
        <w:t>R</w:t>
      </w:r>
      <w:r>
        <w:rPr>
          <w:bCs/>
        </w:rPr>
        <w:t xml:space="preserve"> </w:t>
      </w:r>
      <w:r w:rsidRPr="00D55212">
        <w:rPr>
          <w:bCs/>
        </w:rPr>
        <w:t>E</w:t>
      </w:r>
      <w:r>
        <w:rPr>
          <w:bCs/>
        </w:rPr>
        <w:t xml:space="preserve"> </w:t>
      </w:r>
      <w:r w:rsidRPr="00D55212">
        <w:rPr>
          <w:bCs/>
        </w:rPr>
        <w:t>P</w:t>
      </w:r>
      <w:r>
        <w:rPr>
          <w:bCs/>
        </w:rPr>
        <w:t xml:space="preserve"> </w:t>
      </w:r>
      <w:r w:rsidRPr="00D55212">
        <w:rPr>
          <w:bCs/>
        </w:rPr>
        <w:t>U</w:t>
      </w:r>
      <w:r>
        <w:rPr>
          <w:bCs/>
        </w:rPr>
        <w:t xml:space="preserve"> </w:t>
      </w:r>
      <w:r w:rsidRPr="00D55212">
        <w:rPr>
          <w:bCs/>
        </w:rPr>
        <w:t>B</w:t>
      </w:r>
      <w:r>
        <w:rPr>
          <w:bCs/>
        </w:rPr>
        <w:t xml:space="preserve"> </w:t>
      </w:r>
      <w:r w:rsidRPr="00D55212">
        <w:rPr>
          <w:bCs/>
        </w:rPr>
        <w:t>L</w:t>
      </w:r>
      <w:r>
        <w:rPr>
          <w:bCs/>
        </w:rPr>
        <w:t xml:space="preserve"> </w:t>
      </w:r>
      <w:r w:rsidRPr="00D55212">
        <w:rPr>
          <w:bCs/>
        </w:rPr>
        <w:t>I</w:t>
      </w:r>
      <w:r>
        <w:rPr>
          <w:bCs/>
        </w:rPr>
        <w:t xml:space="preserve"> </w:t>
      </w:r>
      <w:r w:rsidRPr="00D55212">
        <w:rPr>
          <w:bCs/>
        </w:rPr>
        <w:t>K</w:t>
      </w:r>
      <w:r>
        <w:rPr>
          <w:bCs/>
        </w:rPr>
        <w:t xml:space="preserve"> </w:t>
      </w:r>
      <w:r w:rsidRPr="00D55212">
        <w:rPr>
          <w:bCs/>
        </w:rPr>
        <w:t>A</w:t>
      </w:r>
      <w:r>
        <w:rPr>
          <w:bCs/>
        </w:rPr>
        <w:t xml:space="preserve">  </w:t>
      </w:r>
      <w:r w:rsidRPr="00D55212">
        <w:rPr>
          <w:bCs/>
        </w:rPr>
        <w:t xml:space="preserve"> H</w:t>
      </w:r>
      <w:r>
        <w:rPr>
          <w:bCs/>
        </w:rPr>
        <w:t xml:space="preserve"> </w:t>
      </w:r>
      <w:r w:rsidRPr="00D55212">
        <w:rPr>
          <w:bCs/>
        </w:rPr>
        <w:t>R</w:t>
      </w:r>
      <w:r>
        <w:rPr>
          <w:bCs/>
        </w:rPr>
        <w:t xml:space="preserve"> </w:t>
      </w:r>
      <w:r w:rsidRPr="00D55212">
        <w:rPr>
          <w:bCs/>
        </w:rPr>
        <w:t>V</w:t>
      </w:r>
      <w:r>
        <w:rPr>
          <w:bCs/>
        </w:rPr>
        <w:t xml:space="preserve"> </w:t>
      </w:r>
      <w:r w:rsidRPr="00D55212">
        <w:rPr>
          <w:bCs/>
        </w:rPr>
        <w:t>A</w:t>
      </w:r>
      <w:r>
        <w:rPr>
          <w:bCs/>
        </w:rPr>
        <w:t xml:space="preserve"> </w:t>
      </w:r>
      <w:r w:rsidRPr="00D55212">
        <w:rPr>
          <w:bCs/>
        </w:rPr>
        <w:t>T</w:t>
      </w:r>
      <w:r>
        <w:rPr>
          <w:bCs/>
        </w:rPr>
        <w:t xml:space="preserve"> </w:t>
      </w:r>
      <w:r w:rsidRPr="00D55212">
        <w:rPr>
          <w:bCs/>
        </w:rPr>
        <w:t>S</w:t>
      </w:r>
      <w:r>
        <w:rPr>
          <w:bCs/>
        </w:rPr>
        <w:t xml:space="preserve"> </w:t>
      </w:r>
      <w:r w:rsidRPr="00D55212">
        <w:rPr>
          <w:bCs/>
        </w:rPr>
        <w:t>K</w:t>
      </w:r>
      <w:r>
        <w:rPr>
          <w:bCs/>
        </w:rPr>
        <w:t xml:space="preserve"> </w:t>
      </w:r>
      <w:r w:rsidRPr="00D55212">
        <w:rPr>
          <w:bCs/>
        </w:rPr>
        <w:t>A</w:t>
      </w:r>
    </w:p>
    <w:p w:rsidRDefault="00B02B38" w:rsidP="00B02B38" w:rsidR="00B02B38">
      <w:pPr>
        <w:pStyle w:val="Tijeloteksta"/>
        <w:jc w:val="center"/>
        <w:rPr>
          <w:bCs/>
        </w:rPr>
      </w:pPr>
      <w:r w:rsidRPr="00D55212">
        <w:rPr>
          <w:bCs/>
        </w:rPr>
        <w:t>R J E Š E N J E</w:t>
      </w:r>
    </w:p>
    <w:p w:rsidRDefault="00B02B38" w:rsidP="00B02B38" w:rsidR="00B02B38">
      <w:pPr>
        <w:pStyle w:val="Tijeloteksta"/>
        <w:jc w:val="center"/>
        <w:rPr>
          <w:bCs/>
        </w:rPr>
      </w:pPr>
    </w:p>
    <w:p w:rsidRDefault="00B02B38" w:rsidP="00B02B38" w:rsidR="00B02B38">
      <w:pPr>
        <w:pStyle w:val="Tijeloteksta"/>
        <w:jc w:val="center"/>
        <w:rPr>
          <w:bCs/>
        </w:rPr>
      </w:pPr>
    </w:p>
    <w:p w:rsidRDefault="004510FA" w:rsidP="00B02B38" w:rsidR="004510FA">
      <w:pPr>
        <w:pStyle w:val="Tijeloteksta"/>
        <w:jc w:val="center"/>
        <w:rPr>
          <w:bCs/>
        </w:rPr>
      </w:pPr>
    </w:p>
    <w:p w:rsidRDefault="00B02B38" w:rsidP="00B02B38" w:rsidR="00B02B38">
      <w:pPr>
        <w:pStyle w:val="Tijeloteksta"/>
        <w:ind w:firstLine="708"/>
      </w:pPr>
      <w:r>
        <w:t xml:space="preserve">Trgovački sud u Osijeku, po sucu pojedincu Jadranki Herman kao stečajnom sucu, u stečajnom postupku nad stečajnom masom iza  CHEMOTEHNA d.o.o. za proizvodnju, unutarnju i vanjsku trgovinu i usluge, u stečaju, Osijek, Ulica Jablanova 38, OIB 46163092120, dana 24. siječnja  2017.                     </w:t>
      </w:r>
    </w:p>
    <w:p w:rsidRDefault="00B02B38" w:rsidP="00CF6742" w:rsidR="00B02B38">
      <w:pPr>
        <w:pStyle w:val="Tijeloteksta"/>
      </w:pPr>
    </w:p>
    <w:p w:rsidRDefault="004510FA" w:rsidP="00CF6742" w:rsidR="004510FA">
      <w:pPr>
        <w:pStyle w:val="Tijeloteksta"/>
      </w:pPr>
    </w:p>
    <w:p w:rsidRDefault="00B02B38" w:rsidP="00B02B38" w:rsidR="00B02B38">
      <w:pPr>
        <w:pStyle w:val="Tijeloteksta"/>
        <w:ind w:firstLine="708"/>
        <w:jc w:val="center"/>
      </w:pPr>
      <w:r>
        <w:t>r i j e š i o   j e</w:t>
      </w:r>
    </w:p>
    <w:p w:rsidRDefault="002D68BA" w:rsidR="002D68BA">
      <w:pPr>
        <w:pStyle w:val="Tijeloteksta"/>
        <w:jc w:val="center"/>
        <w:rPr>
          <w:b/>
          <w:bCs/>
        </w:rPr>
      </w:pPr>
    </w:p>
    <w:p w:rsidRDefault="004510FA" w:rsidR="004510FA">
      <w:pPr>
        <w:pStyle w:val="Tijeloteksta"/>
        <w:jc w:val="center"/>
        <w:rPr>
          <w:b/>
          <w:bCs/>
        </w:rPr>
      </w:pPr>
    </w:p>
    <w:p w:rsidRDefault="00CF6742" w:rsidR="00CF6742">
      <w:pPr>
        <w:pStyle w:val="Tijeloteksta"/>
        <w:jc w:val="center"/>
        <w:rPr>
          <w:b/>
          <w:bCs/>
        </w:rPr>
      </w:pPr>
    </w:p>
    <w:p w:rsidRDefault="002D68BA" w:rsidP="002D68BA" w:rsidR="002D68BA">
      <w:pPr>
        <w:pStyle w:val="Tijeloteksta"/>
        <w:numPr>
          <w:ilvl w:val="0"/>
          <w:numId w:val="4"/>
        </w:numPr>
      </w:pPr>
      <w:r>
        <w:rPr>
          <w:bCs/>
        </w:rPr>
        <w:t xml:space="preserve">Zaključuje se stečajni postupak </w:t>
      </w:r>
      <w:r w:rsidR="00B02B38">
        <w:t>nad stečajnom masom iza  CHEMOTEHNA d.o.o. za proizvodnju, unutarnju i vanjsku trgovinu i usluge, u stečaju, Osijek, Ulica Jablanova 38, OIB 46163092120</w:t>
      </w:r>
      <w:r w:rsidR="00CF6742">
        <w:t>.</w:t>
      </w:r>
    </w:p>
    <w:p w:rsidRDefault="004510FA" w:rsidP="004510FA" w:rsidR="004510FA">
      <w:pPr>
        <w:pStyle w:val="Tijeloteksta"/>
        <w:ind w:left="1065"/>
      </w:pPr>
    </w:p>
    <w:p w:rsidRDefault="002D68BA" w:rsidP="002D68BA" w:rsidR="004510FA" w:rsidRPr="004510FA">
      <w:pPr>
        <w:pStyle w:val="Tijeloteksta"/>
        <w:numPr>
          <w:ilvl w:val="0"/>
          <w:numId w:val="4"/>
        </w:numPr>
        <w:rPr>
          <w:bCs/>
        </w:rPr>
      </w:pPr>
      <w:r>
        <w:t xml:space="preserve">Ovo rješenje </w:t>
      </w:r>
      <w:r w:rsidR="00B02B38">
        <w:t xml:space="preserve">objavit će se na mrežnim stranicama e-oglasna ploča suda.  </w:t>
      </w:r>
    </w:p>
    <w:p w:rsidRDefault="00B02B38" w:rsidP="004510FA" w:rsidR="002D68BA" w:rsidRPr="002D68BA">
      <w:pPr>
        <w:pStyle w:val="Tijeloteksta"/>
        <w:rPr>
          <w:bCs/>
        </w:rPr>
      </w:pPr>
      <w:r>
        <w:t xml:space="preserve">                                                </w:t>
      </w:r>
    </w:p>
    <w:p w:rsidRDefault="002D68BA" w:rsidP="002D68BA" w:rsidR="002D68BA" w:rsidRPr="002D68BA">
      <w:pPr>
        <w:pStyle w:val="Tijeloteksta"/>
        <w:numPr>
          <w:ilvl w:val="0"/>
          <w:numId w:val="4"/>
        </w:numPr>
        <w:rPr>
          <w:bCs/>
        </w:rPr>
      </w:pPr>
      <w:r>
        <w:t>Rješenje će se dostaviti  registru ovog suda, nakon pravomoćnosti.</w:t>
      </w:r>
    </w:p>
    <w:p w:rsidRDefault="004510FA" w:rsidP="004416FE" w:rsidR="004510FA">
      <w:pPr>
        <w:pStyle w:val="Tijeloteksta"/>
        <w:rPr>
          <w:bCs/>
        </w:rPr>
      </w:pPr>
    </w:p>
    <w:p w:rsidRDefault="004510FA" w:rsidP="004416FE" w:rsidR="004510FA">
      <w:pPr>
        <w:pStyle w:val="Tijeloteksta"/>
        <w:rPr>
          <w:bCs/>
        </w:rPr>
      </w:pPr>
    </w:p>
    <w:p w:rsidRDefault="004510FA" w:rsidP="004416FE" w:rsidR="004510FA" w:rsidRPr="004416FE">
      <w:pPr>
        <w:pStyle w:val="Tijeloteksta"/>
        <w:rPr>
          <w:bCs/>
        </w:rPr>
      </w:pPr>
    </w:p>
    <w:p w:rsidRDefault="00321509" w:rsidR="00321509" w:rsidRPr="00CF6742">
      <w:pPr>
        <w:pStyle w:val="Tijeloteksta"/>
        <w:jc w:val="center"/>
        <w:rPr>
          <w:bCs/>
        </w:rPr>
      </w:pPr>
      <w:r w:rsidRPr="00CF6742">
        <w:rPr>
          <w:bCs/>
        </w:rPr>
        <w:t>Obrazloženje</w:t>
      </w:r>
    </w:p>
    <w:p w:rsidRDefault="003B250A" w:rsidP="004416FE" w:rsidR="003B250A">
      <w:pPr>
        <w:pStyle w:val="Tijeloteksta"/>
        <w:rPr>
          <w:b/>
          <w:bCs/>
        </w:rPr>
      </w:pPr>
    </w:p>
    <w:p w:rsidRDefault="004510FA" w:rsidP="004416FE" w:rsidR="004510FA">
      <w:pPr>
        <w:pStyle w:val="Tijeloteksta"/>
        <w:rPr>
          <w:b/>
          <w:bCs/>
        </w:rPr>
      </w:pPr>
    </w:p>
    <w:p w:rsidRDefault="004510FA" w:rsidP="004416FE" w:rsidR="004510FA">
      <w:pPr>
        <w:pStyle w:val="Tijeloteksta"/>
        <w:rPr>
          <w:b/>
          <w:bCs/>
        </w:rPr>
      </w:pPr>
    </w:p>
    <w:p w:rsidRDefault="002D68BA" w:rsidP="002D68BA" w:rsidR="004416FE" w:rsidRPr="002D68BA">
      <w:pPr>
        <w:pStyle w:val="Tijeloteksta"/>
        <w:rPr>
          <w:bCs/>
        </w:rPr>
      </w:pPr>
      <w:r>
        <w:rPr>
          <w:b/>
          <w:bCs/>
        </w:rPr>
        <w:tab/>
      </w:r>
      <w:r w:rsidRPr="002D68BA">
        <w:rPr>
          <w:bCs/>
        </w:rPr>
        <w:t xml:space="preserve">Rješenjem </w:t>
      </w:r>
      <w:r>
        <w:rPr>
          <w:bCs/>
        </w:rPr>
        <w:t xml:space="preserve"> </w:t>
      </w:r>
      <w:r w:rsidR="001A7040">
        <w:rPr>
          <w:bCs/>
        </w:rPr>
        <w:t>ovog suda poslovni broj St-</w:t>
      </w:r>
      <w:r w:rsidR="00B02B38">
        <w:rPr>
          <w:bCs/>
        </w:rPr>
        <w:t>82/14-139 od 14. rujna 2016.</w:t>
      </w:r>
      <w:r>
        <w:rPr>
          <w:bCs/>
        </w:rPr>
        <w:t xml:space="preserve"> godine određen je nastavak stečajnog postupka, radi naknadne diobe vjerovnicima</w:t>
      </w:r>
      <w:r w:rsidR="00B02B38">
        <w:rPr>
          <w:bCs/>
        </w:rPr>
        <w:t>.</w:t>
      </w:r>
    </w:p>
    <w:p w:rsidRDefault="0091059D" w:rsidP="004416FE" w:rsidR="0091059D">
      <w:pPr>
        <w:pStyle w:val="Tijeloteksta"/>
        <w:rPr>
          <w:b/>
          <w:bCs/>
        </w:rPr>
      </w:pPr>
    </w:p>
    <w:p w:rsidRDefault="00321509" w:rsidR="003B250A">
      <w:pPr>
        <w:pStyle w:val="Tijeloteksta"/>
        <w:rPr>
          <w:bCs/>
        </w:rPr>
      </w:pPr>
      <w:r>
        <w:rPr>
          <w:bCs/>
        </w:rPr>
        <w:tab/>
      </w:r>
      <w:r w:rsidR="00535FAB">
        <w:rPr>
          <w:bCs/>
        </w:rPr>
        <w:t xml:space="preserve">Zaključak kojim je dana suglasnost za naknadnu diobu, u nastavku </w:t>
      </w:r>
      <w:r w:rsidR="00934322">
        <w:rPr>
          <w:bCs/>
        </w:rPr>
        <w:t xml:space="preserve">stečajnog postupka nad stečajnom masom </w:t>
      </w:r>
      <w:r w:rsidR="00535FAB">
        <w:rPr>
          <w:bCs/>
        </w:rPr>
        <w:t xml:space="preserve">dužnika, uz diobni popis </w:t>
      </w:r>
      <w:r w:rsidR="00934322">
        <w:rPr>
          <w:bCs/>
        </w:rPr>
        <w:t>objavljen</w:t>
      </w:r>
      <w:r w:rsidR="00535FAB">
        <w:rPr>
          <w:bCs/>
        </w:rPr>
        <w:t xml:space="preserve"> je na mrežnim stranicama e-oglasna ploča suda 05. listopada 2016. godine.</w:t>
      </w:r>
    </w:p>
    <w:p w:rsidRDefault="00934322" w:rsidR="00934322">
      <w:pPr>
        <w:pStyle w:val="Tijeloteksta"/>
        <w:rPr>
          <w:bCs/>
        </w:rPr>
      </w:pPr>
    </w:p>
    <w:p w:rsidRDefault="004510FA" w:rsidR="004510FA">
      <w:pPr>
        <w:pStyle w:val="Tijeloteksta"/>
        <w:rPr>
          <w:bCs/>
        </w:rPr>
      </w:pPr>
    </w:p>
    <w:p w:rsidRDefault="004510FA" w:rsidR="004510FA">
      <w:pPr>
        <w:pStyle w:val="Tijeloteksta"/>
        <w:rPr>
          <w:bCs/>
        </w:rPr>
      </w:pPr>
    </w:p>
    <w:p w:rsidRDefault="004510FA" w:rsidR="004510FA">
      <w:pPr>
        <w:pStyle w:val="Tijeloteksta"/>
        <w:rPr>
          <w:bCs/>
        </w:rPr>
      </w:pPr>
    </w:p>
    <w:p w:rsidRDefault="004510FA" w:rsidR="004510FA">
      <w:pPr>
        <w:pStyle w:val="Tijeloteksta"/>
        <w:rPr>
          <w:bCs/>
        </w:rPr>
      </w:pPr>
    </w:p>
    <w:p w:rsidRDefault="004510FA" w:rsidR="004510FA">
      <w:pPr>
        <w:pStyle w:val="Tijeloteksta"/>
        <w:rPr>
          <w:bCs/>
        </w:rPr>
      </w:pPr>
    </w:p>
    <w:p w:rsidRDefault="004510FA" w:rsidR="004510FA">
      <w:pPr>
        <w:pStyle w:val="Tijeloteksta"/>
        <w:rPr>
          <w:bCs/>
        </w:rPr>
      </w:pPr>
    </w:p>
    <w:p w:rsidRDefault="004510FA" w:rsidP="004510FA" w:rsidR="004510FA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4510FA" w:rsidP="004510FA" w:rsidR="004510FA">
      <w:pPr>
        <w:pStyle w:val="Tijeloteksta"/>
        <w:jc w:val="right"/>
      </w:pPr>
      <w:r>
        <w:t>13 St-82/14-148</w:t>
      </w:r>
    </w:p>
    <w:p w:rsidRDefault="004510FA" w:rsidP="004510FA" w:rsidR="004510FA">
      <w:pPr>
        <w:pStyle w:val="Tijeloteksta"/>
        <w:jc w:val="center"/>
        <w:rPr>
          <w:bCs/>
        </w:rPr>
      </w:pPr>
    </w:p>
    <w:p w:rsidRDefault="004510FA" w:rsidR="004510FA">
      <w:pPr>
        <w:pStyle w:val="Tijeloteksta"/>
        <w:rPr>
          <w:bCs/>
        </w:rPr>
      </w:pPr>
    </w:p>
    <w:p w:rsidRDefault="004510FA" w:rsidR="004510FA">
      <w:pPr>
        <w:pStyle w:val="Tijeloteksta"/>
        <w:rPr>
          <w:bCs/>
        </w:rPr>
      </w:pPr>
    </w:p>
    <w:p w:rsidRDefault="004510FA" w:rsidR="004510FA">
      <w:pPr>
        <w:pStyle w:val="Tijeloteksta"/>
        <w:rPr>
          <w:bCs/>
        </w:rPr>
      </w:pPr>
    </w:p>
    <w:p w:rsidRDefault="00934322" w:rsidR="00934322">
      <w:pPr>
        <w:pStyle w:val="Tijeloteksta"/>
        <w:rPr>
          <w:bCs/>
        </w:rPr>
      </w:pPr>
      <w:r>
        <w:rPr>
          <w:bCs/>
        </w:rPr>
        <w:tab/>
      </w:r>
      <w:r w:rsidR="00535FAB">
        <w:rPr>
          <w:bCs/>
        </w:rPr>
        <w:t>Nakon provedene naknadne diobe</w:t>
      </w:r>
      <w:r w:rsidR="001A7040">
        <w:rPr>
          <w:bCs/>
        </w:rPr>
        <w:t xml:space="preserve"> vjerovnicima prema diobn</w:t>
      </w:r>
      <w:r w:rsidR="00535FAB">
        <w:rPr>
          <w:bCs/>
        </w:rPr>
        <w:t>om popisu od 04. listopada 2016. godine,</w:t>
      </w:r>
      <w:r w:rsidR="001A7040">
        <w:rPr>
          <w:bCs/>
        </w:rPr>
        <w:t xml:space="preserve"> </w:t>
      </w:r>
      <w:r>
        <w:rPr>
          <w:bCs/>
        </w:rPr>
        <w:t>valjalo je</w:t>
      </w:r>
      <w:r w:rsidR="00535FAB">
        <w:rPr>
          <w:bCs/>
        </w:rPr>
        <w:t xml:space="preserve"> sukladno članku 289. stav 8. Stečajnog zakona (Narodne novine 71/15)  riješiti kao u izreci.</w:t>
      </w:r>
    </w:p>
    <w:p w:rsidRDefault="00CF0557" w:rsidR="00CF0557">
      <w:pPr>
        <w:pStyle w:val="Tijeloteksta"/>
        <w:rPr>
          <w:bCs/>
        </w:rPr>
      </w:pPr>
    </w:p>
    <w:p w:rsidRDefault="004510FA" w:rsidR="004510FA" w:rsidRPr="00934322">
      <w:pPr>
        <w:pStyle w:val="Tijeloteksta"/>
        <w:rPr>
          <w:bCs/>
        </w:rPr>
      </w:pPr>
    </w:p>
    <w:p w:rsidRDefault="00535FAB" w:rsidP="00CF6742" w:rsidR="004416FE">
      <w:pPr>
        <w:pStyle w:val="Tijeloteksta"/>
        <w:jc w:val="center"/>
      </w:pPr>
      <w:r>
        <w:t>U Osijeku 24. siječanj 2017.</w:t>
      </w:r>
      <w:r w:rsidR="00727D70">
        <w:t xml:space="preserve"> </w:t>
      </w:r>
    </w:p>
    <w:p w:rsidRDefault="004510FA" w:rsidP="00CF6742" w:rsidR="004510FA">
      <w:pPr>
        <w:pStyle w:val="Tijeloteksta"/>
        <w:jc w:val="center"/>
      </w:pPr>
    </w:p>
    <w:p w:rsidRDefault="004510FA" w:rsidP="00CF6742" w:rsidR="004510FA">
      <w:pPr>
        <w:pStyle w:val="Tijeloteksta"/>
        <w:jc w:val="center"/>
      </w:pPr>
    </w:p>
    <w:p w:rsidRDefault="003B250A" w:rsidR="003B250A">
      <w:pPr>
        <w:pStyle w:val="Tijeloteksta"/>
        <w:jc w:val="left"/>
      </w:pPr>
      <w:r>
        <w:t>Zapisničar</w:t>
      </w:r>
    </w:p>
    <w:p w:rsidRDefault="003B250A" w:rsidR="0091059D">
      <w:pPr>
        <w:pStyle w:val="Tijeloteksta"/>
        <w:jc w:val="left"/>
      </w:pPr>
      <w:r>
        <w:t>Maja Kocijan</w:t>
      </w:r>
    </w:p>
    <w:p w:rsidRDefault="004510FA" w:rsidR="004510FA">
      <w:pPr>
        <w:pStyle w:val="Tijeloteksta"/>
        <w:jc w:val="left"/>
      </w:pPr>
    </w:p>
    <w:p w:rsidRDefault="003B250A" w:rsidR="003B250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68BA">
        <w:tab/>
      </w:r>
      <w:r w:rsidR="00934322">
        <w:t xml:space="preserve"> </w:t>
      </w:r>
      <w:r>
        <w:t>STEČAJNI SUDAC</w:t>
      </w:r>
    </w:p>
    <w:p w:rsidRDefault="003B250A" w:rsidR="003B250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2D68BA">
        <w:tab/>
        <w:t xml:space="preserve">    </w:t>
      </w:r>
      <w:r>
        <w:t>Jadranka Herman</w:t>
      </w:r>
    </w:p>
    <w:p w:rsidRDefault="0091059D" w:rsidR="0091059D">
      <w:pPr>
        <w:pStyle w:val="Tijeloteksta"/>
        <w:jc w:val="left"/>
      </w:pPr>
    </w:p>
    <w:p w:rsidRDefault="004510FA" w:rsidR="004510FA">
      <w:pPr>
        <w:pStyle w:val="Tijeloteksta"/>
        <w:jc w:val="left"/>
      </w:pPr>
    </w:p>
    <w:p w:rsidRDefault="0091059D" w:rsidR="0091059D">
      <w:pPr>
        <w:pStyle w:val="Tijeloteksta"/>
        <w:jc w:val="left"/>
      </w:pPr>
      <w:r>
        <w:t>UPUTA O PRAVNOM LIJEKU:</w:t>
      </w:r>
    </w:p>
    <w:p w:rsidRDefault="0091059D" w:rsidP="00934322" w:rsidR="004416FE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3B250A" w:rsidR="003B250A">
      <w:pPr>
        <w:pStyle w:val="Tijeloteksta"/>
        <w:jc w:val="left"/>
      </w:pPr>
    </w:p>
    <w:p w:rsidRDefault="004510FA" w:rsidR="004510FA">
      <w:pPr>
        <w:pStyle w:val="Tijeloteksta"/>
        <w:jc w:val="left"/>
      </w:pPr>
    </w:p>
    <w:p w:rsidRDefault="003B250A" w:rsidR="003B250A">
      <w:pPr>
        <w:pStyle w:val="Tijeloteksta"/>
        <w:jc w:val="left"/>
      </w:pPr>
      <w:r>
        <w:t>DNA</w:t>
      </w:r>
    </w:p>
    <w:p w:rsidRDefault="003B250A" w:rsidP="0055309E" w:rsidR="003B250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CF6742" w:rsidP="00CF6742" w:rsidR="00CF6742">
      <w:pPr>
        <w:pStyle w:val="Tijeloteksta"/>
        <w:numPr>
          <w:ilvl w:val="0"/>
          <w:numId w:val="1"/>
        </w:numPr>
        <w:jc w:val="left"/>
      </w:pPr>
      <w:r>
        <w:t>e-oglasna ploča</w:t>
      </w:r>
    </w:p>
    <w:p w:rsidRDefault="00CF6742" w:rsidP="00CF6742" w:rsidR="00CF6742">
      <w:pPr>
        <w:pStyle w:val="Tijeloteksta"/>
        <w:numPr>
          <w:ilvl w:val="0"/>
          <w:numId w:val="1"/>
        </w:numPr>
        <w:jc w:val="left"/>
      </w:pPr>
      <w:r>
        <w:t>registar – po pravomoćnosti</w:t>
      </w:r>
    </w:p>
    <w:p w:rsidRDefault="00CF6742" w:rsidP="00CF6742" w:rsidR="00CF6742">
      <w:pPr>
        <w:pStyle w:val="Tijeloteksta"/>
        <w:numPr>
          <w:ilvl w:val="0"/>
          <w:numId w:val="1"/>
        </w:numPr>
        <w:jc w:val="left"/>
      </w:pPr>
      <w:r>
        <w:t>kal. 14/2</w:t>
      </w:r>
    </w:p>
    <w:sectPr w:rsidSect="004510FA" w:rsidR="00CF6742">
      <w:headerReference w:type="even" r:id="rId10"/>
      <w:headerReference w:type="default" r:id="rId11"/>
      <w:pgSz w:code="9" w:h="16838" w:w="11906"/>
      <w:pgMar w:gutter="0" w:footer="709" w:header="709" w:left="1704" w:bottom="24" w:right="1418" w:top="184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0DBB" w:rsidR="00C10DBB">
      <w:r>
        <w:separator/>
      </w:r>
    </w:p>
  </w:endnote>
  <w:endnote w:id="0" w:type="continuationSeparator">
    <w:p w:rsidRDefault="00C10DBB" w:rsidR="00C10D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0DBB" w:rsidR="00C10DBB">
      <w:r>
        <w:separator/>
      </w:r>
    </w:p>
  </w:footnote>
  <w:footnote w:id="0" w:type="continuationSeparator">
    <w:p w:rsidRDefault="00C10DBB" w:rsidR="00C10D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6FE" w:rsidP="00AC7C2A" w:rsidR="004416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416FE" w:rsidR="004416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6FE" w:rsidR="004416F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BA4B04"/>
    <w:multiLevelType w:val="hybridMultilevel"/>
    <w:tmpl w:val="F67A6928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F400384"/>
    <w:multiLevelType w:val="hybridMultilevel"/>
    <w:tmpl w:val="903E3212"/>
    <w:lvl w:tplc="E4C4B14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9432D2"/>
    <w:multiLevelType w:val="hybridMultilevel"/>
    <w:tmpl w:val="22FA54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2B60BB9"/>
    <w:multiLevelType w:val="hybridMultilevel"/>
    <w:tmpl w:val="0F044D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309E"/>
    <w:rsid w:val="001A7040"/>
    <w:rsid w:val="002D68BA"/>
    <w:rsid w:val="00321509"/>
    <w:rsid w:val="00324C1F"/>
    <w:rsid w:val="003B250A"/>
    <w:rsid w:val="003C03A8"/>
    <w:rsid w:val="0042141A"/>
    <w:rsid w:val="004416FE"/>
    <w:rsid w:val="004510FA"/>
    <w:rsid w:val="004F5DC6"/>
    <w:rsid w:val="00535FAB"/>
    <w:rsid w:val="0055309E"/>
    <w:rsid w:val="00560431"/>
    <w:rsid w:val="005A763E"/>
    <w:rsid w:val="005E32B9"/>
    <w:rsid w:val="00611934"/>
    <w:rsid w:val="00673C3C"/>
    <w:rsid w:val="00681576"/>
    <w:rsid w:val="006D556B"/>
    <w:rsid w:val="00727D70"/>
    <w:rsid w:val="0091059D"/>
    <w:rsid w:val="00934322"/>
    <w:rsid w:val="00A3100B"/>
    <w:rsid w:val="00AC7C2A"/>
    <w:rsid w:val="00B02B38"/>
    <w:rsid w:val="00C10DBB"/>
    <w:rsid w:val="00C147E6"/>
    <w:rsid w:val="00CF0557"/>
    <w:rsid w:val="00CF6742"/>
    <w:rsid w:val="00EB70DD"/>
    <w:rsid w:val="00F40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4416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416FE"/>
  </w:style>
  <w:style w:styleId="Podnoje" w:type="paragraph">
    <w:name w:val="footer"/>
    <w:basedOn w:val="Normal"/>
    <w:rsid w:val="004416F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416FE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B02B3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510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4C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4C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4C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4C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4C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4416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416FE"/>
  </w:style>
  <w:style w:styleId="Podnoje" w:type="paragraph">
    <w:name w:val="footer"/>
    <w:basedOn w:val="Normal"/>
    <w:rsid w:val="004416F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416FE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B02B3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510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4C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4C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4C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4C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4C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2014.</izvorni_sadrzaj>
    <derivirana_varijabla naziv="DomainObject.Predmet.DatumOsnivanja_1">11.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siječnja 2016.</izvorni_sadrzaj>
    <derivirana_varijabla naziv="DomainObject.Predmet.DatumRjesavanja_1">19.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subjekt brisan rješenjem Tt-16/1713-2</izvorni_sadrzaj>
    <derivirana_varijabla naziv="DomainObject.Predmet.Opis_1">subjekt brisan rješenjem Tt-16/1713-2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St-82/2014</izvorni_sadrzaj>
    <derivirana_varijabla naziv="DomainObject.Predmet.OznakaBroj_1">St-82/2014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CHEMOTEHNA d.o.o. za proizvodnju, unutarnju i vanjsku trgovinu i usluge</izvorni_sadrzaj>
    <derivirana_varijabla naziv="DomainObject.Predmet.StrankaFormated_1">  CHEMOTEHNA d.o.o. za proizvodnju, unutarnju i vanjsku trgovinu i usluge</derivirana_varijabla>
  </DomainObject.Predmet.StrankaFormated>
  <DomainObject.Predmet.StrankaFormatedOIB>
    <izvorni_sadrzaj>  CHEMOTEHNA d.o.o. za proizvodnju, unutarnju i vanjsku trgovinu i usluge, OIB 68771732940</izvorni_sadrzaj>
    <derivirana_varijabla naziv="DomainObject.Predmet.StrankaFormatedOIB_1">  CHEMOTEHNA d.o.o. za proizvodnju, unutarnju i vanjsku trgovinu i usluge, OIB 68771732940</derivirana_varijabla>
  </DomainObject.Predmet.StrankaFormatedOIB>
  <DomainObject.Predmet.StrankaFormatedWithAdress>
    <izvorni_sadrzaj> CHEMOTEHNA d.o.o. za proizvodnju, unutarnju i vanjsku trgovinu i usluge, Ul.Jablanova 38, Osijek</izvorni_sadrzaj>
    <derivirana_varijabla naziv="DomainObject.Predmet.StrankaFormatedWithAdress_1"> CHEMOTEHNA d.o.o. za proizvodnju, unutarnju i vanjsku trgovinu i usluge, Ul.Jablanova 38, Osijek</derivirana_varijabla>
  </DomainObject.Predmet.StrankaFormatedWithAdress>
  <DomainObject.Predmet.StrankaFormatedWithAdressOIB>
    <izvorni_sadrzaj> CHEMOTEHNA d.o.o. za proizvodnju, unutarnju i vanjsku trgovinu i usluge, OIB 68771732940, Ul.Jablanova 38, Osijek</izvorni_sadrzaj>
    <derivirana_varijabla naziv="DomainObject.Predmet.StrankaFormatedWithAdressOIB_1"> CHEMOTEHNA d.o.o. za proizvodnju, unutarnju i vanjsku trgovinu i usluge, OIB 68771732940, Ul.Jablanova 38, Osijek</derivirana_varijabla>
  </DomainObject.Predmet.StrankaFormatedWithAdressOIB>
  <DomainObject.Predmet.StrankaWithAdress>
    <izvorni_sadrzaj>CHEMOTEHNA d.o.o. za proizvodnju, unutarnju i vanjsku trgovinu i usluge Ul.Jablanova 38,Osijek</izvorni_sadrzaj>
    <derivirana_varijabla naziv="DomainObject.Predmet.StrankaWithAdress_1">CHEMOTEHNA d.o.o. za proizvodnju, unutarnju i vanjsku trgovinu i usluge Ul.Jablanova 38,Osijek</derivirana_varijabla>
  </DomainObject.Predmet.StrankaWithAdress>
  <DomainObject.Predmet.StrankaWithAdressOIB>
    <izvorni_sadrzaj>CHEMOTEHNA d.o.o. za proizvodnju, unutarnju i vanjsku trgovinu i usluge, OIB 68771732940, Ul.Jablanova 38,Osijek</izvorni_sadrzaj>
    <derivirana_varijabla naziv="DomainObject.Predmet.StrankaWithAdressOIB_1">CHEMOTEHNA d.o.o. za proizvodnju, unutarnju i vanjsku trgovinu i usluge, OIB 68771732940, Ul.Jablanova 38,Osijek</derivirana_varijabla>
  </DomainObject.Predmet.StrankaWithAdressOIB>
  <DomainObject.Predmet.StrankaNazivFormated>
    <izvorni_sadrzaj>CHEMOTEHNA d.o.o. za proizvodnju, unutarnju i vanjsku trgovinu i usluge</izvorni_sadrzaj>
    <derivirana_varijabla naziv="DomainObject.Predmet.StrankaNazivFormated_1">CHEMOTEHNA d.o.o. za proizvodnju, unutarnju i vanjsku trgovinu i usluge</derivirana_varijabla>
  </DomainObject.Predmet.StrankaNazivFormated>
  <DomainObject.Predmet.StrankaNazivFormatedOIB>
    <izvorni_sadrzaj>CHEMOTEHNA d.o.o. za proizvodnju, unutarnju i vanjsku trgovinu i usluge, OIB 68771732940</izvorni_sadrzaj>
    <derivirana_varijabla naziv="DomainObject.Predmet.StrankaNazivFormatedOIB_1">CHEMOTEHNA d.o.o. za proizvodnju, unutarnju i vanjsku trgovinu i usluge, OIB 68771732940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CHEMOTEHNA d.o.o. za proizvodnju, unutarnju i vanjsku trgovinu i usluge</item>
    </izvorni_sadrzaj>
    <derivirana_varijabla naziv="DomainObject.Predmet.StrankaListFormated_1">
      <item>CHEMOTEHNA d.o.o. za proizvodnju, unutarnju i vanjsku trgovinu i usluge</item>
    </derivirana_varijabla>
  </DomainObject.Predmet.StrankaListFormated>
  <DomainObject.Predmet.StrankaListFormatedOIB>
    <izvorni_sadrzaj>
      <item>CHEMOTEHNA d.o.o. za proizvodnju, unutarnju i vanjsku trgovinu i usluge, OIB 68771732940</item>
    </izvorni_sadrzaj>
    <derivirana_varijabla naziv="DomainObject.Predmet.StrankaListFormatedOIB_1">
      <item>CHEMOTEHNA d.o.o. za proizvodnju, unutarnju i vanjsku trgovinu i usluge, OIB 68771732940</item>
    </derivirana_varijabla>
  </DomainObject.Predmet.StrankaListFormatedOIB>
  <DomainObject.Predmet.StrankaListFormatedWithAdress>
    <izvorni_sadrzaj>
      <item>CHEMOTEHNA d.o.o. za proizvodnju, unutarnju i vanjsku trgovinu i usluge, Ul.Jablanova 38, Osijek</item>
    </izvorni_sadrzaj>
    <derivirana_varijabla naziv="DomainObject.Predmet.StrankaListFormatedWithAdress_1">
      <item>CHEMOTEHNA d.o.o. za proizvodnju, unutarnju i vanjsku trgovinu i usluge, Ul.Jablanova 38, Osijek</item>
    </derivirana_varijabla>
  </DomainObject.Predmet.StrankaListFormatedWithAdress>
  <DomainObject.Predmet.StrankaListFormatedWithAdressOIB>
    <izvorni_sadrzaj>
      <item>CHEMOTEHNA d.o.o. za proizvodnju, unutarnju i vanjsku trgovinu i usluge, OIB 68771732940, Ul.Jablanova 38, Osijek</item>
    </izvorni_sadrzaj>
    <derivirana_varijabla naziv="DomainObject.Predmet.StrankaListFormatedWithAdressOIB_1">
      <item>CHEMOTEHNA d.o.o. za proizvodnju, unutarnju i vanjsku trgovinu i usluge, OIB 68771732940, Ul.Jablanova 38, Osijek</item>
    </derivirana_varijabla>
  </DomainObject.Predmet.StrankaListFormatedWithAdressOIB>
  <DomainObject.Predmet.StrankaListNazivFormated>
    <izvorni_sadrzaj>
      <item>CHEMOTEHNA d.o.o. za proizvodnju, unutarnju i vanjsku trgovinu i usluge</item>
    </izvorni_sadrzaj>
    <derivirana_varijabla naziv="DomainObject.Predmet.StrankaListNazivFormated_1">
      <item>CHEMOTEHNA d.o.o. za proizvodnju, unutarnju i vanjsku trgovinu i usluge</item>
    </derivirana_varijabla>
  </DomainObject.Predmet.StrankaListNazivFormated>
  <DomainObject.Predmet.StrankaListNazivFormatedOIB>
    <izvorni_sadrzaj>
      <item>CHEMOTEHNA d.o.o. za proizvodnju, unutarnju i vanjsku trgovinu i usluge, OIB 68771732940</item>
    </izvorni_sadrzaj>
    <derivirana_varijabla naziv="DomainObject.Predmet.StrankaListNazivFormatedOIB_1">
      <item>CHEMOTEHNA d.o.o. za proizvodnju, unutarnju i vanjsku trgovinu i usluge, OIB 68771732940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Tihomir Zec</item>
      <item>Privredna banka d.d. Zagreb</item>
      <item>ogl.ploča- Chemotehna d.o.o. u stečaju, Osijek</item>
      <item>računovodstvo suda</item>
      <item>registar suda</item>
      <item>FINA Osijek</item>
      <item>ŽDO Osijek</item>
      <item>PU Osijek</item>
      <item>CHROMOS-SVJETLOST, Tvornica boja i lakova, društvo s ograničenom odgovornošću</item>
      <item>Općinski sud u Valpovu ZK odjel</item>
      <item>BIFIX društvo s ograničenom odgovornošću za proizvodnju kemijskih proizvoda i trgovinu</item>
      <item>Ante Smoljo</item>
      <item>Željka Gotal</item>
      <item>Ivan Majstorović</item>
    </izvorni_sadrzaj>
    <derivirana_varijabla naziv="DomainObject.Predmet.OstaliListFormated_1">
      <item>Tihomir Zec</item>
      <item>Privredna banka d.d. Zagreb</item>
      <item>ogl.ploča- Chemotehna d.o.o. u stečaju, Osijek</item>
      <item>računovodstvo suda</item>
      <item>registar suda</item>
      <item>FINA Osijek</item>
      <item>ŽDO Osijek</item>
      <item>PU Osijek</item>
      <item>CHROMOS-SVJETLOST, Tvornica boja i lakova, društvo s ograničenom odgovornošću</item>
      <item>Općinski sud u Valpovu ZK odjel</item>
      <item>BIFIX društvo s ograničenom odgovornošću za proizvodnju kemijskih proizvoda i trgovinu</item>
      <item>Ante Smoljo</item>
      <item>Željka Gotal</item>
      <item>Ivan Majstorović</item>
    </derivirana_varijabla>
  </DomainObject.Predmet.OstaliListFormated>
  <DomainObject.Predmet.OstaliListFormatedOIB>
    <izvorni_sadrzaj>
      <item>Tihomir Zec, OIB 80723087237</item>
      <item>Privredna banka d.d. Zagreb, OIB 02535697732</item>
      <item>ogl.ploča- Chemotehna d.o.o. u stečaju, Osijek</item>
      <item>računovodstvo suda</item>
      <item>registar suda</item>
      <item>FINA Osijek, OIB 85821130368</item>
      <item>ŽDO Osijek, OIB 23673736199</item>
      <item>PU Osijek, OIB 18683136487</item>
      <item>CHROMOS-SVJETLOST, Tvornica boja i lakova, društvo s ograničenom odgovornošću, OIB 72579903288</item>
      <item>Općinski sud u Valpovu ZK odjel</item>
      <item>BIFIX društvo s ograničenom odgovornošću za proizvodnju kemijskih proizvoda i trgovinu, OIB 05392930222</item>
      <item>Ante Smoljo</item>
      <item>Željka Gotal, OIB 61104966034</item>
      <item>Ivan Majstorović</item>
    </izvorni_sadrzaj>
    <derivirana_varijabla naziv="DomainObject.Predmet.OstaliListFormatedOIB_1">
      <item>Tihomir Zec, OIB 80723087237</item>
      <item>Privredna banka d.d. Zagreb, OIB 02535697732</item>
      <item>ogl.ploča- Chemotehna d.o.o. u stečaju, Osijek</item>
      <item>računovodstvo suda</item>
      <item>registar suda</item>
      <item>FINA Osijek, OIB 85821130368</item>
      <item>ŽDO Osijek, OIB 23673736199</item>
      <item>PU Osijek, OIB 18683136487</item>
      <item>CHROMOS-SVJETLOST, Tvornica boja i lakova, društvo s ograničenom odgovornošću, OIB 72579903288</item>
      <item>Općinski sud u Valpovu ZK odjel</item>
      <item>BIFIX društvo s ograničenom odgovornošću za proizvodnju kemijskih proizvoda i trgovinu, OIB 05392930222</item>
      <item>Ante Smoljo</item>
      <item>Željka Gotal, OIB 61104966034</item>
      <item>Ivan Majstorović</item>
    </derivirana_varijabla>
  </DomainObject.Predmet.OstaliListFormatedOIB>
  <DomainObject.Predmet.OstaliListFormatedWithAdress>
    <izvorni_sadrzaj>
      <item>Tihomir Zec</item>
      <item>Privredna banka d.d. Zagreb</item>
      <item>ogl.ploča- Chemotehna d.o.o. u stečaju, Osijek</item>
      <item>računovodstvo suda</item>
      <item>registar suda</item>
      <item>FINA Osijek</item>
      <item>ŽDO Osijek</item>
      <item>PU Osijek</item>
      <item>CHROMOS-SVJETLOST, Tvornica boja i lakova, društvo s ograničenom odgovornošću, Mijata Stojanovića 13, 35257 Lužani</item>
      <item>Općinski sud u Valpovu ZK odjel, bb, 31550 Valpovo</item>
      <item>BIFIX društvo s ograničenom odgovornošću za proizvodnju kemijskih proizvoda i trgovinu, Digitronska Ulica 10, 52460 Buje</item>
      <item>Ante Smoljo, Davorina Bazijanca 27, 10000 Zagreb</item>
      <item>Željka Gotal, Sarvaška Ulica 16, 31000 Osijek</item>
      <item>Ivan Majstorović, Berislavićeva 74 a, 35000 Slavonski Brod</item>
    </izvorni_sadrzaj>
    <derivirana_varijabla naziv="DomainObject.Predmet.OstaliListFormatedWithAdress_1">
      <item>Tihomir Zec</item>
      <item>Privredna banka d.d. Zagreb</item>
      <item>ogl.ploča- Chemotehna d.o.o. u stečaju, Osijek</item>
      <item>računovodstvo suda</item>
      <item>registar suda</item>
      <item>FINA Osijek</item>
      <item>ŽDO Osijek</item>
      <item>PU Osijek</item>
      <item>CHROMOS-SVJETLOST, Tvornica boja i lakova, društvo s ograničenom odgovornošću, Mijata Stojanovića 13, 35257 Lužani</item>
      <item>Općinski sud u Valpovu ZK odjel, bb, 31550 Valpovo</item>
      <item>BIFIX društvo s ograničenom odgovornošću za proizvodnju kemijskih proizvoda i trgovinu, Digitronska Ulica 10, 52460 Buje</item>
      <item>Ante Smoljo, Davorina Bazijanca 27, 10000 Zagreb</item>
      <item>Željka Gotal, Sarvaška Ulica 16, 31000 Osijek</item>
      <item>Ivan Majstorović, Berislavićeva 74 a, 35000 Slavonski Brod</item>
    </derivirana_varijabla>
  </DomainObject.Predmet.OstaliListFormatedWithAdress>
  <DomainObject.Predmet.OstaliListFormatedWithAdressOIB>
    <izvorni_sadrzaj>
      <item>Tihomir Zec, OIB 80723087237</item>
      <item>Privredna banka d.d. Zagreb, OIB 02535697732</item>
      <item>ogl.ploča- Chemotehna d.o.o. u stečaju, Osijek</item>
      <item>računovodstvo suda</item>
      <item>registar suda</item>
      <item>FINA Osijek, OIB 85821130368</item>
      <item>ŽDO Osijek, OIB 23673736199</item>
      <item>PU Osijek, OIB 18683136487</item>
      <item>CHROMOS-SVJETLOST, Tvornica boja i lakova, društvo s ograničenom odgovornošću, OIB 72579903288, Mijata Stojanovića 13, 35257 Lužani</item>
      <item>Općinski sud u Valpovu ZK odjel, bb, 31550 Valpovo</item>
      <item>BIFIX društvo s ograničenom odgovornošću za proizvodnju kemijskih proizvoda i trgovinu, OIB 05392930222, Digitronska Ulica 10, 52460 Buje</item>
      <item>Ante Smoljo, Davorina Bazijanca 27, 10000 Zagreb</item>
      <item>Željka Gotal, OIB 61104966034, Sarvaška Ulica 16, 31000 Osijek</item>
      <item>Ivan Majstorović, Berislavićeva 74 a, 35000 Slavonski Brod</item>
    </izvorni_sadrzaj>
    <derivirana_varijabla naziv="DomainObject.Predmet.OstaliListFormatedWithAdressOIB_1">
      <item>Tihomir Zec, OIB 80723087237</item>
      <item>Privredna banka d.d. Zagreb, OIB 02535697732</item>
      <item>ogl.ploča- Chemotehna d.o.o. u stečaju, Osijek</item>
      <item>računovodstvo suda</item>
      <item>registar suda</item>
      <item>FINA Osijek, OIB 85821130368</item>
      <item>ŽDO Osijek, OIB 23673736199</item>
      <item>PU Osijek, OIB 18683136487</item>
      <item>CHROMOS-SVJETLOST, Tvornica boja i lakova, društvo s ograničenom odgovornošću, OIB 72579903288, Mijata Stojanovića 13, 35257 Lužani</item>
      <item>Općinski sud u Valpovu ZK odjel, bb, 31550 Valpovo</item>
      <item>BIFIX društvo s ograničenom odgovornošću za proizvodnju kemijskih proizvoda i trgovinu, OIB 05392930222, Digitronska Ulica 10, 52460 Buje</item>
      <item>Ante Smoljo, Davorina Bazijanca 27, 10000 Zagreb</item>
      <item>Željka Gotal, OIB 61104966034, Sarvaška Ulica 16, 31000 Osijek</item>
      <item>Ivan Majstorović, Berislavićeva 74 a, 35000 Slavonski Brod</item>
    </derivirana_varijabla>
  </DomainObject.Predmet.OstaliListFormatedWithAdressOIB>
  <DomainObject.Predmet.OstaliListNazivFormated>
    <izvorni_sadrzaj>
      <item>Tihomir Zec</item>
      <item>Privredna banka d.d. Zagreb</item>
      <item>ogl.ploča- Chemotehna d.o.o. u stečaju, Osijek</item>
      <item>računovodstvo suda</item>
      <item>registar suda</item>
      <item>FINA Osijek</item>
      <item>ŽDO Osijek</item>
      <item>PU Osijek</item>
      <item>CHROMOS-SVJETLOST, Tvornica boja i lakova, društvo s ograničenom odgovornošću</item>
      <item>Općinski sud u Valpovu ZK odjel</item>
      <item>BIFIX društvo s ograničenom odgovornošću za proizvodnju kemijskih proizvoda i trgovinu</item>
      <item>Ante Smoljo</item>
      <item>Željka Gotal</item>
      <item>Ivan Majstorović</item>
    </izvorni_sadrzaj>
    <derivirana_varijabla naziv="DomainObject.Predmet.OstaliListNazivFormated_1">
      <item>Tihomir Zec</item>
      <item>Privredna banka d.d. Zagreb</item>
      <item>ogl.ploča- Chemotehna d.o.o. u stečaju, Osijek</item>
      <item>računovodstvo suda</item>
      <item>registar suda</item>
      <item>FINA Osijek</item>
      <item>ŽDO Osijek</item>
      <item>PU Osijek</item>
      <item>CHROMOS-SVJETLOST, Tvornica boja i lakova, društvo s ograničenom odgovornošću</item>
      <item>Općinski sud u Valpovu ZK odjel</item>
      <item>BIFIX društvo s ograničenom odgovornošću za proizvodnju kemijskih proizvoda i trgovinu</item>
      <item>Ante Smoljo</item>
      <item>Željka Gotal</item>
      <item>Ivan Majstorović</item>
    </derivirana_varijabla>
  </DomainObject.Predmet.OstaliListNazivFormated>
  <DomainObject.Predmet.OstaliListNazivFormatedOIB>
    <izvorni_sadrzaj>
      <item>Tihomir Zec, OIB 80723087237</item>
      <item>Privredna banka d.d. Zagreb, OIB 02535697732</item>
      <item>ogl.ploča- Chemotehna d.o.o. u stečaju, Osijek</item>
      <item>računovodstvo suda</item>
      <item>registar suda</item>
      <item>FINA Osijek, OIB 85821130368</item>
      <item>ŽDO Osijek, OIB 23673736199</item>
      <item>PU Osijek, OIB 18683136487</item>
      <item>CHROMOS-SVJETLOST, Tvornica boja i lakova, društvo s ograničenom odgovornošću, OIB 72579903288</item>
      <item>Općinski sud u Valpovu ZK odjel</item>
      <item>BIFIX društvo s ograničenom odgovornošću za proizvodnju kemijskih proizvoda i trgovinu, OIB 05392930222</item>
      <item>Ante Smoljo</item>
      <item>Željka Gotal, OIB 61104966034</item>
      <item>Ivan Majstorović</item>
    </izvorni_sadrzaj>
    <derivirana_varijabla naziv="DomainObject.Predmet.OstaliListNazivFormatedOIB_1">
      <item>Tihomir Zec, OIB 80723087237</item>
      <item>Privredna banka d.d. Zagreb, OIB 02535697732</item>
      <item>ogl.ploča- Chemotehna d.o.o. u stečaju, Osijek</item>
      <item>računovodstvo suda</item>
      <item>registar suda</item>
      <item>FINA Osijek, OIB 85821130368</item>
      <item>ŽDO Osijek, OIB 23673736199</item>
      <item>PU Osijek, OIB 18683136487</item>
      <item>CHROMOS-SVJETLOST, Tvornica boja i lakova, društvo s ograničenom odgovornošću, OIB 72579903288</item>
      <item>Općinski sud u Valpovu ZK odjel</item>
      <item>BIFIX društvo s ograničenom odgovornošću za proizvodnju kemijskih proizvoda i trgovinu, OIB 05392930222</item>
      <item>Ante Smoljo</item>
      <item>Željka Gotal, OIB 61104966034</item>
      <item>Ivan Majstorović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CHEMOTEHNA d.o.o. za proizvodnju, unutarnju i vanjsku trgovinu i usluge</izvorni_sadrzaj>
    <derivirana_varijabla naziv="DomainObject.Predmet.StrankaIDrugi_1">CHEMOTEHNA d.o.o. za proizvodnju, unutarnju i vanjsku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CHEMOTEHNA d.o.o. za proizvodnju, unutarnju i vanjsku trgovinu i usluge, OIB 68771732940, Ul.Jablanova 38, Osijek</izvorni_sadrzaj>
    <derivirana_varijabla naziv="DomainObject.Predmet.StrankaIDrugiAdressOIB_1">CHEMOTEHNA d.o.o. za proizvodnju, unutarnju i vanjsku trgovinu i usluge, OIB 68771732940, Ul.Jablanova 38,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siječnja 2016.</izvorni_sadrzaj>
    <derivirana_varijabla naziv="DomainObject.Predmet.OdlukaRjesenje.DatumDonosenjaOdluke_1">19. siječnja 2016.</derivirana_varijabla>
  </DomainObject.Predmet.OdlukaRjesenje.DatumDonosenjaOdluke>
  <DomainObject.Predmet.OdlukaRjesenje.DatumPravomocnosti>
    <izvorni_sadrzaj>6. veljače 2016.</izvorni_sadrzaj>
    <derivirana_varijabla naziv="DomainObject.Predmet.OdlukaRjesenje.DatumPravomocnosti_1">6. veljače 2016.</derivirana_varijabla>
  </DomainObject.Predmet.OdlukaRjesenje.DatumPravomocnosti>
  <DomainObject.Predmet.OdlukaRjesenje.Oznaka>
    <izvorni_sadrzaj>St-82/2014-130</izvorni_sadrzaj>
    <derivirana_varijabla naziv="DomainObject.Predmet.OdlukaRjesenje.Oznaka_1">St-82/2014-130</derivirana_varijabla>
  </DomainObject.Predmet.OdlukaRjesenje.Oznaka>
  <DomainObject.Predmet.SudioniciListNaziv>
    <izvorni_sadrzaj>
      <item>CHEMOTEHNA d.o.o. za proizvodnju, unutarnju i vanjsku trgovinu i usluge</item>
      <item>Tihomir Zec</item>
      <item>Privredna banka d.d. Zagreb</item>
      <item>ogl.ploča- Chemotehna d.o.o. u stečaju, Osijek</item>
      <item>računovodstvo suda</item>
      <item>registar suda</item>
      <item>FINA Osijek</item>
      <item>ŽDO Osijek</item>
      <item>PU Osijek</item>
      <item>CHROMOS-SVJETLOST, Tvornica boja i lakova, društvo s ograničenom odgovornošću</item>
      <item>Općinski sud u Valpovu ZK odjel</item>
      <item>BIFIX društvo s ograničenom odgovornošću za proizvodnju kemijskih proizvoda i trgovinu</item>
      <item>Ante Smoljo</item>
      <item>Željka Gotal</item>
      <item>Ivan Majstorović</item>
    </izvorni_sadrzaj>
    <derivirana_varijabla naziv="DomainObject.Predmet.SudioniciListNaziv_1">
      <item>CHEMOTEHNA d.o.o. za proizvodnju, unutarnju i vanjsku trgovinu i usluge</item>
      <item>Tihomir Zec</item>
      <item>Privredna banka d.d. Zagreb</item>
      <item>ogl.ploča- Chemotehna d.o.o. u stečaju, Osijek</item>
      <item>računovodstvo suda</item>
      <item>registar suda</item>
      <item>FINA Osijek</item>
      <item>ŽDO Osijek</item>
      <item>PU Osijek</item>
      <item>CHROMOS-SVJETLOST, Tvornica boja i lakova, društvo s ograničenom odgovornošću</item>
      <item>Općinski sud u Valpovu ZK odjel</item>
      <item>BIFIX društvo s ograničenom odgovornošću za proizvodnju kemijskih proizvoda i trgovinu</item>
      <item>Ante Smoljo</item>
      <item>Željka Gotal</item>
      <item>Ivan Majstorović</item>
    </derivirana_varijabla>
  </DomainObject.Predmet.SudioniciListNaziv>
  <DomainObject.Predmet.SudioniciListAdressOIB>
    <izvorni_sadrzaj>
      <item>CHEMOTEHNA d.o.o. za proizvodnju, unutarnju i vanjsku trgovinu i usluge, OIB 68771732940, Ul.Jablanova 38,Osijek</item>
      <item>Tihomir Zec, OIB 80723087237</item>
      <item>Privredna banka d.d. Zagreb, OIB 02535697732</item>
      <item>ogl.ploča- Chemotehna d.o.o. u stečaju, Osijek</item>
      <item>računovodstvo suda</item>
      <item>registar suda</item>
      <item>FINA Osijek, OIB 85821130368</item>
      <item>ŽDO Osijek, OIB 23673736199</item>
      <item>PU Osijek, OIB 18683136487</item>
      <item>CHROMOS-SVJETLOST, Tvornica boja i lakova, društvo s ograničenom odgovornošću, OIB 72579903288, Mijata Stojanovića 13,35257 Lužani</item>
      <item>Općinski sud u Valpovu ZK odjel, bb,31550 Valpovo</item>
      <item>BIFIX društvo s ograničenom odgovornošću za proizvodnju kemijskih proizvoda i trgovinu, OIB 05392930222, Digitronska Ulica 10,52460 Buje</item>
      <item>Ante Smoljo, Davorina Bazijanca 27,10000 Zagreb</item>
      <item>Željka Gotal, OIB 61104966034, Sarvaška Ulica 16,31000 Osijek</item>
      <item>Ivan Majstorović, Berislavićeva 74 a,35000 Slavonski Brod</item>
    </izvorni_sadrzaj>
    <derivirana_varijabla naziv="DomainObject.Predmet.SudioniciListAdressOIB_1">
      <item>CHEMOTEHNA d.o.o. za proizvodnju, unutarnju i vanjsku trgovinu i usluge, OIB 68771732940, Ul.Jablanova 38,Osijek</item>
      <item>Tihomir Zec, OIB 80723087237</item>
      <item>Privredna banka d.d. Zagreb, OIB 02535697732</item>
      <item>ogl.ploča- Chemotehna d.o.o. u stečaju, Osijek</item>
      <item>računovodstvo suda</item>
      <item>registar suda</item>
      <item>FINA Osijek, OIB 85821130368</item>
      <item>ŽDO Osijek, OIB 23673736199</item>
      <item>PU Osijek, OIB 18683136487</item>
      <item>CHROMOS-SVJETLOST, Tvornica boja i lakova, društvo s ograničenom odgovornošću, OIB 72579903288, Mijata Stojanovića 13,35257 Lužani</item>
      <item>Općinski sud u Valpovu ZK odjel, bb,31550 Valpovo</item>
      <item>BIFIX društvo s ograničenom odgovornošću za proizvodnju kemijskih proizvoda i trgovinu, OIB 05392930222, Digitronska Ulica 10,52460 Buje</item>
      <item>Ante Smoljo, Davorina Bazijanca 27,10000 Zagreb</item>
      <item>Željka Gotal, OIB 61104966034, Sarvaška Ulica 16,31000 Osijek</item>
      <item>Ivan Majstorović, Berislavićeva 74 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68771732940</item>
      <item>, OIB 80723087237</item>
      <item>, OIB 02535697732</item>
      <item>, OIB null</item>
      <item>, OIB null</item>
      <item>, OIB null</item>
      <item>, OIB 85821130368</item>
      <item>, OIB 23673736199</item>
      <item>, OIB 18683136487</item>
      <item>, OIB 72579903288</item>
      <item>, OIB null</item>
      <item>, OIB 05392930222</item>
      <item>, OIB null</item>
      <item>, OIB 61104966034</item>
      <item>, OIB null</item>
    </izvorni_sadrzaj>
    <derivirana_varijabla naziv="DomainObject.Predmet.SudioniciListNazivOIB_1">
      <item>, OIB 68771732940</item>
      <item>, OIB 80723087237</item>
      <item>, OIB 02535697732</item>
      <item>, OIB null</item>
      <item>, OIB null</item>
      <item>, OIB null</item>
      <item>, OIB 85821130368</item>
      <item>, OIB 23673736199</item>
      <item>, OIB 18683136487</item>
      <item>, OIB 72579903288</item>
      <item>, OIB null</item>
      <item>, OIB 05392930222</item>
      <item>, OIB null</item>
      <item>, OIB 61104966034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273</properties:Words>
  <properties:Characters>1420</properties:Characters>
  <properties:Lines>81</properties:Lines>
  <properties:Paragraphs>28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2017-01-24T07:17:00Z</dcterms:created>
  <dc:creator>..</dc:creator>
  <cp:lastModifiedBy>Maja Kocijan</cp:lastModifiedBy>
  <cp:lastPrinted>2017-01-24T07:26:00Z</cp:lastPrinted>
  <dcterms:modified xmlns:xsi="http://www.w3.org/2001/XMLSchema-instance" xsi:type="dcterms:W3CDTF">2017-01-24T07:29:00Z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