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F759D" w:rsidRPr="006F759D">
        <w:trPr>
          <w:trHeight w:val="2231"/>
        </w:trPr>
        <w:tc>
          <w:tcPr>
            <w:tcW w:type="dxa" w:w="3369"/>
            <w:vAlign w:val="center"/>
          </w:tcPr>
          <w:p w:rsidRDefault="006F759D" w:rsidP="00A66C00" w:rsidR="006F759D" w:rsidRPr="006F759D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F759D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F759D" w:rsidP="00A66C00" w:rsidR="006F759D" w:rsidRPr="006F759D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F759D" w:rsidP="00A66C00" w:rsidR="006F759D" w:rsidRPr="006F759D">
            <w:pPr>
              <w:rPr>
                <w:rFonts w:hAnsi="Times New Roman" w:ascii="Times New Roman"/>
                <w:sz w:val="24"/>
                <w:szCs w:val="24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F759D" w:rsidP="00DA5B9D" w:rsidR="006F759D" w:rsidRPr="006F759D">
            <w:pPr>
              <w:rPr>
                <w:rFonts w:hAnsi="Times New Roman" w:ascii="Times New Roman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6F759D" w:rsidP="0003035A" w:rsidR="006F759D" w:rsidRPr="006F759D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6F759D">
              <w:rPr>
                <w:rFonts w:hAnsi="Times New Roman" w:ascii="Times New Roman"/>
                <w:noProof/>
                <w:sz w:val="24"/>
                <w:szCs w:val="24"/>
              </w:rPr>
              <w:t>Poslovni broj: 11.St-</w:t>
            </w:r>
            <w:r w:rsidR="0003035A">
              <w:rPr>
                <w:rFonts w:hAnsi="Times New Roman" w:ascii="Times New Roman"/>
                <w:noProof/>
                <w:sz w:val="24"/>
                <w:szCs w:val="24"/>
              </w:rPr>
              <w:t>494/2017</w:t>
            </w:r>
          </w:p>
        </w:tc>
      </w:tr>
    </w:tbl>
    <w:p w14:textId="3ff0e27" w14:paraId="3ff0e27" w:rsidRDefault="006115E6" w:rsidP="007813C8" w:rsidR="006115E6" w:rsidRPr="00B15F12">
      <w:pPr>
        <w:pStyle w:val="Naslov1"/>
        <w:spacing w:beforeLines="40" w:before="96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7813C8" w:rsidR="006115E6" w:rsidRPr="00B15F12">
      <w:pPr>
        <w:pStyle w:val="Naslov2"/>
        <w:spacing w:after="200" w:beforeLines="40" w:before="96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 xml:space="preserve">Trgovački sud u Splitu, </w:t>
      </w:r>
      <w:r w:rsidR="0003035A" w:rsidRPr="0003035A">
        <w:rPr>
          <w:szCs w:val="24"/>
          <w:lang w:val="hr-HR"/>
        </w:rPr>
        <w:t>po sutkinji Ani Golub Grui</w:t>
      </w:r>
      <w:r w:rsidR="0003035A" w:rsidRPr="0003035A">
        <w:rPr>
          <w:rFonts w:hint="eastAsia"/>
          <w:szCs w:val="24"/>
          <w:lang w:val="hr-HR"/>
        </w:rPr>
        <w:t>ć</w:t>
      </w:r>
      <w:r w:rsidR="0003035A" w:rsidRPr="0003035A">
        <w:rPr>
          <w:szCs w:val="24"/>
          <w:lang w:val="hr-HR"/>
        </w:rPr>
        <w:t>, u ste</w:t>
      </w:r>
      <w:r w:rsidR="0003035A" w:rsidRPr="0003035A">
        <w:rPr>
          <w:rFonts w:hint="eastAsia"/>
          <w:szCs w:val="24"/>
          <w:lang w:val="hr-HR"/>
        </w:rPr>
        <w:t>č</w:t>
      </w:r>
      <w:r w:rsidR="0003035A" w:rsidRPr="0003035A">
        <w:rPr>
          <w:szCs w:val="24"/>
          <w:lang w:val="hr-HR"/>
        </w:rPr>
        <w:t>ajnom postupku povodom prijedloga predlagatelja BRKAN – PLANO d.o.o., OIB: 57534009318, Plano, Put Vilajice 10, zastupanog po punomo</w:t>
      </w:r>
      <w:r w:rsidR="0003035A" w:rsidRPr="0003035A">
        <w:rPr>
          <w:rFonts w:hint="eastAsia"/>
          <w:szCs w:val="24"/>
          <w:lang w:val="hr-HR"/>
        </w:rPr>
        <w:t>ć</w:t>
      </w:r>
      <w:r w:rsidR="0003035A" w:rsidRPr="0003035A">
        <w:rPr>
          <w:szCs w:val="24"/>
          <w:lang w:val="hr-HR"/>
        </w:rPr>
        <w:t>nici Merici</w:t>
      </w:r>
      <w:r w:rsidR="002639FD">
        <w:rPr>
          <w:szCs w:val="24"/>
          <w:lang w:val="hr-HR"/>
        </w:rPr>
        <w:t xml:space="preserve"> </w:t>
      </w:r>
      <w:r w:rsidR="0003035A" w:rsidRPr="0003035A">
        <w:rPr>
          <w:szCs w:val="24"/>
          <w:lang w:val="hr-HR"/>
        </w:rPr>
        <w:t>Miše, odvjetnici u Trogiru, za otvaranje ste</w:t>
      </w:r>
      <w:r w:rsidR="0003035A" w:rsidRPr="0003035A">
        <w:rPr>
          <w:rFonts w:hint="eastAsia"/>
          <w:szCs w:val="24"/>
          <w:lang w:val="hr-HR"/>
        </w:rPr>
        <w:t>č</w:t>
      </w:r>
      <w:r w:rsidR="0003035A" w:rsidRPr="0003035A">
        <w:rPr>
          <w:szCs w:val="24"/>
          <w:lang w:val="hr-HR"/>
        </w:rPr>
        <w:t>ajnog postupka nad dužnikom DOBRI</w:t>
      </w:r>
      <w:r w:rsidR="0003035A" w:rsidRPr="0003035A">
        <w:rPr>
          <w:rFonts w:hint="eastAsia"/>
          <w:szCs w:val="24"/>
          <w:lang w:val="hr-HR"/>
        </w:rPr>
        <w:t>Ć</w:t>
      </w:r>
      <w:r w:rsidR="0003035A" w:rsidRPr="0003035A">
        <w:rPr>
          <w:szCs w:val="24"/>
          <w:lang w:val="hr-HR"/>
        </w:rPr>
        <w:t xml:space="preserve"> d.o.o., OIB: 71562557561, Plano, Put Dobri</w:t>
      </w:r>
      <w:r w:rsidR="0003035A" w:rsidRPr="0003035A">
        <w:rPr>
          <w:rFonts w:hint="eastAsia"/>
          <w:szCs w:val="24"/>
          <w:lang w:val="hr-HR"/>
        </w:rPr>
        <w:t>ć</w:t>
      </w:r>
      <w:r w:rsidR="0003035A" w:rsidRPr="0003035A">
        <w:rPr>
          <w:szCs w:val="24"/>
          <w:lang w:val="hr-HR"/>
        </w:rPr>
        <w:t>a 6, zastupanog po punomo</w:t>
      </w:r>
      <w:r w:rsidR="0003035A" w:rsidRPr="0003035A">
        <w:rPr>
          <w:rFonts w:hint="eastAsia"/>
          <w:szCs w:val="24"/>
          <w:lang w:val="hr-HR"/>
        </w:rPr>
        <w:t>ć</w:t>
      </w:r>
      <w:r w:rsidR="0003035A" w:rsidRPr="0003035A">
        <w:rPr>
          <w:szCs w:val="24"/>
          <w:lang w:val="hr-HR"/>
        </w:rPr>
        <w:t>niku Borisu Ivan</w:t>
      </w:r>
      <w:r w:rsidR="0003035A" w:rsidRPr="0003035A">
        <w:rPr>
          <w:rFonts w:hint="eastAsia"/>
          <w:szCs w:val="24"/>
          <w:lang w:val="hr-HR"/>
        </w:rPr>
        <w:t>č</w:t>
      </w:r>
      <w:r w:rsidR="0003035A" w:rsidRPr="0003035A">
        <w:rPr>
          <w:szCs w:val="24"/>
          <w:lang w:val="hr-HR"/>
        </w:rPr>
        <w:t>i</w:t>
      </w:r>
      <w:r w:rsidR="0003035A" w:rsidRPr="0003035A">
        <w:rPr>
          <w:rFonts w:hint="eastAsia"/>
          <w:szCs w:val="24"/>
          <w:lang w:val="hr-HR"/>
        </w:rPr>
        <w:t>ć</w:t>
      </w:r>
      <w:r w:rsidR="0003035A" w:rsidRPr="0003035A">
        <w:rPr>
          <w:szCs w:val="24"/>
          <w:lang w:val="hr-HR"/>
        </w:rPr>
        <w:t xml:space="preserve">u, odvjetniku </w:t>
      </w:r>
      <w:r w:rsidR="0003035A" w:rsidRPr="00F71C40">
        <w:rPr>
          <w:szCs w:val="24"/>
          <w:lang w:val="hr-HR"/>
        </w:rPr>
        <w:t xml:space="preserve">u Splitu, </w:t>
      </w:r>
      <w:r w:rsidR="007813C8">
        <w:rPr>
          <w:szCs w:val="24"/>
          <w:lang w:val="hr-HR"/>
        </w:rPr>
        <w:t>16</w:t>
      </w:r>
      <w:r w:rsidR="004A4D23" w:rsidRPr="00F71C40">
        <w:rPr>
          <w:szCs w:val="24"/>
          <w:lang w:val="hr-HR"/>
        </w:rPr>
        <w:t>. svibnja</w:t>
      </w:r>
      <w:r w:rsidR="0003035A" w:rsidRPr="00F71C40">
        <w:rPr>
          <w:szCs w:val="24"/>
          <w:lang w:val="hr-HR"/>
        </w:rPr>
        <w:t xml:space="preserve"> 2018.</w:t>
      </w:r>
    </w:p>
    <w:p w:rsidRDefault="006115E6" w:rsidP="00DD353B" w:rsidR="006115E6" w:rsidRPr="00B15F12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I. Privremeno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stečajno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636369">
        <w:rPr>
          <w:rFonts w:hAnsi="Times New Roman" w:ascii="Times New Roman"/>
          <w:sz w:val="24"/>
          <w:szCs w:val="24"/>
        </w:rPr>
        <w:t xml:space="preserve">u </w:t>
      </w:r>
      <w:r w:rsidR="0003035A" w:rsidRPr="0003035A">
        <w:rPr>
          <w:rFonts w:hAnsi="Times New Roman" w:ascii="Times New Roman"/>
          <w:sz w:val="24"/>
          <w:szCs w:val="24"/>
        </w:rPr>
        <w:t>Marku Loncu iz Dubrovnika, Brdasta 12, OIB: 43471049776</w:t>
      </w:r>
      <w:r w:rsidRPr="00B15F12">
        <w:rPr>
          <w:rFonts w:hAnsi="Times New Roman" w:ascii="Times New Roman"/>
          <w:sz w:val="24"/>
          <w:szCs w:val="24"/>
        </w:rPr>
        <w:t xml:space="preserve">,određuje se nagrada za obavljanje službe privremenog stečajnog upravitelja u </w:t>
      </w:r>
      <w:r w:rsidRPr="0003035A">
        <w:rPr>
          <w:rFonts w:hAnsi="Times New Roman" w:ascii="Times New Roman"/>
          <w:sz w:val="24"/>
          <w:szCs w:val="24"/>
        </w:rPr>
        <w:t xml:space="preserve">iznosu od </w:t>
      </w:r>
      <w:r w:rsidR="004B391F" w:rsidRPr="002E72F5">
        <w:rPr>
          <w:rFonts w:hAnsi="Times New Roman" w:ascii="Times New Roman"/>
          <w:sz w:val="24"/>
          <w:szCs w:val="24"/>
        </w:rPr>
        <w:t>3.000,00</w:t>
      </w:r>
      <w:r w:rsidR="004B391F" w:rsidRPr="00B16182">
        <w:rPr>
          <w:rFonts w:hAnsi="Times New Roman" w:ascii="Times New Roman"/>
          <w:sz w:val="24"/>
          <w:szCs w:val="24"/>
        </w:rPr>
        <w:t xml:space="preserve"> </w:t>
      </w:r>
      <w:r w:rsidRPr="0003035A">
        <w:rPr>
          <w:rFonts w:hAnsi="Times New Roman" w:ascii="Times New Roman"/>
          <w:sz w:val="24"/>
          <w:szCs w:val="24"/>
        </w:rPr>
        <w:t>brutto.</w:t>
      </w:r>
    </w:p>
    <w:p w:rsidRDefault="00DD353B" w:rsidP="008B14F6" w:rsidR="00A40516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Pr="00E75103">
        <w:rPr>
          <w:rFonts w:hAnsi="Times New Roman" w:ascii="Times New Roman"/>
          <w:sz w:val="24"/>
          <w:szCs w:val="24"/>
        </w:rPr>
        <w:t>Iznosi neto nagrade, pripadaju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ih poreza, prireza i doprinosa iz to</w:t>
      </w:r>
      <w:r w:rsidRPr="00E75103">
        <w:rPr>
          <w:rFonts w:hAnsi="Times New Roman" w:ascii="Times New Roman" w:hint="eastAsia"/>
          <w:sz w:val="24"/>
          <w:szCs w:val="24"/>
        </w:rPr>
        <w:t>č</w:t>
      </w:r>
      <w:r w:rsidRPr="00E75103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 xml:space="preserve">e se iz </w:t>
      </w:r>
      <w:r w:rsidRPr="00F71C40">
        <w:rPr>
          <w:rFonts w:hAnsi="Times New Roman" w:ascii="Times New Roman"/>
          <w:sz w:val="24"/>
          <w:szCs w:val="24"/>
        </w:rPr>
        <w:t>sredstava Fonda za pokri</w:t>
      </w:r>
      <w:r w:rsidRPr="00F71C40">
        <w:rPr>
          <w:rFonts w:hAnsi="Times New Roman" w:ascii="Times New Roman" w:hint="eastAsia"/>
          <w:sz w:val="24"/>
          <w:szCs w:val="24"/>
        </w:rPr>
        <w:t>ć</w:t>
      </w:r>
      <w:r w:rsidRPr="00F71C40">
        <w:rPr>
          <w:rFonts w:hAnsi="Times New Roman" w:ascii="Times New Roman"/>
          <w:sz w:val="24"/>
          <w:szCs w:val="24"/>
        </w:rPr>
        <w:t>e troškova ste</w:t>
      </w:r>
      <w:r w:rsidRPr="00F71C40">
        <w:rPr>
          <w:rFonts w:hAnsi="Times New Roman" w:ascii="Times New Roman" w:hint="eastAsia"/>
          <w:sz w:val="24"/>
          <w:szCs w:val="24"/>
        </w:rPr>
        <w:t>č</w:t>
      </w:r>
      <w:r w:rsidRPr="00F71C40">
        <w:rPr>
          <w:rFonts w:hAnsi="Times New Roman" w:ascii="Times New Roman"/>
          <w:sz w:val="24"/>
          <w:szCs w:val="24"/>
        </w:rPr>
        <w:t>ajnog postupka, a nakon pravomo</w:t>
      </w:r>
      <w:r w:rsidRPr="00F71C40">
        <w:rPr>
          <w:rFonts w:hAnsi="Times New Roman" w:ascii="Times New Roman" w:hint="eastAsia"/>
          <w:sz w:val="24"/>
          <w:szCs w:val="24"/>
        </w:rPr>
        <w:t>ć</w:t>
      </w:r>
      <w:r w:rsidRPr="00F71C40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287799" w:rsidR="006115E6" w:rsidRPr="00B15F12">
      <w:pPr>
        <w:spacing w:after="8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312A39" w:rsidP="00312A39" w:rsidR="00312A39" w:rsidRPr="00312A39">
      <w:pPr>
        <w:ind w:firstLine="708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312A39">
        <w:rPr>
          <w:rFonts w:cstheme="minorBidi" w:eastAsiaTheme="minorHAnsi" w:hAnsi="Times New Roman" w:ascii="Times New Roman"/>
          <w:sz w:val="24"/>
          <w:szCs w:val="24"/>
        </w:rPr>
        <w:t>Predlagatelj Brkan-Plano d.o.o. Plano</w:t>
      </w:r>
      <w:r w:rsidR="00124F51">
        <w:rPr>
          <w:rFonts w:cstheme="minorBidi" w:eastAsiaTheme="minorHAnsi" w:hAnsi="Times New Roman" w:ascii="Times New Roman"/>
          <w:sz w:val="24"/>
          <w:szCs w:val="24"/>
        </w:rPr>
        <w:t xml:space="preserve"> </w:t>
      </w:r>
      <w:r w:rsidRPr="00312A39">
        <w:rPr>
          <w:rFonts w:cstheme="minorBidi" w:eastAsiaTheme="minorHAnsi" w:hAnsi="Times New Roman" w:ascii="Times New Roman"/>
          <w:sz w:val="24"/>
          <w:szCs w:val="24"/>
        </w:rPr>
        <w:t xml:space="preserve">podnio je ovom sudu 9. rujna 2015. prijedlog za otvaranje stečajnog postupka nad dužnikom </w:t>
      </w:r>
      <w:r w:rsidRPr="00312A39">
        <w:rPr>
          <w:rFonts w:cstheme="minorBidi" w:eastAsiaTheme="minorHAnsi" w:hAnsi="Times New Roman" w:ascii="Times New Roman"/>
          <w:sz w:val="24"/>
          <w:szCs w:val="22"/>
        </w:rPr>
        <w:t>Dobrić d.o.o.</w:t>
      </w:r>
      <w:r w:rsidRPr="00312A39">
        <w:rPr>
          <w:rFonts w:eastAsiaTheme="minorHAnsi" w:hAnsi="Times New Roman" w:ascii="Times New Roman"/>
          <w:sz w:val="24"/>
          <w:szCs w:val="24"/>
        </w:rPr>
        <w:t>, OIB: 7</w:t>
      </w:r>
      <w:r w:rsidR="008B14F6">
        <w:rPr>
          <w:rFonts w:eastAsiaTheme="minorHAnsi" w:hAnsi="Times New Roman" w:ascii="Times New Roman"/>
          <w:sz w:val="24"/>
          <w:szCs w:val="24"/>
        </w:rPr>
        <w:t>1562557561, Plano, Put Dobrića 6</w:t>
      </w:r>
      <w:r w:rsidRPr="00312A39">
        <w:rPr>
          <w:rFonts w:cstheme="minorBidi" w:eastAsiaTheme="minorHAnsi" w:hAnsi="Times New Roman" w:ascii="Times New Roman"/>
          <w:sz w:val="24"/>
          <w:szCs w:val="22"/>
        </w:rPr>
        <w:t>.</w:t>
      </w:r>
    </w:p>
    <w:p w:rsidRDefault="00312A39" w:rsidP="00312A39" w:rsidR="00312A39" w:rsidRPr="00312A39">
      <w:pPr>
        <w:spacing w:before="200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312A39">
        <w:rPr>
          <w:rFonts w:cstheme="minorBidi" w:eastAsiaTheme="minorHAnsi" w:hAnsi="Times New Roman" w:ascii="Times New Roman"/>
          <w:sz w:val="24"/>
          <w:szCs w:val="24"/>
        </w:rPr>
        <w:tab/>
      </w:r>
      <w:r>
        <w:rPr>
          <w:rFonts w:cstheme="minorBidi" w:eastAsiaTheme="minorHAnsi" w:hAnsi="Times New Roman" w:ascii="Times New Roman"/>
          <w:sz w:val="24"/>
          <w:szCs w:val="24"/>
        </w:rPr>
        <w:t>R</w:t>
      </w:r>
      <w:r w:rsidRPr="00312A39">
        <w:rPr>
          <w:rFonts w:cstheme="minorBidi" w:eastAsiaTheme="minorHAnsi" w:hAnsi="Times New Roman" w:ascii="Times New Roman"/>
          <w:sz w:val="24"/>
          <w:szCs w:val="22"/>
        </w:rPr>
        <w:t>ješenjem</w:t>
      </w:r>
      <w:r w:rsidR="008B14F6">
        <w:rPr>
          <w:rFonts w:cstheme="minorBidi" w:eastAsiaTheme="minorHAnsi" w:hAnsi="Times New Roman" w:ascii="Times New Roman"/>
          <w:sz w:val="24"/>
          <w:szCs w:val="22"/>
        </w:rPr>
        <w:t xml:space="preserve"> ovoga suda</w:t>
      </w:r>
      <w:r w:rsidRPr="00312A39">
        <w:rPr>
          <w:rFonts w:cstheme="minorBidi" w:eastAsiaTheme="minorHAnsi" w:hAnsi="Times New Roman" w:ascii="Times New Roman"/>
          <w:sz w:val="24"/>
          <w:szCs w:val="22"/>
        </w:rPr>
        <w:t xml:space="preserve"> poslovni broj 11.St-143/2015 od 20. rujna 2016. </w:t>
      </w:r>
      <w:r>
        <w:rPr>
          <w:rFonts w:cstheme="minorBidi" w:eastAsiaTheme="minorHAnsi" w:hAnsi="Times New Roman" w:ascii="Times New Roman"/>
          <w:sz w:val="24"/>
          <w:szCs w:val="22"/>
        </w:rPr>
        <w:t>pokrenut je</w:t>
      </w:r>
      <w:r w:rsidRPr="00312A39">
        <w:rPr>
          <w:rFonts w:cstheme="minorBidi" w:eastAsiaTheme="minorHAnsi" w:hAnsi="Times New Roman" w:ascii="Times New Roman"/>
          <w:sz w:val="24"/>
          <w:szCs w:val="22"/>
        </w:rPr>
        <w:t xml:space="preserve"> prethodni postupak radi utvrđivanja pretpostavki za otvaranje stečajnog postupka nad dužnikom.</w:t>
      </w:r>
      <w:r>
        <w:rPr>
          <w:rFonts w:cstheme="minorBidi" w:eastAsiaTheme="minorHAnsi" w:hAnsi="Times New Roman" w:ascii="Times New Roman"/>
          <w:sz w:val="24"/>
          <w:szCs w:val="22"/>
        </w:rPr>
        <w:t xml:space="preserve"> Istim rj</w:t>
      </w:r>
      <w:r w:rsidRPr="00312A39">
        <w:rPr>
          <w:rFonts w:cstheme="minorBidi" w:eastAsiaTheme="minorHAnsi" w:hAnsi="Times New Roman" w:ascii="Times New Roman"/>
          <w:sz w:val="24"/>
          <w:szCs w:val="22"/>
        </w:rPr>
        <w:t>ešenjem određena je i mjera osiguranja postavljanjem privremenog stečajnog upravitelja Marka Lonca kojemu je naloženo ispitati je li dužnik nesposoban za plaćanje ili prezadužen i kakvi su izgledi nastavka poslovanja dužnika te ispitati imovinu stečajnog dužnika i njenu vrijednost, stanje obveza stečajnog dužnika i je li imovina stečajnog dužnika dovoljna za namirenje troškova stečajnog postupka te koliki je iznos predvidivih troškova prethodnog i otvorenog stečajnog postupka.</w:t>
      </w:r>
    </w:p>
    <w:p w:rsidRDefault="00CC5B9A" w:rsidP="00F31C0B" w:rsidR="006168B1">
      <w:pPr>
        <w:spacing w:before="18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</w:r>
      <w:r w:rsidR="006115E6" w:rsidRPr="00B15F12">
        <w:rPr>
          <w:rFonts w:hAnsi="Times New Roman" w:ascii="Times New Roman"/>
          <w:sz w:val="24"/>
          <w:szCs w:val="24"/>
        </w:rPr>
        <w:t>Privremen</w:t>
      </w:r>
      <w:r w:rsidR="00636369">
        <w:rPr>
          <w:rFonts w:hAnsi="Times New Roman" w:ascii="Times New Roman"/>
          <w:sz w:val="24"/>
          <w:szCs w:val="24"/>
        </w:rPr>
        <w:t>i</w:t>
      </w:r>
      <w:r w:rsidR="006115E6" w:rsidRPr="00B15F12">
        <w:rPr>
          <w:rFonts w:hAnsi="Times New Roman" w:ascii="Times New Roman"/>
          <w:sz w:val="24"/>
          <w:szCs w:val="24"/>
        </w:rPr>
        <w:t xml:space="preserve"> stečajn</w:t>
      </w:r>
      <w:r w:rsidR="00636369">
        <w:rPr>
          <w:rFonts w:hAnsi="Times New Roman" w:ascii="Times New Roman"/>
          <w:sz w:val="24"/>
          <w:szCs w:val="24"/>
        </w:rPr>
        <w:t>i</w:t>
      </w:r>
      <w:r w:rsidR="006115E6" w:rsidRPr="00B15F12">
        <w:rPr>
          <w:rFonts w:hAnsi="Times New Roman" w:ascii="Times New Roman"/>
          <w:sz w:val="24"/>
          <w:szCs w:val="24"/>
        </w:rPr>
        <w:t xml:space="preserve"> upravitelj</w:t>
      </w:r>
      <w:r w:rsidR="00527C23">
        <w:rPr>
          <w:rFonts w:hAnsi="Times New Roman" w:ascii="Times New Roman"/>
          <w:sz w:val="24"/>
          <w:szCs w:val="24"/>
        </w:rPr>
        <w:t xml:space="preserve"> </w:t>
      </w:r>
      <w:r w:rsidR="00312A39">
        <w:rPr>
          <w:rFonts w:hAnsi="Times New Roman" w:ascii="Times New Roman"/>
          <w:sz w:val="24"/>
          <w:szCs w:val="24"/>
        </w:rPr>
        <w:t>Marko Lonac</w:t>
      </w:r>
      <w:r w:rsidR="00414448">
        <w:rPr>
          <w:rFonts w:hAnsi="Times New Roman" w:ascii="Times New Roman"/>
          <w:sz w:val="24"/>
          <w:szCs w:val="24"/>
        </w:rPr>
        <w:t xml:space="preserve"> </w:t>
      </w:r>
      <w:r w:rsidR="006115E6" w:rsidRPr="00B15F12">
        <w:rPr>
          <w:rFonts w:hAnsi="Times New Roman" w:ascii="Times New Roman"/>
          <w:sz w:val="24"/>
          <w:szCs w:val="24"/>
        </w:rPr>
        <w:t>dostavi</w:t>
      </w:r>
      <w:r w:rsidR="00636369">
        <w:rPr>
          <w:rFonts w:hAnsi="Times New Roman" w:ascii="Times New Roman"/>
          <w:sz w:val="24"/>
          <w:szCs w:val="24"/>
        </w:rPr>
        <w:t>o</w:t>
      </w:r>
      <w:r w:rsidR="006115E6" w:rsidRPr="00B15F12">
        <w:rPr>
          <w:rFonts w:hAnsi="Times New Roman" w:ascii="Times New Roman"/>
          <w:sz w:val="24"/>
          <w:szCs w:val="24"/>
        </w:rPr>
        <w:t xml:space="preserve"> je </w:t>
      </w:r>
      <w:r w:rsidR="0029638E">
        <w:rPr>
          <w:rFonts w:hAnsi="Times New Roman" w:ascii="Times New Roman"/>
          <w:sz w:val="24"/>
          <w:szCs w:val="24"/>
        </w:rPr>
        <w:t>26</w:t>
      </w:r>
      <w:r w:rsidR="00312A39">
        <w:rPr>
          <w:rFonts w:hAnsi="Times New Roman" w:ascii="Times New Roman"/>
          <w:sz w:val="24"/>
          <w:szCs w:val="24"/>
        </w:rPr>
        <w:t>. listopada 2016</w:t>
      </w:r>
      <w:r w:rsidR="00DD353B">
        <w:rPr>
          <w:rFonts w:hAnsi="Times New Roman" w:ascii="Times New Roman"/>
          <w:sz w:val="24"/>
          <w:szCs w:val="24"/>
        </w:rPr>
        <w:t>.</w:t>
      </w:r>
      <w:r w:rsidR="006115E6" w:rsidRPr="00B15F12">
        <w:rPr>
          <w:rFonts w:hAnsi="Times New Roman" w:ascii="Times New Roman"/>
          <w:sz w:val="24"/>
          <w:szCs w:val="24"/>
        </w:rPr>
        <w:t xml:space="preserve"> izvješće sukladno </w:t>
      </w:r>
      <w:r w:rsidRPr="00B15F12">
        <w:rPr>
          <w:rFonts w:hAnsi="Times New Roman" w:ascii="Times New Roman"/>
          <w:sz w:val="24"/>
          <w:szCs w:val="24"/>
        </w:rPr>
        <w:t>nalogu suda</w:t>
      </w:r>
      <w:r w:rsidR="006115E6" w:rsidRPr="00B15F12">
        <w:rPr>
          <w:rFonts w:hAnsi="Times New Roman" w:ascii="Times New Roman"/>
          <w:sz w:val="24"/>
          <w:szCs w:val="24"/>
        </w:rPr>
        <w:t xml:space="preserve"> (list </w:t>
      </w:r>
      <w:r w:rsidR="00312A39">
        <w:rPr>
          <w:rFonts w:hAnsi="Times New Roman" w:ascii="Times New Roman"/>
          <w:sz w:val="24"/>
          <w:szCs w:val="24"/>
        </w:rPr>
        <w:t>204-223</w:t>
      </w:r>
      <w:r w:rsidR="002639FD">
        <w:rPr>
          <w:rFonts w:hAnsi="Times New Roman" w:ascii="Times New Roman"/>
          <w:sz w:val="24"/>
          <w:szCs w:val="24"/>
        </w:rPr>
        <w:t xml:space="preserve"> </w:t>
      </w:r>
      <w:r w:rsidR="006168B1" w:rsidRPr="00B15F12">
        <w:rPr>
          <w:rFonts w:hAnsi="Times New Roman" w:ascii="Times New Roman"/>
          <w:sz w:val="24"/>
          <w:szCs w:val="24"/>
        </w:rPr>
        <w:t>spisa).</w:t>
      </w:r>
    </w:p>
    <w:p w:rsidRDefault="00A40516" w:rsidP="00F31C0B" w:rsidR="00A40516">
      <w:pPr>
        <w:spacing w:before="180"/>
        <w:jc w:val="both"/>
        <w:rPr>
          <w:rFonts w:cstheme="minorBidi" w:eastAsiaTheme="minorHAnsi" w:hAnsi="Times New Roman" w:ascii="Times New Roman"/>
          <w:sz w:val="24"/>
          <w:szCs w:val="22"/>
        </w:rPr>
      </w:pPr>
      <w:r>
        <w:rPr>
          <w:rFonts w:hAnsi="Times New Roman" w:ascii="Times New Roman"/>
          <w:sz w:val="24"/>
          <w:szCs w:val="24"/>
        </w:rPr>
        <w:tab/>
        <w:t xml:space="preserve">Nakon provedenog prethodnog </w:t>
      </w:r>
      <w:r w:rsidR="00420939">
        <w:rPr>
          <w:rFonts w:hAnsi="Times New Roman" w:ascii="Times New Roman"/>
          <w:sz w:val="24"/>
          <w:szCs w:val="24"/>
        </w:rPr>
        <w:t xml:space="preserve">postupka, rješenjem ovoga suda poslovni broj St-494/2017 od 2. listopada 2017. pravomoćno je odbijen prijedlog predlagatelja </w:t>
      </w:r>
      <w:r w:rsidR="00420939" w:rsidRPr="00312A39">
        <w:rPr>
          <w:rFonts w:cstheme="minorBidi" w:eastAsiaTheme="minorHAnsi" w:hAnsi="Times New Roman" w:ascii="Times New Roman"/>
          <w:sz w:val="24"/>
          <w:szCs w:val="24"/>
        </w:rPr>
        <w:t>Brkan-Plano d.o.o. Plano</w:t>
      </w:r>
      <w:r w:rsidR="00420939">
        <w:rPr>
          <w:rFonts w:hAnsi="Times New Roman" w:ascii="Times New Roman"/>
          <w:sz w:val="24"/>
          <w:szCs w:val="24"/>
        </w:rPr>
        <w:t xml:space="preserve"> </w:t>
      </w:r>
      <w:r w:rsidR="00527C23" w:rsidRPr="00527C23">
        <w:rPr>
          <w:rFonts w:hAnsi="Times New Roman" w:ascii="Times New Roman"/>
          <w:sz w:val="24"/>
          <w:szCs w:val="24"/>
        </w:rPr>
        <w:t>za</w:t>
      </w:r>
      <w:r w:rsidR="003934F7" w:rsidRPr="00527C23">
        <w:rPr>
          <w:rFonts w:hAnsi="Times New Roman" w:ascii="Times New Roman"/>
          <w:sz w:val="24"/>
          <w:szCs w:val="24"/>
        </w:rPr>
        <w:t xml:space="preserve"> </w:t>
      </w:r>
      <w:r w:rsidR="00420939">
        <w:rPr>
          <w:rFonts w:hAnsi="Times New Roman" w:ascii="Times New Roman"/>
          <w:sz w:val="24"/>
          <w:szCs w:val="24"/>
        </w:rPr>
        <w:t>otvaranje stečajnog postupka nad dužnikom</w:t>
      </w:r>
      <w:r w:rsidR="00527C23">
        <w:rPr>
          <w:rFonts w:hAnsi="Times New Roman" w:ascii="Times New Roman"/>
          <w:sz w:val="24"/>
          <w:szCs w:val="24"/>
        </w:rPr>
        <w:t xml:space="preserve"> </w:t>
      </w:r>
      <w:r w:rsidR="00420939" w:rsidRPr="00312A39">
        <w:rPr>
          <w:rFonts w:cstheme="minorBidi" w:eastAsiaTheme="minorHAnsi" w:hAnsi="Times New Roman" w:ascii="Times New Roman"/>
          <w:sz w:val="24"/>
          <w:szCs w:val="22"/>
        </w:rPr>
        <w:t>Dobrić d.o.o.</w:t>
      </w:r>
      <w:r w:rsidR="001C2577">
        <w:rPr>
          <w:rFonts w:cstheme="minorBidi" w:eastAsiaTheme="minorHAnsi" w:hAnsi="Times New Roman" w:ascii="Times New Roman"/>
          <w:sz w:val="24"/>
          <w:szCs w:val="22"/>
        </w:rPr>
        <w:t xml:space="preserve"> </w:t>
      </w:r>
      <w:r w:rsidR="00420939">
        <w:rPr>
          <w:rFonts w:cstheme="minorBidi" w:eastAsiaTheme="minorHAnsi" w:hAnsi="Times New Roman" w:ascii="Times New Roman"/>
          <w:sz w:val="24"/>
          <w:szCs w:val="22"/>
        </w:rPr>
        <w:t>Plano</w:t>
      </w:r>
      <w:r w:rsidR="00EA0AF4">
        <w:rPr>
          <w:rFonts w:cstheme="minorBidi" w:eastAsiaTheme="minorHAnsi" w:hAnsi="Times New Roman" w:ascii="Times New Roman"/>
          <w:sz w:val="24"/>
          <w:szCs w:val="22"/>
        </w:rPr>
        <w:t xml:space="preserve"> </w:t>
      </w:r>
      <w:r w:rsidR="00420939">
        <w:rPr>
          <w:rFonts w:cstheme="minorBidi" w:eastAsiaTheme="minorHAnsi" w:hAnsi="Times New Roman" w:ascii="Times New Roman"/>
          <w:sz w:val="24"/>
          <w:szCs w:val="22"/>
        </w:rPr>
        <w:t>(listovi 463-466 i 489-490 spisa).</w:t>
      </w:r>
    </w:p>
    <w:p w:rsidRDefault="00420939" w:rsidP="00F31C0B" w:rsidR="00420939">
      <w:pPr>
        <w:spacing w:before="180"/>
        <w:jc w:val="both"/>
        <w:rPr>
          <w:rFonts w:cstheme="minorBidi" w:eastAsiaTheme="minorHAnsi" w:hAnsi="Times New Roman" w:ascii="Times New Roman"/>
          <w:sz w:val="24"/>
          <w:szCs w:val="22"/>
        </w:rPr>
      </w:pPr>
      <w:r>
        <w:rPr>
          <w:rFonts w:cstheme="minorBidi" w:eastAsiaTheme="minorHAnsi" w:hAnsi="Times New Roman" w:ascii="Times New Roman"/>
          <w:sz w:val="24"/>
          <w:szCs w:val="22"/>
        </w:rPr>
        <w:tab/>
        <w:t xml:space="preserve">Podneskom od 23. ožujka 2018. (list 492 spisa) privremeni stečajni upravitelj Marko Lonac zatražio je nagradu za rad obavljen u prethodnom postupku u iznosu od 10.000,00 kn </w:t>
      </w:r>
      <w:r w:rsidR="004A4D23">
        <w:rPr>
          <w:rFonts w:cstheme="minorBidi" w:eastAsiaTheme="minorHAnsi" w:hAnsi="Times New Roman" w:ascii="Times New Roman"/>
          <w:sz w:val="24"/>
          <w:szCs w:val="22"/>
        </w:rPr>
        <w:t>bruto navodeći u bitnom:</w:t>
      </w:r>
    </w:p>
    <w:p w:rsidRDefault="004A4D23" w:rsidP="00527C23" w:rsidR="004A4D23">
      <w:pPr>
        <w:pStyle w:val="Odlomakpopisa"/>
        <w:numPr>
          <w:ilvl w:val="0"/>
          <w:numId w:val="4"/>
        </w:numPr>
        <w:spacing w:after="40"/>
        <w:ind w:hanging="357" w:left="71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da se tijekom obavljanja dužnosti privremenog stečajnog upravitelja 14. listopada 2016. sastao s direktoricom dužnika Patricijom Pavlov u Trogiru te da je tom prigodom izvršio uvid u poslovne knjige dužnika</w:t>
      </w:r>
    </w:p>
    <w:p w:rsidRDefault="004A4D23" w:rsidP="00527C23" w:rsidR="004A4D23">
      <w:pPr>
        <w:pStyle w:val="Odlomakpopisa"/>
        <w:numPr>
          <w:ilvl w:val="0"/>
          <w:numId w:val="4"/>
        </w:numPr>
        <w:spacing w:after="40" w:before="1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je analizirao bruto bilancu društva na dan 30. rujna 2016., te da je ispitao imovinu dužnika, vrijednost imovine, izvore financiranja, stanje obveza dužnika kao i poslovanje dužnika</w:t>
      </w:r>
    </w:p>
    <w:p w:rsidRDefault="004A4D23" w:rsidP="00527C23" w:rsidR="00796E47" w:rsidRPr="004A4D23">
      <w:pPr>
        <w:pStyle w:val="Odlomakpopisa"/>
        <w:numPr>
          <w:ilvl w:val="0"/>
          <w:numId w:val="4"/>
        </w:numPr>
        <w:spacing w:after="40" w:before="1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je utvrdio da je imovina dužnika dovoljna za namirenje troškova prethodnog i stečajnog postupka.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 w:rsidR="00527C23">
        <w:rPr>
          <w:rFonts w:hAnsi="Times New Roman" w:ascii="Times New Roman"/>
          <w:sz w:val="24"/>
          <w:szCs w:val="24"/>
        </w:rPr>
        <w:t xml:space="preserve"> </w:t>
      </w:r>
      <w:r w:rsidR="00DD353B">
        <w:rPr>
          <w:rFonts w:hAnsi="Times New Roman" w:ascii="Times New Roman"/>
          <w:sz w:val="24"/>
          <w:szCs w:val="24"/>
        </w:rPr>
        <w:t xml:space="preserve">čl. 119. st. 6. </w:t>
      </w:r>
      <w:r w:rsidR="00DD353B"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="009A620E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29638E" w:rsidR="0029638E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29638E" w:rsidP="00C93495" w:rsidR="00C93495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Pregledom izviješća privremenog stečajnog upravitelja od 26. listopada 2016.</w:t>
      </w:r>
      <w:r w:rsidR="002E72F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r w:rsidR="00C93495">
        <w:rPr>
          <w:rFonts w:hAnsi="Times New Roman" w:ascii="Times New Roman"/>
          <w:sz w:val="24"/>
          <w:szCs w:val="24"/>
        </w:rPr>
        <w:t xml:space="preserve">pisano na otprilike jednu i pol stranicu) </w:t>
      </w:r>
      <w:r>
        <w:rPr>
          <w:rFonts w:hAnsi="Times New Roman" w:ascii="Times New Roman"/>
          <w:sz w:val="24"/>
          <w:szCs w:val="24"/>
        </w:rPr>
        <w:t>list 204-205 spisa)</w:t>
      </w:r>
      <w:r w:rsidR="00C93495">
        <w:rPr>
          <w:rFonts w:hAnsi="Times New Roman" w:ascii="Times New Roman"/>
          <w:sz w:val="24"/>
          <w:szCs w:val="24"/>
        </w:rPr>
        <w:t>, ovaj sud utvrđuje da se isto sastoji od:</w:t>
      </w:r>
    </w:p>
    <w:p w:rsidRDefault="00C93495" w:rsidP="00C93495" w:rsidR="00C93495">
      <w:pPr>
        <w:pStyle w:val="Odlomakpopisa"/>
        <w:numPr>
          <w:ilvl w:val="0"/>
          <w:numId w:val="4"/>
        </w:numPr>
        <w:ind w:hanging="357" w:left="71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kratkih uvodnih napomena (podaci o pokretanju prethodnog postupka, imenovanju privremenog stečajnog upravitelja i određivanju ročišta radi izjašnjenja o prijedlogu za otvaranje stečajnog postupka)</w:t>
      </w:r>
    </w:p>
    <w:p w:rsidRDefault="00C93495" w:rsidP="00C93495" w:rsidR="00C93495">
      <w:pPr>
        <w:pStyle w:val="Odlomakpopisa"/>
        <w:numPr>
          <w:ilvl w:val="0"/>
          <w:numId w:val="4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kratkih informacija o društvu (iz sudskog registra)</w:t>
      </w:r>
    </w:p>
    <w:p w:rsidRDefault="00C93495" w:rsidP="00C93495" w:rsidR="00C93495">
      <w:pPr>
        <w:pStyle w:val="Odlomakpopisa"/>
        <w:numPr>
          <w:ilvl w:val="0"/>
          <w:numId w:val="4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 poduzetih radnji (vrlo šturi komentar analitičke bilance na dan 30. rujna 2016., navod o visini blokade računa te ocjena o postojanju stečajnog razloga)</w:t>
      </w:r>
    </w:p>
    <w:p w:rsidRDefault="00C93495" w:rsidP="002E72F5" w:rsidR="002E72F5" w:rsidRPr="002E72F5">
      <w:pPr>
        <w:pStyle w:val="Odlomakpopisa"/>
        <w:numPr>
          <w:ilvl w:val="0"/>
          <w:numId w:val="4"/>
        </w:numPr>
        <w:spacing w:before="1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iznosa </w:t>
      </w:r>
      <w:r w:rsidRPr="00312A39">
        <w:rPr>
          <w:rFonts w:cstheme="minorBidi" w:eastAsiaTheme="minorHAnsi" w:hAnsi="Times New Roman" w:ascii="Times New Roman"/>
          <w:sz w:val="24"/>
          <w:szCs w:val="22"/>
        </w:rPr>
        <w:t>predvidivih troškova prethodnog i otvorenog stečajnog postupka</w:t>
      </w:r>
      <w:r>
        <w:rPr>
          <w:rFonts w:cstheme="minorBidi" w:eastAsiaTheme="minorHAnsi" w:hAnsi="Times New Roman" w:ascii="Times New Roman"/>
          <w:sz w:val="24"/>
          <w:szCs w:val="22"/>
        </w:rPr>
        <w:t xml:space="preserve"> (sa paušalnom specifikacijom).</w:t>
      </w:r>
    </w:p>
    <w:p w:rsidRDefault="00AD3DCE" w:rsidP="00C93495" w:rsidR="0029638E" w:rsidRPr="00B15F1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temelju tako utvrđenog činjeničnog stanja</w:t>
      </w:r>
      <w:r w:rsidR="00C93495">
        <w:rPr>
          <w:rFonts w:hAnsi="Times New Roman" w:ascii="Times New Roman"/>
          <w:sz w:val="24"/>
          <w:szCs w:val="24"/>
        </w:rPr>
        <w:t xml:space="preserve">, ovaj sud ocjenjuje da je </w:t>
      </w:r>
      <w:r w:rsidR="0029638E" w:rsidRPr="003318B1">
        <w:rPr>
          <w:rFonts w:hAnsi="Times New Roman" w:ascii="Times New Roman"/>
          <w:sz w:val="24"/>
          <w:szCs w:val="24"/>
        </w:rPr>
        <w:t xml:space="preserve">obavljeni posao </w:t>
      </w:r>
      <w:r w:rsidR="002E72F5">
        <w:rPr>
          <w:rFonts w:hAnsi="Times New Roman" w:ascii="Times New Roman"/>
          <w:sz w:val="24"/>
          <w:szCs w:val="24"/>
        </w:rPr>
        <w:t xml:space="preserve">(citiranje i kratki komentar dokumentacije dostavljene od strane suda i javno dostupne na webu) </w:t>
      </w:r>
      <w:r w:rsidR="0029638E" w:rsidRPr="003318B1">
        <w:rPr>
          <w:rFonts w:hAnsi="Times New Roman" w:ascii="Times New Roman"/>
          <w:sz w:val="24"/>
          <w:szCs w:val="24"/>
        </w:rPr>
        <w:t xml:space="preserve">u ovom postupku nižeg stupnja složenosti </w:t>
      </w:r>
      <w:r w:rsidR="0029638E" w:rsidRPr="00B16182">
        <w:rPr>
          <w:rFonts w:hAnsi="Times New Roman" w:ascii="Times New Roman"/>
          <w:sz w:val="24"/>
          <w:szCs w:val="24"/>
        </w:rPr>
        <w:t xml:space="preserve">pa ovaj sud nalazi da je jednokratna nagrada u iznosu od </w:t>
      </w:r>
      <w:r w:rsidR="0029638E" w:rsidRPr="002E72F5">
        <w:rPr>
          <w:rFonts w:hAnsi="Times New Roman" w:ascii="Times New Roman"/>
          <w:sz w:val="24"/>
          <w:szCs w:val="24"/>
        </w:rPr>
        <w:t>3.000,00</w:t>
      </w:r>
      <w:r w:rsidR="003934F7">
        <w:rPr>
          <w:rFonts w:hAnsi="Times New Roman" w:ascii="Times New Roman"/>
          <w:sz w:val="24"/>
          <w:szCs w:val="24"/>
        </w:rPr>
        <w:t xml:space="preserve"> </w:t>
      </w:r>
      <w:r w:rsidR="0029638E" w:rsidRPr="00B16182">
        <w:rPr>
          <w:rFonts w:hAnsi="Times New Roman" w:ascii="Times New Roman"/>
          <w:sz w:val="24"/>
          <w:szCs w:val="24"/>
        </w:rPr>
        <w:t>kn bruto primjerena uloženom trudu i poduzetim aktivnostima privremenog stečajnog upravitelja.</w:t>
      </w:r>
    </w:p>
    <w:p w:rsidRDefault="00DD353B" w:rsidP="00DD353B" w:rsidR="00DD353B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AD3DCE">
        <w:rPr>
          <w:rFonts w:hAnsi="Times New Roman" w:ascii="Times New Roman"/>
          <w:sz w:val="24"/>
          <w:szCs w:val="24"/>
        </w:rPr>
        <w:t>Slijedom navedenog, odlučeno</w:t>
      </w:r>
      <w:r w:rsidRPr="00B15F12">
        <w:rPr>
          <w:rFonts w:hAnsi="Times New Roman" w:ascii="Times New Roman"/>
          <w:sz w:val="24"/>
          <w:szCs w:val="24"/>
        </w:rPr>
        <w:t xml:space="preserve"> je kao u izreci ovog rješenja pod točkom I.</w:t>
      </w:r>
    </w:p>
    <w:p w:rsidRDefault="00DD353B" w:rsidP="00DD353B" w:rsidR="00DD353B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st. 3. SZ-a odlučeno je kao u izreci rješenja pod točkom II.</w:t>
      </w:r>
    </w:p>
    <w:p w:rsidRDefault="006115E6" w:rsidP="00B15F12" w:rsidR="006115E6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AD3DCE">
        <w:rPr>
          <w:rFonts w:hAnsi="Times New Roman" w:ascii="Times New Roman"/>
          <w:sz w:val="24"/>
          <w:szCs w:val="24"/>
        </w:rPr>
        <w:t xml:space="preserve">U Splitu, </w:t>
      </w:r>
      <w:r w:rsidR="007813C8">
        <w:rPr>
          <w:rFonts w:hAnsi="Times New Roman" w:ascii="Times New Roman"/>
          <w:sz w:val="24"/>
          <w:szCs w:val="24"/>
        </w:rPr>
        <w:t>16</w:t>
      </w:r>
      <w:r w:rsidR="004A4D23" w:rsidRPr="00AD3DCE">
        <w:rPr>
          <w:rFonts w:hAnsi="Times New Roman" w:ascii="Times New Roman"/>
          <w:sz w:val="24"/>
          <w:szCs w:val="24"/>
        </w:rPr>
        <w:t>. svibnja</w:t>
      </w:r>
      <w:r w:rsidR="00527C23" w:rsidRPr="00AD3DCE">
        <w:rPr>
          <w:rFonts w:hAnsi="Times New Roman" w:ascii="Times New Roman"/>
          <w:sz w:val="24"/>
          <w:szCs w:val="24"/>
        </w:rPr>
        <w:t xml:space="preserve"> </w:t>
      </w:r>
      <w:r w:rsidR="00DD353B" w:rsidRPr="00AD3DCE">
        <w:rPr>
          <w:rFonts w:hAnsi="Times New Roman" w:ascii="Times New Roman"/>
          <w:sz w:val="24"/>
          <w:szCs w:val="24"/>
        </w:rPr>
        <w:t>2018</w:t>
      </w:r>
      <w:r w:rsidRPr="00AD3DCE">
        <w:rPr>
          <w:rFonts w:hAnsi="Times New Roman" w:ascii="Times New Roman"/>
          <w:sz w:val="24"/>
          <w:szCs w:val="24"/>
        </w:rPr>
        <w:t>.</w:t>
      </w:r>
    </w:p>
    <w:p w:rsidRDefault="00202C8D" w:rsidP="00CA5C50" w:rsidR="006115E6" w:rsidRPr="00B15F12">
      <w:pPr>
        <w:spacing w:before="160"/>
        <w:ind w:left="6373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CB5ABF" w:rsidP="00CB5ABF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Golub Gruić</w:t>
      </w:r>
    </w:p>
    <w:p w:rsidRDefault="00AD3DCE" w:rsidP="00CB5ABF" w:rsidR="00AD3DCE" w:rsidRPr="00CB5AB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DD353B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</w:t>
      </w:r>
      <w:r w:rsidR="006115E6" w:rsidRPr="00B15F12">
        <w:rPr>
          <w:rFonts w:hAnsi="Times New Roman" w:ascii="Times New Roman"/>
          <w:sz w:val="24"/>
          <w:szCs w:val="24"/>
        </w:rPr>
        <w:t>:Protiv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DD353B" w:rsidP="00DD353B" w:rsidR="00DD353B" w:rsidRPr="00B15F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</w:t>
      </w:r>
      <w:r w:rsidRPr="00B15F12">
        <w:rPr>
          <w:rFonts w:hAnsi="Times New Roman" w:ascii="Times New Roman"/>
          <w:sz w:val="24"/>
          <w:szCs w:val="24"/>
        </w:rPr>
        <w:t>:</w:t>
      </w:r>
    </w:p>
    <w:p w:rsidRDefault="00DD353B" w:rsidP="00DD353B" w:rsidR="00DD353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privremen</w:t>
      </w:r>
      <w:r>
        <w:rPr>
          <w:rFonts w:hAnsi="Times New Roman" w:ascii="Times New Roman"/>
          <w:sz w:val="24"/>
          <w:szCs w:val="24"/>
        </w:rPr>
        <w:t>om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om</w:t>
      </w:r>
      <w:r w:rsidRPr="00B15F12">
        <w:rPr>
          <w:rFonts w:hAnsi="Times New Roman" w:ascii="Times New Roman"/>
          <w:sz w:val="24"/>
          <w:szCs w:val="24"/>
        </w:rPr>
        <w:t xml:space="preserve"> upravitel</w:t>
      </w:r>
      <w:r>
        <w:rPr>
          <w:rFonts w:hAnsi="Times New Roman" w:ascii="Times New Roman"/>
          <w:sz w:val="24"/>
          <w:szCs w:val="24"/>
        </w:rPr>
        <w:t>ju</w:t>
      </w:r>
      <w:r w:rsidR="00527C23">
        <w:rPr>
          <w:rFonts w:hAnsi="Times New Roman" w:ascii="Times New Roman"/>
          <w:sz w:val="24"/>
          <w:szCs w:val="24"/>
        </w:rPr>
        <w:t xml:space="preserve"> </w:t>
      </w:r>
      <w:r w:rsidR="004A4D23">
        <w:rPr>
          <w:rFonts w:hAnsi="Times New Roman" w:ascii="Times New Roman"/>
          <w:sz w:val="24"/>
          <w:szCs w:val="24"/>
        </w:rPr>
        <w:t>Marku Loncu</w:t>
      </w:r>
    </w:p>
    <w:p w:rsidRDefault="00DD353B" w:rsidP="00DD353B" w:rsidR="00DD353B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računovodstvu suda – po pravomoćnosti</w:t>
      </w:r>
    </w:p>
    <w:p w:rsidRDefault="00DD353B" w:rsidP="00DD353B" w:rsidR="00DD353B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DD353B" w:rsidP="00DD353B" w:rsidR="00DD353B" w:rsidRPr="001B675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spis</w:t>
      </w:r>
    </w:p>
    <w:p w:rsidRDefault="000265E4" w:rsidP="00732A8B" w:rsidR="000265E4" w:rsidRPr="005E753E">
      <w:pPr>
        <w:ind w:left="720"/>
        <w:jc w:val="both"/>
        <w:rPr>
          <w:rFonts w:hAnsi="Times New Roman" w:ascii="Times New Roman"/>
          <w:sz w:val="24"/>
          <w:szCs w:val="24"/>
        </w:rPr>
      </w:pPr>
    </w:p>
    <w:sectPr w:rsidSect="00F42D4A" w:rsidR="000265E4" w:rsidRPr="005E75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B83" w:rsidR="00D93B83">
      <w:r>
        <w:separator/>
      </w:r>
    </w:p>
  </w:endnote>
  <w:endnote w:id="0" w:type="continuationSeparator">
    <w:p w:rsidRDefault="00D93B83" w:rsidR="00D93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E47" w:rsidR="00796E4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E47" w:rsidR="00796E4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E47" w:rsidR="00796E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B83" w:rsidR="00D93B83">
      <w:r>
        <w:separator/>
      </w:r>
    </w:p>
  </w:footnote>
  <w:footnote w:id="0" w:type="continuationSeparator">
    <w:p w:rsidRDefault="00D93B83" w:rsidR="00D93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ED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3198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ED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D3198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D353B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</w:t>
    </w:r>
    <w:r w:rsidR="00796E47">
      <w:rPr>
        <w:rFonts w:hAnsi="Times New Roman" w:ascii="Times New Roman"/>
        <w:sz w:val="24"/>
        <w:szCs w:val="24"/>
      </w:rPr>
      <w:t>-494/2017</w:t>
    </w:r>
  </w:p>
  <w:p w:rsidRDefault="00CD3198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CD3198" w:rsidR="008D185E" w:rsidRPr="00265077">
    <w:pPr>
      <w:pStyle w:val="Zaglavlje"/>
      <w:rPr>
        <w:sz w:val="16"/>
        <w:szCs w:val="16"/>
      </w:rPr>
    </w:pPr>
  </w:p>
  <w:p w:rsidRDefault="00CD3198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E47" w:rsidR="00796E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6157869"/>
    <w:multiLevelType w:val="hybridMultilevel"/>
    <w:tmpl w:val="23748DB0"/>
    <w:lvl w:tplc="D0E2FA2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5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3035A"/>
    <w:rsid w:val="000D34A1"/>
    <w:rsid w:val="00124F51"/>
    <w:rsid w:val="001261D9"/>
    <w:rsid w:val="00126FBD"/>
    <w:rsid w:val="001C2577"/>
    <w:rsid w:val="001D398C"/>
    <w:rsid w:val="00202C8D"/>
    <w:rsid w:val="00253FC7"/>
    <w:rsid w:val="002639FD"/>
    <w:rsid w:val="00287799"/>
    <w:rsid w:val="0029638E"/>
    <w:rsid w:val="002A0276"/>
    <w:rsid w:val="002E72F5"/>
    <w:rsid w:val="00312A39"/>
    <w:rsid w:val="00330421"/>
    <w:rsid w:val="00347663"/>
    <w:rsid w:val="00370EEF"/>
    <w:rsid w:val="00377E15"/>
    <w:rsid w:val="003934F7"/>
    <w:rsid w:val="003B2AB9"/>
    <w:rsid w:val="00414448"/>
    <w:rsid w:val="00420939"/>
    <w:rsid w:val="00455883"/>
    <w:rsid w:val="00494F46"/>
    <w:rsid w:val="004A4D23"/>
    <w:rsid w:val="004A5AB7"/>
    <w:rsid w:val="004B19A7"/>
    <w:rsid w:val="004B391F"/>
    <w:rsid w:val="004D198D"/>
    <w:rsid w:val="00527C23"/>
    <w:rsid w:val="0055138A"/>
    <w:rsid w:val="005515CE"/>
    <w:rsid w:val="005528B2"/>
    <w:rsid w:val="005764DB"/>
    <w:rsid w:val="00580E68"/>
    <w:rsid w:val="005B3156"/>
    <w:rsid w:val="005E3F65"/>
    <w:rsid w:val="005E753E"/>
    <w:rsid w:val="006115E6"/>
    <w:rsid w:val="006168B1"/>
    <w:rsid w:val="00636369"/>
    <w:rsid w:val="00677E8E"/>
    <w:rsid w:val="0068547F"/>
    <w:rsid w:val="006F759D"/>
    <w:rsid w:val="00732A8B"/>
    <w:rsid w:val="00763AC2"/>
    <w:rsid w:val="007813C8"/>
    <w:rsid w:val="0079317D"/>
    <w:rsid w:val="00796E47"/>
    <w:rsid w:val="00870F94"/>
    <w:rsid w:val="00890F63"/>
    <w:rsid w:val="00891EAA"/>
    <w:rsid w:val="00894B44"/>
    <w:rsid w:val="008A569E"/>
    <w:rsid w:val="008B14F6"/>
    <w:rsid w:val="008C3A8D"/>
    <w:rsid w:val="0090514A"/>
    <w:rsid w:val="00934D30"/>
    <w:rsid w:val="009A620E"/>
    <w:rsid w:val="00A012F3"/>
    <w:rsid w:val="00A40516"/>
    <w:rsid w:val="00A45011"/>
    <w:rsid w:val="00A46349"/>
    <w:rsid w:val="00AD3DCE"/>
    <w:rsid w:val="00AE0312"/>
    <w:rsid w:val="00B15F12"/>
    <w:rsid w:val="00B26539"/>
    <w:rsid w:val="00B41AB6"/>
    <w:rsid w:val="00B4666D"/>
    <w:rsid w:val="00B46AB5"/>
    <w:rsid w:val="00B86AFC"/>
    <w:rsid w:val="00C8250E"/>
    <w:rsid w:val="00C91BB4"/>
    <w:rsid w:val="00C93495"/>
    <w:rsid w:val="00CA5C50"/>
    <w:rsid w:val="00CB5ABF"/>
    <w:rsid w:val="00CC5B9A"/>
    <w:rsid w:val="00CD3198"/>
    <w:rsid w:val="00CD5DDD"/>
    <w:rsid w:val="00D93B83"/>
    <w:rsid w:val="00DD353B"/>
    <w:rsid w:val="00E75AE2"/>
    <w:rsid w:val="00E76DE5"/>
    <w:rsid w:val="00E958D8"/>
    <w:rsid w:val="00EA0AF4"/>
    <w:rsid w:val="00ED1A22"/>
    <w:rsid w:val="00F11E1F"/>
    <w:rsid w:val="00F31C0B"/>
    <w:rsid w:val="00F4138B"/>
    <w:rsid w:val="00F52395"/>
    <w:rsid w:val="00F71C40"/>
    <w:rsid w:val="00FF3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6F759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19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19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19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19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6F759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3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19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319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319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319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15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siječnja 2018.</izvorni_sadrzaj>
    <derivirana_varijabla naziv="DomainObject.Predmet.DatumArhiviranja_1">4.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2017.</izvorni_sadrzaj>
    <derivirana_varijabla naziv="DomainObject.Predmet.DatumRjesavanja_1">2. listopada 2017.</derivirana_varijabla>
  </DomainObject.Predmet.DatumRjesavanja>
  <DomainObject.Predmet.DatumRokaCuvanja>
    <izvorni_sadrzaj>22. studenog 2067.</izvorni_sadrzaj>
    <derivirana_varijabla naziv="DomainObject.Predmet.DatumRokaCuvanja_1">22. studenog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siječnja 2018.</izvorni_sadrzaj>
    <derivirana_varijabla naziv="DomainObject.Predmet.DatumZatvaranja_1">4.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hr.ibm.icms.common.model.sluzbeneosobe.Referada@73117311[id=125, dbStatus=null, naziv=Referada 11, oznaka=null, sudac=null] &lt;-hr.ibm.icms.common.model.sluzbeneosobe.Referada@73117311[status dodjele: =false]</izvorni_sadrzaj>
    <derivirana_varijabla naziv="DomainObject.Predmet.MjestoCuvanja_1">hr.ibm.icms.common.model.sluzbeneosobe.Referada@73117311[id=125, dbStatus=null, naziv=Referada 11, oznaka=null, sudac=null] &lt;-hr.ibm.icms.common.model.sluzbeneosobe.Referada@73117311[status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St-143/2015</izvorni_sadrzaj>
    <derivirana_varijabla naziv="DomainObject.Predmet.Opis_1">Ukinuti otvoren iz St-143/2015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BRKAN-PLANO d.o.o. za građenje i ekološku zaštitu zastupanog po punomoćniku Merica Miše</izvorni_sadrzaj>
    <derivirana_varijabla naziv="DomainObject.Predmet.StrankaFormated_1">  BRKAN-PLANO d.o.o. za građenje i ekološku zaštitu zastupanog po punomoćniku Merica Miše</derivirana_varijabla>
  </DomainObject.Predmet.StrankaFormated>
  <DomainObject.Predmet.StrankaFormatedOIB>
    <izvorni_sadrzaj>  BRKAN-PLANO d.o.o. za građenje i ekološku zaštitu, OIB 57534009318 zastupanog po punomoćniku Merica Miše</izvorni_sadrzaj>
    <derivirana_varijabla naziv="DomainObject.Predmet.StrankaFormatedOIB_1">  BRKAN-PLANO d.o.o. za građenje i ekološku zaštitu, OIB 57534009318 zastupanog po punomoćniku Merica Miše</derivirana_varijabla>
  </DomainObject.Predmet.StrankaFormatedOIB>
  <DomainObject.Predmet.StrankaFormatedWithAdress>
    <izvorni_sadrzaj> BRKAN-PLANO d.o.o. za građenje i ekološku zaštitu, Put Vilajice/10, 21220 Plano zastupanog po punomoćniku Merica Miše</izvorni_sadrzaj>
    <derivirana_varijabla naziv="DomainObject.Predmet.StrankaFormatedWithAdress_1"> BRKAN-PLANO d.o.o. za građenje i ekološku zaštitu, Put Vilajice/10, 21220 Plano zastupanog po punomoćniku Merica Miše</derivirana_varijabla>
  </DomainObject.Predmet.StrankaFormatedWithAdress>
  <DomainObject.Predmet.StrankaFormatedWithAdressOIB>
    <izvorni_sadrzaj> BRKAN-PLANO d.o.o. za građenje i ekološku zaštitu, OIB 57534009318, Put Vilajice/10, 21220 Plano zastupanog po punomoćniku Merica Miše</izvorni_sadrzaj>
    <derivirana_varijabla naziv="DomainObject.Predmet.StrankaFormatedWithAdressOIB_1"> BRKAN-PLANO d.o.o. za građenje i ekološku zaštitu, OIB 57534009318, Put Vilajice/10, 21220 Plano zastupanog po punomoćniku Merica Miše</derivirana_varijabla>
  </DomainObject.Predmet.StrankaFormatedWithAdressOIB>
  <DomainObject.Predmet.StrankaWithAdress>
    <izvorni_sadrzaj>BRKAN-PLANO d.o.o. za građenje i ekološku zaštitu Put Vilajice/10,21220 Plano</izvorni_sadrzaj>
    <derivirana_varijabla naziv="DomainObject.Predmet.StrankaWithAdress_1">BRKAN-PLANO d.o.o. za građenje i ekološku zaštitu Put Vilajice/10,21220 Plano</derivirana_varijabla>
  </DomainObject.Predmet.StrankaWithAdress>
  <DomainObject.Predmet.StrankaWithAdressOIB>
    <izvorni_sadrzaj>BRKAN-PLANO d.o.o. za građenje i ekološku zaštitu, OIB 57534009318, Put Vilajice/10,21220 Plano</izvorni_sadrzaj>
    <derivirana_varijabla naziv="DomainObject.Predmet.StrankaWithAdressOIB_1">BRKAN-PLANO d.o.o. za građenje i ekološku zaštitu, OIB 57534009318, Put Vilajice/10,21220 Plano</derivirana_varijabla>
  </DomainObject.Predmet.StrankaWithAdressOIB>
  <DomainObject.Predmet.StrankaNazivFormated>
    <izvorni_sadrzaj>BRKAN-PLANO d.o.o. za građenje i ekološku zaštitu</izvorni_sadrzaj>
    <derivirana_varijabla naziv="DomainObject.Predmet.StrankaNazivFormated_1">BRKAN-PLANO d.o.o. za građenje i ekološku zaštitu</derivirana_varijabla>
  </DomainObject.Predmet.StrankaNazivFormated>
  <DomainObject.Predmet.StrankaNazivFormatedOIB>
    <izvorni_sadrzaj>BRKAN-PLANO d.o.o. za građenje i ekološku zaštitu, OIB 57534009318</izvorni_sadrzaj>
    <derivirana_varijabla naziv="DomainObject.Predmet.StrankaNazivFormatedOIB_1">BRKAN-PLANO d.o.o. za građenje i ekološku zaštitu, OIB 57534009318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BRKAN-PLANO d.o.o. za građenje i ekološku zaštitu zastupanog po punomoćniku Merica Miše</item>
    </izvorni_sadrzaj>
    <derivirana_varijabla naziv="DomainObject.Predmet.StrankaListFormated_1">
      <item>BRKAN-PLANO d.o.o. za građenje i ekološku zaštitu zastupanog po punomoćniku Merica Miše</item>
    </derivirana_varijabla>
  </DomainObject.Predmet.StrankaListFormated>
  <DomainObject.Predmet.StrankaListFormatedOIB>
    <izvorni_sadrzaj>
      <item>BRKAN-PLANO d.o.o. za građenje i ekološku zaštitu, OIB 57534009318 zastupanog po punomoćniku Merica Miše</item>
    </izvorni_sadrzaj>
    <derivirana_varijabla naziv="DomainObject.Predmet.StrankaListFormatedOIB_1">
      <item>BRKAN-PLANO d.o.o. za građenje i ekološku zaštitu, OIB 57534009318 zastupanog po punomoćniku Merica Miše</item>
    </derivirana_varijabla>
  </DomainObject.Predmet.StrankaListFormatedOIB>
  <DomainObject.Predmet.StrankaListFormatedWithAdress>
    <izvorni_sadrzaj>
      <item>BRKAN-PLANO d.o.o. za građenje i ekološku zaštitu, Put Vilajice/10, 21220 Plano zastupanog po punomoćniku Merica Miše</item>
    </izvorni_sadrzaj>
    <derivirana_varijabla naziv="DomainObject.Predmet.StrankaListFormatedWithAdress_1">
      <item>BRKAN-PLANO d.o.o. za građenje i ekološku zaštitu, Put Vilajice/10, 21220 Plano zastupanog po punomoćniku Merica Miše</item>
    </derivirana_varijabla>
  </DomainObject.Predmet.StrankaListFormatedWithAdress>
  <DomainObject.Predmet.StrankaListFormatedWithAdressOIB>
    <izvorni_sadrzaj>
      <item>BRKAN-PLANO d.o.o. za građenje i ekološku zaštitu, OIB 57534009318, Put Vilajice/10, 21220 Plano zastupanog po punomoćniku Merica Miše</item>
    </izvorni_sadrzaj>
    <derivirana_varijabla naziv="DomainObject.Predmet.StrankaListFormatedWithAdressOIB_1">
      <item>BRKAN-PLANO d.o.o. za građenje i ekološku zaštitu, OIB 57534009318, Put Vilajice/10, 21220 Plano zastupanog po punomoćniku Merica Miše</item>
    </derivirana_varijabla>
  </DomainObject.Predmet.StrankaListFormatedWithAdressOIB>
  <DomainObject.Predmet.StrankaListNazivFormated>
    <izvorni_sadrzaj>
      <item>BRKAN-PLANO d.o.o. za građenje i ekološku zaštitu</item>
    </izvorni_sadrzaj>
    <derivirana_varijabla naziv="DomainObject.Predmet.StrankaListNazivFormated_1">
      <item>BRKAN-PLANO d.o.o. za građenje i ekološku zaštitu</item>
    </derivirana_varijabla>
  </DomainObject.Predmet.StrankaListNazivFormated>
  <DomainObject.Predmet.StrankaListNazivFormatedOIB>
    <izvorni_sadrzaj>
      <item>BRKAN-PLANO d.o.o. za građenje i ekološku zaštitu, OIB 57534009318</item>
    </izvorni_sadrzaj>
    <derivirana_varijabla naziv="DomainObject.Predmet.StrankaListNazivFormatedOIB_1">
      <item>BRKAN-PLANO d.o.o. za građenje i ekološku zaštitu, OIB 57534009318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>
      <item>Merica Miše punomoćnik sudionika u postupku BRKAN-PLANO d.o.o. za građenje i ekološku zaštitu</item>
      <item>Patricija Pavlov</item>
    </izvorni_sadrzaj>
    <derivirana_varijabla naziv="DomainObject.Predmet.OstaliListFormated_1">
      <item>Merica Miše punomoćnik sudionika u postupku BRKAN-PLANO d.o.o. za građenje i ekološku zaštitu</item>
      <item>Patricija Pavlov</item>
    </derivirana_varijabla>
  </DomainObject.Predmet.OstaliListFormated>
  <DomainObject.Predmet.OstaliListFormatedOIB>
    <izvorni_sadrzaj>
      <item>Merica Miše punomoćnik sudionika u postupku BRKAN-PLANO d.o.o. za građenje i ekološku zaštitu</item>
      <item>Patricija Pavlov, OIB 58315260157</item>
    </izvorni_sadrzaj>
    <derivirana_varijabla naziv="DomainObject.Predmet.OstaliListFormatedOIB_1">
      <item>Merica Miše punomoćnik sudionika u postupku BRKAN-PLANO d.o.o. za građenje i ekološku zaštitu</item>
      <item>Patricija Pavlov, OIB 58315260157</item>
    </derivirana_varijabla>
  </DomainObject.Predmet.OstaliListFormatedOIB>
  <DomainObject.Predmet.OstaliListFormatedWithAdress>
    <izvorni_sadrzaj>
      <item>Merica Miše, Mornarska 8, 21220 Trogir punomoćnik sudionika u postupku BRKAN-PLANO d.o.o. za građenje i ekološku zaštitu</item>
      <item>Patricija Pavlov, Marinova Draga 20, 21220 Trogir</item>
    </izvorni_sadrzaj>
    <derivirana_varijabla naziv="DomainObject.Predmet.OstaliListFormatedWithAdress_1">
      <item>Merica Miše, Mornarska 8, 21220 Trogir punomoćnik sudionika u postupku BRKAN-PLANO d.o.o. za građenje i ekološku zaštitu</item>
      <item>Patricija Pavlov, Marinova Draga 20, 21220 Trogir</item>
    </derivirana_varijabla>
  </DomainObject.Predmet.OstaliListFormatedWithAdress>
  <DomainObject.Predmet.OstaliListFormatedWithAdressOIB>
    <izvorni_sadrzaj>
      <item>Merica Miše, Mornarska 8, 21220 Trogir punomoćnik sudionika u postupku BRKAN-PLANO d.o.o. za građenje i ekološku zaštitu</item>
      <item>Patricija Pavlov, OIB 58315260157, Marinova Draga 20, 21220 Trogir</item>
    </izvorni_sadrzaj>
    <derivirana_varijabla naziv="DomainObject.Predmet.OstaliListFormatedWithAdressOIB_1">
      <item>Merica Miše, Mornarska 8, 21220 Trogir punomoćnik sudionika u postupku BRKAN-PLANO d.o.o. za građenje i ekološku zaštitu</item>
      <item>Patricija Pavlov, OIB 58315260157, Marinova Draga 20, 21220 Trogir</item>
    </derivirana_varijabla>
  </DomainObject.Predmet.OstaliListFormatedWithAdressOIB>
  <DomainObject.Predmet.OstaliListNazivFormated>
    <izvorni_sadrzaj>
      <item>Merica Miše</item>
      <item>Patricija Pavlov</item>
    </izvorni_sadrzaj>
    <derivirana_varijabla naziv="DomainObject.Predmet.OstaliListNazivFormated_1">
      <item>Merica Miše</item>
      <item>Patricija Pavlov</item>
    </derivirana_varijabla>
  </DomainObject.Predmet.OstaliListNazivFormated>
  <DomainObject.Predmet.OstaliListNazivFormatedOIB>
    <izvorni_sadrzaj>
      <item>Merica Miše</item>
      <item>Patricija Pavlov, OIB 58315260157</item>
    </izvorni_sadrzaj>
    <derivirana_varijabla naziv="DomainObject.Predmet.OstaliListNazivFormatedOIB_1">
      <item>Merica Miše</item>
      <item>Patricija Pavlov, OIB 58315260157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BRKAN-PLANO d.o.o. za građenje i ekološku zaštitu</izvorni_sadrzaj>
    <derivirana_varijabla naziv="DomainObject.Predmet.StrankaIDrugi_1">BRKAN-PLANO d.o.o. za građenje i ekološku zaštitu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BRKAN-PLANO d.o.o. za građenje i ekološku zaštitu, OIB 57534009318, Put Vilajice/10, 21220 Plano</izvorni_sadrzaj>
    <derivirana_varijabla naziv="DomainObject.Predmet.StrankaIDrugiAdressOIB_1">BRKAN-PLANO d.o.o. za građenje i ekološku zaštitu, OIB 57534009318, Put Vilajice/10, 21220 Plano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2017.</izvorni_sadrzaj>
    <derivirana_varijabla naziv="DomainObject.Predmet.OdlukaRjesenje.DatumDonosenjaOdluke_1">2. listopada 2017.</derivirana_varijabla>
  </DomainObject.Predmet.OdlukaRjesenje.DatumDonosenjaOdluke>
  <DomainObject.Predmet.OdlukaRjesenje.DatumPravomocnosti>
    <izvorni_sadrzaj>22. studenog 2017.</izvorni_sadrzaj>
    <derivirana_varijabla naziv="DomainObject.Predmet.OdlukaRjesenje.DatumPravomocnosti_1">22. studenog 2017.</derivirana_varijabla>
  </DomainObject.Predmet.OdlukaRjesenje.DatumPravomocnosti>
  <DomainObject.Predmet.OdlukaRjesenje.Oznaka>
    <izvorni_sadrzaj>St-494/2017-16</izvorni_sadrzaj>
    <derivirana_varijabla naziv="DomainObject.Predmet.OdlukaRjesenje.Oznaka_1">St-494/2017-16</derivirana_varijabla>
  </DomainObject.Predmet.OdlukaRjesenje.Oznaka>
  <DomainObject.Predmet.SudioniciListNaziv>
    <izvorni_sadrzaj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izvorni_sadrzaj>
    <derivirana_varijabla naziv="DomainObject.Predmet.SudioniciListNaziv_1"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derivirana_varijabla>
  </DomainObject.Predmet.SudioniciListNaziv>
  <DomainObject.Predmet.SudioniciListAdressOIB>
    <izvorni_sadrzaj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izvorni_sadrzaj>
    <derivirana_varijabla naziv="DomainObject.Predmet.SudioniciListAdressOIB_1"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71562557561</item>
      <item>, OIB 57534009318</item>
      <item>, OIB null</item>
      <item>, OIB 58315260157</item>
    </izvorni_sadrzaj>
    <derivirana_varijabla naziv="DomainObject.Predmet.SudioniciListNazivOIB_1">
      <item>, OIB 71562557561</item>
      <item>, OIB 57534009318</item>
      <item>, OIB null</item>
      <item>, OIB 58315260157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09E95-9456-45E4-8BA0-1F7D77F97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882</properties:Words>
  <properties:Characters>5098</properties:Characters>
  <properties:Lines>103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2018-05-16T06:09:00Z</dcterms:created>
  <dc:creator>Ana Golub Gruić</dc:creator>
  <cp:lastModifiedBy>Ana Golub Gruić</cp:lastModifiedBy>
  <cp:lastPrinted>2017-12-27T08:51:00Z</cp:lastPrinted>
  <dcterms:modified xmlns:xsi="http://www.w3.org/2001/XMLSchema-instance" xsi:type="dcterms:W3CDTF">2018-05-16T06:22:00Z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(St-494-2017 rješenje - nagrada privremenom stečajnom upravitelju Loncu.docx)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