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46296" w14:paraId="5346296" w:rsidRDefault="00C64EB0" w:rsidP="00C64EB0" w:rsidR="00C64EB0" w:rsidRPr="003573CC">
      <w:pPr>
        <w15:collapsed w:val="false"/>
      </w:pPr>
      <w:bookmarkStart w:name="_GoBack" w:id="0"/>
      <w:bookmarkEnd w:id="0"/>
    </w:p>
    <w:p w:rsidRDefault="00C64EB0" w:rsidP="00C64EB0" w:rsidR="00C64EB0" w:rsidRPr="007B1E6A"/>
    <w:p w:rsidRDefault="00C64EB0" w:rsidP="00C64EB0" w:rsidR="00C64EB0" w:rsidRPr="007B1E6A">
      <w:pPr>
        <w:jc w:val="right"/>
      </w:pPr>
      <w:r w:rsidRPr="007B1E6A">
        <w:tab/>
      </w:r>
      <w:r w:rsidRPr="007B1E6A">
        <w:tab/>
      </w:r>
      <w:r w:rsidR="004B725F">
        <w:t xml:space="preserve">Poslovni broj: </w:t>
      </w:r>
      <w:r w:rsidRPr="007B1E6A">
        <w:t xml:space="preserve">1 St </w:t>
      </w:r>
      <w:r w:rsidR="00F434E0" w:rsidRPr="007B1E6A">
        <w:t>–</w:t>
      </w:r>
      <w:r w:rsidRPr="007B1E6A">
        <w:t xml:space="preserve"> </w:t>
      </w:r>
      <w:r w:rsidR="00855DE3">
        <w:t>577</w:t>
      </w:r>
      <w:r w:rsidR="004B725F">
        <w:t>/</w:t>
      </w:r>
      <w:r w:rsidR="000B4530">
        <w:t>20</w:t>
      </w:r>
      <w:r w:rsidR="004B725F">
        <w:t>16</w:t>
      </w:r>
      <w:r w:rsidR="00604321">
        <w:t>-</w:t>
      </w:r>
      <w:r w:rsidR="00B3686A">
        <w:t>85</w:t>
      </w:r>
    </w:p>
    <w:p w:rsidRDefault="004B725F" w:rsidP="004B725F" w:rsidR="004B725F">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4B725F" w:rsidP="004B725F" w:rsidR="004B725F">
      <w:pPr>
        <w:tabs>
          <w:tab w:pos="2835" w:val="left"/>
        </w:tabs>
        <w:ind w:right="6237" w:left="567"/>
        <w:jc w:val="center"/>
        <w:rPr>
          <w:bCs/>
        </w:rPr>
      </w:pPr>
      <w:r>
        <w:rPr>
          <w:bCs/>
        </w:rPr>
        <w:t>Trgovački sud u Zadru</w:t>
      </w:r>
    </w:p>
    <w:p w:rsidRDefault="004B725F" w:rsidP="004B725F" w:rsidR="004B725F">
      <w:pPr>
        <w:tabs>
          <w:tab w:pos="2410" w:val="left"/>
          <w:tab w:pos="2835" w:val="left"/>
        </w:tabs>
        <w:ind w:right="6237" w:left="567"/>
        <w:jc w:val="center"/>
        <w:rPr>
          <w:bCs/>
        </w:rPr>
      </w:pPr>
      <w:r>
        <w:rPr>
          <w:bCs/>
        </w:rPr>
        <w:t>Dr. Franje Tuđmana 35</w:t>
      </w:r>
    </w:p>
    <w:p w:rsidRDefault="004B725F" w:rsidP="004B725F" w:rsidR="004B725F">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A8798D" w:rsidP="00A8798D" w:rsidR="00C64EB0">
      <w:pPr>
        <w:ind w:firstLine="708"/>
        <w:jc w:val="both"/>
      </w:pPr>
      <w:r w:rsidRPr="00A8798D">
        <w:t xml:space="preserve">Trgovački sud u Zadru (OIB: 39670464653), po sucu tog suda Ardeni Bajlo, kao stečajnom sucu u stečajnom postupku nad stečajnim dužnikom </w:t>
      </w:r>
      <w:r w:rsidR="00855DE3">
        <w:t>ANORTI ADRIA</w:t>
      </w:r>
      <w:r w:rsidR="00855DE3" w:rsidRPr="0045574E">
        <w:t xml:space="preserve"> d.o.o. u stečaju </w:t>
      </w:r>
      <w:r w:rsidR="00855DE3">
        <w:t>Biograd na Moru</w:t>
      </w:r>
      <w:r w:rsidR="00855DE3" w:rsidRPr="0045574E">
        <w:t xml:space="preserve">, </w:t>
      </w:r>
      <w:r w:rsidR="00855DE3">
        <w:t>Zadarska 16</w:t>
      </w:r>
      <w:r w:rsidR="00855DE3" w:rsidRPr="0045574E">
        <w:t xml:space="preserve">, OIB: </w:t>
      </w:r>
      <w:r w:rsidR="00855DE3">
        <w:t>668801834341</w:t>
      </w:r>
      <w:r w:rsidRPr="00A8798D">
        <w:t xml:space="preserve">, postupajući po prijedlogu stečajnog upravitelja, </w:t>
      </w:r>
      <w:r w:rsidR="00855DE3">
        <w:t>16</w:t>
      </w:r>
      <w:r w:rsidRPr="00A8798D">
        <w:t xml:space="preserve">. </w:t>
      </w:r>
      <w:r w:rsidR="00855DE3">
        <w:t>veljače</w:t>
      </w:r>
      <w:r w:rsidR="004B725F">
        <w:t xml:space="preserve"> 2018</w:t>
      </w:r>
      <w:r w:rsidRPr="00A8798D">
        <w:t xml:space="preserve">.,   </w:t>
      </w:r>
    </w:p>
    <w:p w:rsidRDefault="00A8798D" w:rsidP="00A8798D" w:rsidR="00A8798D" w:rsidRPr="007B1E6A">
      <w:pPr>
        <w:ind w:firstLine="708"/>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C64EB0">
      <w:pPr>
        <w:numPr>
          <w:ilvl w:val="0"/>
          <w:numId w:val="3"/>
        </w:numPr>
        <w:ind w:firstLine="705" w:left="0"/>
        <w:jc w:val="both"/>
      </w:pPr>
      <w:r w:rsidRPr="003573CC">
        <w:t xml:space="preserve">Određuje se </w:t>
      </w:r>
      <w:r w:rsidR="007B1E6A">
        <w:t>nagrada</w:t>
      </w:r>
      <w:r w:rsidRPr="003573CC">
        <w:t xml:space="preserve"> za rad stečajn</w:t>
      </w:r>
      <w:r w:rsidR="005540F2">
        <w:t>og</w:t>
      </w:r>
      <w:r w:rsidRPr="003573CC">
        <w:t xml:space="preserve"> upravitelj</w:t>
      </w:r>
      <w:r w:rsidR="005540F2">
        <w:t>a</w:t>
      </w:r>
      <w:r w:rsidR="000527C6">
        <w:t xml:space="preserve"> </w:t>
      </w:r>
      <w:r w:rsidR="00855DE3">
        <w:t>Joze Jelavića</w:t>
      </w:r>
      <w:r w:rsidR="007B1E6A">
        <w:t xml:space="preserve"> </w:t>
      </w:r>
      <w:r w:rsidRPr="003573CC">
        <w:t>u</w:t>
      </w:r>
      <w:r w:rsidR="00855DE3">
        <w:t xml:space="preserve"> ukupnom</w:t>
      </w:r>
      <w:r w:rsidRPr="003573CC">
        <w:t xml:space="preserve"> </w:t>
      </w:r>
      <w:r w:rsidR="00613476">
        <w:t>iznosu od</w:t>
      </w:r>
      <w:r w:rsidR="00855DE3">
        <w:t xml:space="preserve"> 27.399</w:t>
      </w:r>
      <w:r w:rsidR="00481705">
        <w:t>,</w:t>
      </w:r>
      <w:r w:rsidR="00191BB9">
        <w:t>40</w:t>
      </w:r>
      <w:r w:rsidR="00215A8F" w:rsidRPr="007D22D4">
        <w:t xml:space="preserve"> </w:t>
      </w:r>
      <w:r w:rsidR="00176680" w:rsidRPr="007D22D4">
        <w:t>kuna</w:t>
      </w:r>
      <w:r w:rsidR="00191BB9">
        <w:t>, dok</w:t>
      </w:r>
      <w:r w:rsidR="00C614DB">
        <w:t xml:space="preserve"> se u preostalom dijelu zahtjev</w:t>
      </w:r>
      <w:r w:rsidR="00191BB9">
        <w:t xml:space="preserve"> odbija.</w:t>
      </w:r>
    </w:p>
    <w:p w:rsidRDefault="00BC23CD" w:rsidP="00BC23CD" w:rsidR="00BC23CD">
      <w:pPr>
        <w:ind w:left="705"/>
        <w:jc w:val="both"/>
      </w:pPr>
    </w:p>
    <w:p w:rsidRDefault="00E239E1" w:rsidP="00A71C54" w:rsidR="004B725F">
      <w:pPr>
        <w:numPr>
          <w:ilvl w:val="0"/>
          <w:numId w:val="3"/>
        </w:numPr>
        <w:ind w:firstLine="705" w:left="0"/>
        <w:jc w:val="both"/>
      </w:pPr>
      <w:r>
        <w:t xml:space="preserve">Odbija se zahtjeve stečajnog upravitelja za naknadu troška prema podnesku od </w:t>
      </w:r>
      <w:r w:rsidR="00BC23CD">
        <w:t xml:space="preserve"> </w:t>
      </w:r>
      <w:r w:rsidR="00C614DB">
        <w:t>13. studenog 2017.</w:t>
      </w:r>
    </w:p>
    <w:p w:rsidRDefault="00C614DB" w:rsidP="00C614DB" w:rsidR="00C614DB">
      <w:pPr>
        <w:jc w:val="both"/>
      </w:pPr>
    </w:p>
    <w:p w:rsidRDefault="00745F77" w:rsidP="004B725F" w:rsidR="00EA687B" w:rsidRPr="003573CC">
      <w:pPr>
        <w:numPr>
          <w:ilvl w:val="0"/>
          <w:numId w:val="3"/>
        </w:numPr>
        <w:ind w:firstLine="705" w:left="0"/>
        <w:jc w:val="both"/>
      </w:pPr>
      <w:r>
        <w:t>Nagrada</w:t>
      </w:r>
      <w:r w:rsidR="00855DE3">
        <w:t xml:space="preserve"> </w:t>
      </w:r>
      <w:r>
        <w:t>će se isplatiti sa računa stečajnog dužnika</w:t>
      </w:r>
      <w:r w:rsidR="00EA687B">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r w:rsidR="000B4530">
        <w:t>,</w:t>
      </w:r>
    </w:p>
    <w:p w:rsidRDefault="00B3003A" w:rsidP="00B3003A" w:rsidR="00B3003A">
      <w:pPr>
        <w:ind w:firstLine="705"/>
        <w:jc w:val="both"/>
      </w:pPr>
    </w:p>
    <w:p w:rsidRDefault="00855DE3" w:rsidP="00855DE3" w:rsidR="00855DE3">
      <w:pPr>
        <w:ind w:firstLine="705"/>
        <w:jc w:val="both"/>
      </w:pPr>
      <w:r>
        <w:t>Stečajni upravitelj imenovan u ovom postupku podnio je dana 13. studenog 2017.</w:t>
      </w:r>
      <w:r w:rsidR="00C614DB">
        <w:t xml:space="preserve"> zahtjev za određivanje nagrade i odobravanja troška.</w:t>
      </w:r>
    </w:p>
    <w:p w:rsidRDefault="00855DE3" w:rsidP="00855DE3" w:rsidR="00855DE3">
      <w:pPr>
        <w:ind w:firstLine="705"/>
        <w:jc w:val="both"/>
      </w:pPr>
      <w:r>
        <w:tab/>
        <w:t xml:space="preserve">Obzirom da je vrijednost unovčene stečajne </w:t>
      </w:r>
      <w:r w:rsidRPr="0030044C">
        <w:t xml:space="preserve">mase </w:t>
      </w:r>
      <w:r>
        <w:t>194.995,84</w:t>
      </w:r>
      <w:r w:rsidRPr="0030044C">
        <w:t xml:space="preserve"> kuna</w:t>
      </w:r>
      <w:r>
        <w:t xml:space="preserve"> u kojem iznosu je sadržan i PDV,</w:t>
      </w:r>
      <w:r w:rsidRPr="0030044C">
        <w:t xml:space="preserve"> </w:t>
      </w:r>
      <w:r>
        <w:t>to je temeljem odredbe čl. 7.  Uredbe o kriterijima i načinu obračuna i plaćanju nagrade stečajnim upraviteljima (Narodne novine 105/15) izračunata nagrada u iznosu određenom u točci I. ovog rješenja. Uz napomenu da je odredbom čl. 15. Uredbe o kriterijima i načinu obračuna i plaćanju nagrade stečajnim upraviteljima propisano da su svi iznosi koji se primjenjuju u uredbi bruto iznosi.</w:t>
      </w:r>
    </w:p>
    <w:p w:rsidRDefault="00855DE3" w:rsidP="00E239E1" w:rsidR="00E239E1">
      <w:pPr>
        <w:ind w:firstLine="705"/>
        <w:jc w:val="both"/>
      </w:pPr>
      <w:r>
        <w:t>U preostalom dijelu zahtjeva koji se odnosi na uračunavanje iznosa troškova veza i održavanja brodice u iznos osnove za obračun nagrade, zahtjev je odbijen obzirom da</w:t>
      </w:r>
      <w:r w:rsidR="000E0BCC">
        <w:t xml:space="preserve"> je člankom 5. Uredbe o kriterijima i načinu obračuna i plaćanju nagrade stečajnim upraviteljima propisano da je osnova za izračun nagrade vrijednost unovčene stečajne mase, dakle troškovi održavanja unovčene imovine ne mogu biti osnova za obračun nagrade.</w:t>
      </w:r>
      <w:r w:rsidR="00191BB9">
        <w:t xml:space="preserve"> Nadalje, a kako je stečajni upravitelj podneskom od 25. rujna 2017. zatražio i nagradu za prethodni postupak u iznosu od 10.000,00 kuna, za napomenuti je da je taj njegov zahtjev odbijen iz razloga što u ovom postupku nije obavljao dužnost privremenog stečajnog upravitelja.</w:t>
      </w:r>
    </w:p>
    <w:p w:rsidRDefault="00E239E1" w:rsidP="00E239E1" w:rsidR="00E239E1">
      <w:pPr>
        <w:ind w:firstLine="705"/>
        <w:jc w:val="both"/>
      </w:pPr>
      <w:r>
        <w:t xml:space="preserve">Odbijen je zahtjev stečajnog upravitelja za naknadu troška prema podnesku od  13. studenog 2017. obzirom da su troškovi održavanja unovčene imovine stečajnog dužnika, troškovi elektronske dražbe, troškovi knjigovodstva, bankarski troškovi, troškovi žiga, troškovi arhiviranja, sudske pristojbe, nagrade Fini i banci, javne objave godišnjeg financijskog izvješća i odvjetnički troškovi, troškovi koji terete stečajnog dužnika i koji će se  </w:t>
      </w:r>
      <w:r>
        <w:lastRenderedPageBreak/>
        <w:t>namiriti iz unovčene imovine stečajnog dužnika nakon pravomoćnosti rješenja o namirenju kojim su i odobreni. Nadalje, troškovi označeni kao "stvarni troškovi stečajnog upravitelja" nisu dokumentirani u skladu s odredbom članka 94. stavak 2. Stečajnog zakona, dok trošak osiguranja od odgovornosti stečajnog upravitelja ne tereti stečajnu masu ovog stečajnog dužnika već se isti odnosi na obavezu stečajnog upravitelja za sklapanja police osiguranja od odgovornosti što je uvjet za obavljanje stečajno upraviteljske službe.</w:t>
      </w:r>
    </w:p>
    <w:p w:rsidRDefault="00E239E1" w:rsidP="00855DE3" w:rsidR="00E239E1">
      <w:pPr>
        <w:ind w:firstLine="705"/>
        <w:jc w:val="both"/>
      </w:pPr>
    </w:p>
    <w:p w:rsidRDefault="000E0BCC" w:rsidP="00855DE3" w:rsidR="00855DE3">
      <w:pPr>
        <w:ind w:firstLine="705"/>
        <w:jc w:val="both"/>
      </w:pPr>
      <w:r>
        <w:t>Stoga je odlučeno kao u izreci.</w:t>
      </w:r>
      <w:r w:rsidR="00855DE3">
        <w:t xml:space="preserve"> </w:t>
      </w:r>
    </w:p>
    <w:p w:rsidRDefault="005A029D" w:rsidP="00C64EB0" w:rsidR="005A029D">
      <w:pPr>
        <w:ind w:hanging="705" w:left="705"/>
        <w:jc w:val="center"/>
      </w:pPr>
    </w:p>
    <w:p w:rsidRDefault="00C64EB0" w:rsidP="00177064" w:rsidR="00C64EB0" w:rsidRPr="00177064">
      <w:pPr>
        <w:ind w:hanging="705" w:left="705"/>
        <w:jc w:val="center"/>
      </w:pPr>
      <w:r w:rsidRPr="003573CC">
        <w:t>U Zadru</w:t>
      </w:r>
      <w:r w:rsidR="00AD34EC">
        <w:t>,</w:t>
      </w:r>
      <w:r w:rsidRPr="003573CC">
        <w:t xml:space="preserve"> dana </w:t>
      </w:r>
      <w:r w:rsidR="00855DE3">
        <w:t>16</w:t>
      </w:r>
      <w:r w:rsidR="007126DA">
        <w:t>.</w:t>
      </w:r>
      <w:r w:rsidR="00604321">
        <w:t xml:space="preserve"> </w:t>
      </w:r>
      <w:r w:rsidR="00855DE3">
        <w:t>veljače</w:t>
      </w:r>
      <w:r w:rsidR="004B725F">
        <w:t xml:space="preserve"> 2018</w:t>
      </w:r>
      <w:r w:rsidR="008F62EA">
        <w:t>.</w:t>
      </w:r>
    </w:p>
    <w:p w:rsidRDefault="000B4530" w:rsidP="00C64EB0" w:rsidR="000B4530" w:rsidRPr="003573CC">
      <w:pPr>
        <w:ind w:hanging="705" w:left="705"/>
        <w:jc w:val="right"/>
        <w:rPr>
          <w:b/>
        </w:rPr>
      </w:pPr>
    </w:p>
    <w:p w:rsidRDefault="00586B8B" w:rsidP="0015415B" w:rsidR="00B41F9A">
      <w:r>
        <w:tab/>
      </w:r>
      <w:r w:rsidR="000B4530">
        <w:tab/>
      </w:r>
      <w:r w:rsidR="000B4530">
        <w:tab/>
      </w:r>
      <w:r w:rsidR="000B4530">
        <w:tab/>
      </w:r>
      <w:r w:rsidR="000B4530">
        <w:tab/>
      </w:r>
      <w:r w:rsidR="00855DE3">
        <w:tab/>
      </w:r>
      <w:r w:rsidR="00855DE3">
        <w:tab/>
      </w:r>
      <w:r w:rsidR="00855DE3">
        <w:tab/>
      </w:r>
      <w:r w:rsidR="00855DE3">
        <w:tab/>
      </w:r>
      <w:r w:rsidR="00855DE3">
        <w:tab/>
      </w:r>
      <w:r w:rsidR="008F62EA">
        <w:t>S</w:t>
      </w:r>
      <w:r w:rsidR="00B41F9A" w:rsidRPr="002C500F">
        <w:t>udac</w:t>
      </w:r>
    </w:p>
    <w:p w:rsidRDefault="0015415B" w:rsidP="00C64EB0" w:rsidR="00191BB9">
      <w:r>
        <w:tab/>
      </w:r>
      <w:r w:rsidR="00B41F9A">
        <w:tab/>
      </w:r>
      <w:r w:rsidR="00B41F9A">
        <w:tab/>
      </w:r>
      <w:r w:rsidR="00B41F9A">
        <w:tab/>
      </w:r>
      <w:r w:rsidR="00B41F9A">
        <w:tab/>
      </w:r>
      <w:r w:rsidR="00B41F9A">
        <w:tab/>
      </w:r>
      <w:r w:rsidR="00B41F9A">
        <w:tab/>
      </w:r>
      <w:r w:rsidR="00B41F9A">
        <w:tab/>
      </w:r>
      <w:r w:rsidR="00B41F9A">
        <w:tab/>
      </w:r>
      <w:r w:rsidR="00855DE3">
        <w:tab/>
      </w:r>
      <w:r w:rsidR="008F62EA">
        <w:t>Ardena Bajlo</w:t>
      </w:r>
    </w:p>
    <w:p w:rsidRDefault="00191BB9" w:rsidP="00C64EB0" w:rsidR="00191BB9"/>
    <w:p w:rsidRDefault="004B725F" w:rsidP="00C64EB0" w:rsidR="00C64EB0" w:rsidRPr="007B1E6A">
      <w:r>
        <w:t>Pouka o pravnom lijeku</w:t>
      </w:r>
      <w:r w:rsidR="00C64EB0" w:rsidRPr="007B1E6A">
        <w:t xml:space="preserve"> :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0B4530">
      <w:r>
        <w:t xml:space="preserve">  </w:t>
      </w:r>
    </w:p>
    <w:p w:rsidRDefault="00B50947" w:rsidP="00B50947" w:rsidR="00B50947" w:rsidRPr="003573CC">
      <w:r>
        <w:t xml:space="preserve"> D</w:t>
      </w:r>
      <w:r w:rsidRPr="003573CC">
        <w:t>ostaviti:</w:t>
      </w:r>
    </w:p>
    <w:p w:rsidRDefault="004B725F" w:rsidP="00B50947" w:rsidR="00B50947">
      <w:pPr>
        <w:numPr>
          <w:ilvl w:val="0"/>
          <w:numId w:val="2"/>
        </w:numPr>
      </w:pPr>
      <w:r>
        <w:t>stečajnom upravitelju</w:t>
      </w:r>
      <w:r w:rsidR="00C614DB">
        <w:t xml:space="preserve"> - mailom</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E239E1" w:rsidR="00B3003A">
      <w:pgSz w:code="9" w:h="16838" w:w="11906"/>
      <w:pgMar w:gutter="0" w:footer="709" w:header="709" w:left="1418" w:bottom="993"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527C6"/>
    <w:rsid w:val="00090759"/>
    <w:rsid w:val="0009493F"/>
    <w:rsid w:val="000B4530"/>
    <w:rsid w:val="000D032C"/>
    <w:rsid w:val="000E0BCC"/>
    <w:rsid w:val="000F3DB2"/>
    <w:rsid w:val="001007BD"/>
    <w:rsid w:val="0015415B"/>
    <w:rsid w:val="00174532"/>
    <w:rsid w:val="00176680"/>
    <w:rsid w:val="00177064"/>
    <w:rsid w:val="00191BB9"/>
    <w:rsid w:val="001931F9"/>
    <w:rsid w:val="00196233"/>
    <w:rsid w:val="001C544E"/>
    <w:rsid w:val="001D3405"/>
    <w:rsid w:val="001E2171"/>
    <w:rsid w:val="00205775"/>
    <w:rsid w:val="00213032"/>
    <w:rsid w:val="00215A8F"/>
    <w:rsid w:val="002259A2"/>
    <w:rsid w:val="0026493A"/>
    <w:rsid w:val="00266557"/>
    <w:rsid w:val="0027713E"/>
    <w:rsid w:val="002A164D"/>
    <w:rsid w:val="002B1C76"/>
    <w:rsid w:val="002B6ABF"/>
    <w:rsid w:val="00331B3A"/>
    <w:rsid w:val="003513F2"/>
    <w:rsid w:val="003573CC"/>
    <w:rsid w:val="00371D43"/>
    <w:rsid w:val="003764F5"/>
    <w:rsid w:val="00384818"/>
    <w:rsid w:val="003A1FC0"/>
    <w:rsid w:val="003E0805"/>
    <w:rsid w:val="003F0309"/>
    <w:rsid w:val="003F48E0"/>
    <w:rsid w:val="004630AA"/>
    <w:rsid w:val="00481705"/>
    <w:rsid w:val="00486D35"/>
    <w:rsid w:val="004B725F"/>
    <w:rsid w:val="00513428"/>
    <w:rsid w:val="005540F2"/>
    <w:rsid w:val="00586B8B"/>
    <w:rsid w:val="005A029D"/>
    <w:rsid w:val="005A216F"/>
    <w:rsid w:val="005A5EB5"/>
    <w:rsid w:val="005C5B26"/>
    <w:rsid w:val="005E425A"/>
    <w:rsid w:val="00604321"/>
    <w:rsid w:val="00613476"/>
    <w:rsid w:val="00615D63"/>
    <w:rsid w:val="00630EA3"/>
    <w:rsid w:val="00633783"/>
    <w:rsid w:val="00634CED"/>
    <w:rsid w:val="00640DD5"/>
    <w:rsid w:val="00692BB5"/>
    <w:rsid w:val="006B6E1C"/>
    <w:rsid w:val="006D30A4"/>
    <w:rsid w:val="00710A26"/>
    <w:rsid w:val="007126DA"/>
    <w:rsid w:val="00731A40"/>
    <w:rsid w:val="007421EA"/>
    <w:rsid w:val="00745F77"/>
    <w:rsid w:val="00794C76"/>
    <w:rsid w:val="007B17CB"/>
    <w:rsid w:val="007B1E6A"/>
    <w:rsid w:val="007B57FF"/>
    <w:rsid w:val="007C6BF1"/>
    <w:rsid w:val="007D22D4"/>
    <w:rsid w:val="007E15DF"/>
    <w:rsid w:val="007E428F"/>
    <w:rsid w:val="00817F69"/>
    <w:rsid w:val="00833D9A"/>
    <w:rsid w:val="00855DE3"/>
    <w:rsid w:val="00886894"/>
    <w:rsid w:val="00890095"/>
    <w:rsid w:val="008F62EA"/>
    <w:rsid w:val="00911FC8"/>
    <w:rsid w:val="009250E5"/>
    <w:rsid w:val="009433E3"/>
    <w:rsid w:val="00970287"/>
    <w:rsid w:val="00986612"/>
    <w:rsid w:val="009909B0"/>
    <w:rsid w:val="009920C6"/>
    <w:rsid w:val="009A60C6"/>
    <w:rsid w:val="009B4F44"/>
    <w:rsid w:val="009E1B98"/>
    <w:rsid w:val="00A22ABE"/>
    <w:rsid w:val="00A3183B"/>
    <w:rsid w:val="00A8798D"/>
    <w:rsid w:val="00A91588"/>
    <w:rsid w:val="00AB6C4C"/>
    <w:rsid w:val="00AB7907"/>
    <w:rsid w:val="00AC5EA5"/>
    <w:rsid w:val="00AD34EC"/>
    <w:rsid w:val="00AE2C6C"/>
    <w:rsid w:val="00B13555"/>
    <w:rsid w:val="00B3003A"/>
    <w:rsid w:val="00B3119E"/>
    <w:rsid w:val="00B3686A"/>
    <w:rsid w:val="00B41F9A"/>
    <w:rsid w:val="00B4287C"/>
    <w:rsid w:val="00B50947"/>
    <w:rsid w:val="00B74A47"/>
    <w:rsid w:val="00B86F75"/>
    <w:rsid w:val="00BB192C"/>
    <w:rsid w:val="00BC23CD"/>
    <w:rsid w:val="00BC7027"/>
    <w:rsid w:val="00BE1D8F"/>
    <w:rsid w:val="00BF6B26"/>
    <w:rsid w:val="00C2596D"/>
    <w:rsid w:val="00C614DB"/>
    <w:rsid w:val="00C64EB0"/>
    <w:rsid w:val="00CA2AA9"/>
    <w:rsid w:val="00CE069C"/>
    <w:rsid w:val="00CF2E75"/>
    <w:rsid w:val="00CF7517"/>
    <w:rsid w:val="00D27BB2"/>
    <w:rsid w:val="00D375C3"/>
    <w:rsid w:val="00D67D89"/>
    <w:rsid w:val="00DB4782"/>
    <w:rsid w:val="00DD4D11"/>
    <w:rsid w:val="00E15DB3"/>
    <w:rsid w:val="00E239E1"/>
    <w:rsid w:val="00E25394"/>
    <w:rsid w:val="00E3307B"/>
    <w:rsid w:val="00E44A35"/>
    <w:rsid w:val="00E52205"/>
    <w:rsid w:val="00E62116"/>
    <w:rsid w:val="00E702CF"/>
    <w:rsid w:val="00EA687B"/>
    <w:rsid w:val="00EE586D"/>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4B725F"/>
    <w:rPr>
      <w:rFonts w:cs="Arial" w:hAnsi="Arial" w:asci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D67D89"/>
    <w:rPr>
      <w:color w:val="808080"/>
      <w:bdr w:space="0" w:sz="0" w:color="auto" w:val="none"/>
      <w:shd w:fill="auto" w:color="auto" w:val="clear"/>
    </w:rPr>
  </w:style>
  <w:style w:customStyle="true" w:styleId="eSPISCCParagraphDefaultFont" w:type="character">
    <w:name w:val="eSPIS_CC_Paragraph Default Font"/>
    <w:basedOn w:val="Zadanifontodlomka"/>
    <w:rsid w:val="00D67D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7D89"/>
    <w:rPr>
      <w:bdr w:space="0" w:sz="0" w:color="auto" w:val="none"/>
      <w:shd w:fill="FFFFCC" w:color="auto" w:val="clear"/>
      <w:lang w:val="hr-HR"/>
    </w:rPr>
  </w:style>
  <w:style w:customStyle="true" w:styleId="PozadinaSvijetloCrvena" w:type="character">
    <w:name w:val="Pozadina_SvijetloCrvena"/>
    <w:basedOn w:val="eSPISCCParagraphDefaultFont"/>
    <w:rsid w:val="00D67D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7D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4B725F"/>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4B725F"/>
    <w:rPr>
      <w:rFonts w:ascii="Arial" w:cs="Arial" w:hAnsi="Arial"/>
      <w:b/>
      <w:bCs/>
      <w:sz w:val="22"/>
      <w:szCs w:val="24"/>
      <w:lang w:eastAsia="en-US"/>
    </w:rPr>
  </w:style>
  <w:style w:styleId="Odlomakpopisa" w:type="paragraph">
    <w:name w:val="List Paragraph"/>
    <w:basedOn w:val="Normal"/>
    <w:uiPriority w:val="34"/>
    <w:qFormat/>
    <w:rsid w:val="004B725F"/>
    <w:pPr>
      <w:ind w:left="720"/>
      <w:contextualSpacing/>
    </w:pPr>
  </w:style>
  <w:style w:styleId="Tekstrezerviranogmjesta" w:type="character">
    <w:name w:val="Placeholder Text"/>
    <w:basedOn w:val="Zadanifontodlomka"/>
    <w:uiPriority w:val="99"/>
    <w:semiHidden/>
    <w:rsid w:val="00D67D89"/>
    <w:rPr>
      <w:color w:val="808080"/>
      <w:bdr w:color="auto" w:space="0" w:sz="0" w:val="none"/>
      <w:shd w:color="auto" w:fill="auto" w:val="clear"/>
    </w:rPr>
  </w:style>
  <w:style w:customStyle="1" w:styleId="eSPISCCParagraphDefaultFont" w:type="character">
    <w:name w:val="eSPIS_CC_Paragraph Default Font"/>
    <w:basedOn w:val="Zadanifontodlomka"/>
    <w:rsid w:val="00D67D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7D89"/>
    <w:rPr>
      <w:bdr w:color="auto" w:space="0" w:sz="0" w:val="none"/>
      <w:shd w:color="auto" w:fill="FFFFCC" w:val="clear"/>
      <w:lang w:val="hr-HR"/>
    </w:rPr>
  </w:style>
  <w:style w:customStyle="1" w:styleId="PozadinaSvijetloCrvena" w:type="character">
    <w:name w:val="Pozadina_SvijetloCrvena"/>
    <w:basedOn w:val="eSPISCCParagraphDefaultFont"/>
    <w:rsid w:val="00D67D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7D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2018.</izvorni_sadrzaj>
    <derivirana_varijabla naziv="DomainObject.DatumDonosenjaOdluke_1">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St-577/2016</izvorni_sadrzaj>
    <derivirana_varijabla naziv="DomainObject.Predmet.OznakaBroj_1">St-577/2016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ANORTI ADRIA društvo s ograničenom odgovornošću za servis plovila</izvorni_sadrzaj>
    <derivirana_varijabla naziv="DomainObject.Predmet.ProtustrankaFormated_1">  ANORTI ADRIA društvo s ograničenom odgovornošću za servis plovila</derivirana_varijabla>
  </DomainObject.Predmet.ProtustrankaFormated>
  <DomainObject.Predmet.ProtustrankaFormatedOIB>
    <izvorni_sadrzaj>  ANORTI ADRIA društvo s ograničenom odgovornošću za servis plovila, OIB 66880183431</izvorni_sadrzaj>
    <derivirana_varijabla naziv="DomainObject.Predmet.ProtustrankaFormatedOIB_1">  ANORTI ADRIA društvo s ograničenom odgovornošću za servis plovila, OIB 66880183431</derivirana_varijabla>
  </DomainObject.Predmet.ProtustrankaFormatedOIB>
  <DomainObject.Predmet.ProtustrankaFormatedWithAdress>
    <izvorni_sadrzaj> ANORTI ADRIA društvo s ograničenom odgovornošću za servis plovila, Zadarska 16, 23210 Biograd Na Moru</izvorni_sadrzaj>
    <derivirana_varijabla naziv="DomainObject.Predmet.ProtustrankaFormatedWithAdress_1"> ANORTI ADRIA društvo s ograničenom odgovornošću za servis plovila, Zadarska 16, 23210 Biograd Na Moru</derivirana_varijabla>
  </DomainObject.Predmet.ProtustrankaFormatedWithAdress>
  <DomainObject.Predmet.ProtustrankaFormatedWithAdressOIB>
    <izvorni_sadrzaj> ANORTI ADRIA društvo s ograničenom odgovornošću za servis plovila, OIB 66880183431, Zadarska 16, 23210 Biograd Na Moru</izvorni_sadrzaj>
    <derivirana_varijabla naziv="DomainObject.Predmet.ProtustrankaFormatedWithAdressOIB_1"> ANORTI ADRIA društvo s ograničenom odgovornošću za servis plovila, OIB 66880183431, Zadarska 16, 23210 Biograd Na Moru</derivirana_varijabla>
  </DomainObject.Predmet.ProtustrankaFormatedWithAdressOIB>
  <DomainObject.Predmet.ProtustrankaWithAdress>
    <izvorni_sadrzaj>ANORTI ADRIA društvo s ograničenom odgovornošću za servis plovila Zadarska 16, 23210 Biograd Na Moru</izvorni_sadrzaj>
    <derivirana_varijabla naziv="DomainObject.Predmet.ProtustrankaWithAdress_1">ANORTI ADRIA društvo s ograničenom odgovornošću za servis plovila Zadarska 16, 23210 Biograd Na Moru</derivirana_varijabla>
  </DomainObject.Predmet.ProtustrankaWithAdress>
  <DomainObject.Predmet.ProtustrankaWithAdressOIB>
    <izvorni_sadrzaj>ANORTI ADRIA društvo s ograničenom odgovornošću za servis plovila, OIB 66880183431, Zadarska 16, 23210 Biograd Na Moru</izvorni_sadrzaj>
    <derivirana_varijabla naziv="DomainObject.Predmet.ProtustrankaWithAdressOIB_1">ANORTI ADRIA društvo s ograničenom odgovornošću za servis plovila, OIB 66880183431, Zadarska 16, 23210 Biograd Na Moru</derivirana_varijabla>
  </DomainObject.Predmet.ProtustrankaWithAdressOIB>
  <DomainObject.Predmet.ProtustrankaNazivFormated>
    <izvorni_sadrzaj>ANORTI ADRIA društvo s ograničenom odgovornošću za servis plovila</izvorni_sadrzaj>
    <derivirana_varijabla naziv="DomainObject.Predmet.ProtustrankaNazivFormated_1">ANORTI ADRIA društvo s ograničenom odgovornošću za servis plovila</derivirana_varijabla>
  </DomainObject.Predmet.ProtustrankaNazivFormated>
  <DomainObject.Predmet.ProtustrankaNazivFormatedOIB>
    <izvorni_sadrzaj>ANORTI ADRIA društvo s ograničenom odgovornošću za servis plovila, OIB 66880183431</izvorni_sadrzaj>
    <derivirana_varijabla naziv="DomainObject.Predmet.ProtustrankaNazivFormatedOIB_1">ANORTI ADRIA društvo s ograničenom odgovornošću za servis plovila, OIB 66880183431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ANORTI ADRIA društvo s ograničenom odgovornošću za servis plovila</item>
    </izvorni_sadrzaj>
    <derivirana_varijabla naziv="DomainObject.Predmet.ProtuStrankaListFormated_1">
      <item>ANORTI ADRIA društvo s ograničenom odgovornošću za servis plovila</item>
    </derivirana_varijabla>
  </DomainObject.Predmet.ProtuStrankaListFormated>
  <DomainObject.Predmet.ProtuStrankaListFormatedOIB>
    <izvorni_sadrzaj>
      <item>ANORTI ADRIA društvo s ograničenom odgovornošću za servis plovila, OIB 66880183431</item>
    </izvorni_sadrzaj>
    <derivirana_varijabla naziv="DomainObject.Predmet.ProtuStrankaListFormatedOIB_1">
      <item>ANORTI ADRIA društvo s ograničenom odgovornošću za servis plovila, OIB 66880183431</item>
    </derivirana_varijabla>
  </DomainObject.Predmet.ProtuStrankaListFormatedOIB>
  <DomainObject.Predmet.ProtuStrankaListFormatedWithAdress>
    <izvorni_sadrzaj>
      <item>ANORTI ADRIA društvo s ograničenom odgovornošću za servis plovila, Zadarska 16, 23210 Biograd Na Moru</item>
    </izvorni_sadrzaj>
    <derivirana_varijabla naziv="DomainObject.Predmet.ProtuStrankaListFormatedWithAdress_1">
      <item>ANORTI ADRIA društvo s ograničenom odgovornošću za servis plovila, Zadarska 16, 23210 Biograd Na Moru</item>
    </derivirana_varijabla>
  </DomainObject.Predmet.ProtuStrankaListFormatedWithAdress>
  <DomainObject.Predmet.ProtuStrankaListFormatedWithAdressOIB>
    <izvorni_sadrzaj>
      <item>ANORTI ADRIA društvo s ograničenom odgovornošću za servis plovila, OIB 66880183431, Zadarska 16, 23210 Biograd Na Moru</item>
    </izvorni_sadrzaj>
    <derivirana_varijabla naziv="DomainObject.Predmet.ProtuStrankaListFormatedWithAdressOIB_1">
      <item>ANORTI ADRIA društvo s ograničenom odgovornošću za servis plovila, OIB 66880183431, Zadarska 16, 23210 Biograd Na Moru</item>
    </derivirana_varijabla>
  </DomainObject.Predmet.ProtuStrankaListFormatedWithAdressOIB>
  <DomainObject.Predmet.ProtuStrankaListNazivFormated>
    <izvorni_sadrzaj>
      <item>ANORTI ADRIA društvo s ograničenom odgovornošću za servis plovila</item>
    </izvorni_sadrzaj>
    <derivirana_varijabla naziv="DomainObject.Predmet.ProtuStrankaListNazivFormated_1">
      <item>ANORTI ADRIA društvo s ograničenom odgovornošću za servis plovila</item>
    </derivirana_varijabla>
  </DomainObject.Predmet.ProtuStrankaListNazivFormated>
  <DomainObject.Predmet.ProtuStrankaListNazivFormatedOIB>
    <izvorni_sadrzaj>
      <item>ANORTI ADRIA društvo s ograničenom odgovornošću za servis plovila, OIB 66880183431</item>
    </izvorni_sadrzaj>
    <derivirana_varijabla naziv="DomainObject.Predmet.ProtuStrankaListNazivFormatedOIB_1">
      <item>ANORTI ADRIA društvo s ograničenom odgovornošću za servis plovila, OIB 66880183431</item>
    </derivirana_varijabla>
  </DomainObject.Predmet.ProtuStrankaListNazivFormatedOIB>
  <DomainObject.Predmet.OstaliListFormated>
    <izvorni_sadrzaj>
      <item>Borut Češek</item>
    </izvorni_sadrzaj>
    <derivirana_varijabla naziv="DomainObject.Predmet.OstaliListFormated_1">
      <item>Borut Češek</item>
    </derivirana_varijabla>
  </DomainObject.Predmet.OstaliListFormated>
  <DomainObject.Predmet.OstaliListFormatedOIB>
    <izvorni_sadrzaj>
      <item>Borut Češek</item>
    </izvorni_sadrzaj>
    <derivirana_varijabla naziv="DomainObject.Predmet.OstaliListFormatedOIB_1">
      <item>Borut Češek</item>
    </derivirana_varijabla>
  </DomainObject.Predmet.OstaliListFormatedOIB>
  <DomainObject.Predmet.OstaliListFormatedWithAdress>
    <izvorni_sadrzaj>
      <item>Borut Češek</item>
    </izvorni_sadrzaj>
    <derivirana_varijabla naziv="DomainObject.Predmet.OstaliListFormatedWithAdress_1">
      <item>Borut Češek</item>
    </derivirana_varijabla>
  </DomainObject.Predmet.OstaliListFormatedWithAdress>
  <DomainObject.Predmet.OstaliListFormatedWithAdressOIB>
    <izvorni_sadrzaj>
      <item>Borut Češek</item>
    </izvorni_sadrzaj>
    <derivirana_varijabla naziv="DomainObject.Predmet.OstaliListFormatedWithAdressOIB_1">
      <item>Borut Češek</item>
    </derivirana_varijabla>
  </DomainObject.Predmet.OstaliListFormatedWithAdressOIB>
  <DomainObject.Predmet.OstaliListNazivFormated>
    <izvorni_sadrzaj>
      <item>Borut Češek</item>
    </izvorni_sadrzaj>
    <derivirana_varijabla naziv="DomainObject.Predmet.OstaliListNazivFormated_1">
      <item>Borut Češek</item>
    </derivirana_varijabla>
  </DomainObject.Predmet.OstaliListNazivFormated>
  <DomainObject.Predmet.OstaliListNazivFormatedOIB>
    <izvorni_sadrzaj>
      <item>Borut Češek</item>
    </izvorni_sadrzaj>
    <derivirana_varijabla naziv="DomainObject.Predmet.OstaliListNazivFormatedOIB_1">
      <item>Borut Češek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ANORTI ADRIA društvo s ograničenom odgovornošću za servis plovila</izvorni_sadrzaj>
    <derivirana_varijabla naziv="DomainObject.Predmet.ProtustrankaIDrugi_1">ANORTI ADRIA društvo s ograničenom odgovornošću za servis plovila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ANORTI ADRIA društvo s ograničenom odgovornošću za servis plovila, OIB 66880183431, Zadarska 16, 23210 Biograd Na Moru</izvorni_sadrzaj>
    <derivirana_varijabla naziv="DomainObject.Predmet.ProtustrankaIDrugiAdressOIB_1">ANORTI ADRIA društvo s ograničenom odgovornošću za servis plovila, OIB 66880183431, Zadarska 16,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ANORTI ADRIA društvo s ograničenom odgovornošću za servis plovila</item>
      <item>FINA</item>
      <item>Borut Češek</item>
    </izvorni_sadrzaj>
    <derivirana_varijabla naziv="DomainObject.Predmet.SudioniciListNaziv_1">
      <item>ANORTI ADRIA društvo s ograničenom odgovornošću za servis plovila</item>
      <item>FINA</item>
      <item>Borut Češek</item>
    </derivirana_varijabla>
  </DomainObject.Predmet.SudioniciListNaziv>
  <DomainObject.Predmet.SudioniciListAdressOIB>
    <izvorni_sadrzaj>
      <item>ANORTI ADRIA društvo s ograničenom odgovornošću za servis plovila, OIB 66880183431, Zadarska 16,23210 Biograd Na Moru</item>
      <item>FINA, OIB 85821130368</item>
      <item>Borut Češek</item>
    </izvorni_sadrzaj>
    <derivirana_varijabla naziv="DomainObject.Predmet.SudioniciListAdressOIB_1">
      <item>ANORTI ADRIA društvo s ograničenom odgovornošću za servis plovila, OIB 66880183431, Zadarska 16,23210 Biograd Na Moru</item>
      <item>FINA, OIB 85821130368</item>
      <item>Borut Češek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66880183431</item>
      <item>, OIB 85821130368</item>
      <item>, OIB null</item>
    </izvorni_sadrzaj>
    <derivirana_varijabla naziv="DomainObject.Predmet.SudioniciListNazivOIB_1">
      <item>, OIB 66880183431</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522</properties:Words>
  <properties:Characters>2823</properties:Characters>
  <properties:Lines>75</properties:Lines>
  <properties:Paragraphs>27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2018-02-16T08:34:00Z</dcterms:created>
  <dc:creator>abajlo</dc:creator>
  <cp:lastModifiedBy>Ante Rubelj</cp:lastModifiedBy>
  <cp:lastPrinted>2017-10-23T08:08:00Z</cp:lastPrinted>
  <dcterms:modified xmlns:xsi="http://www.w3.org/2001/XMLSchema-instance" xsi:type="dcterms:W3CDTF">2018-02-20T06:49:00Z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1ST-577-16 - nagrada.docx</vt:lpwstr>
  </prop:property>
  <prop:property name="CC_coloring" pid="4" fmtid="{D5CDD505-2E9C-101B-9397-08002B2CF9AE}">
    <vt:bool>false</vt:bool>
  </prop:property>
  <prop:property name="BrojStranica" pid="5" fmtid="{D5CDD505-2E9C-101B-9397-08002B2CF9AE}">
    <vt:i4>2</vt:i4>
  </prop:property>
</prop:Properties>
</file>