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4b0b8" w14:paraId="644b0b8" w:rsidRDefault="006C4E3B" w:rsidP="00F44FD9" w:rsidR="00F44FD9">
      <w:pPr>
        <w:jc w:val="both"/>
        <w15:collapsed w:val="false"/>
      </w:pPr>
      <w:bookmarkStart w:name="_GoBack" w:id="0"/>
      <w:bookmarkEnd w:id="0"/>
      <w:r>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p>
    <w:p w:rsidRDefault="00F44FD9" w:rsidP="00F44FD9" w:rsidR="00F44FD9">
      <w:pPr>
        <w:jc w:val="both"/>
      </w:pPr>
      <w:r>
        <w:t>REPUBLIKA HRVATSKA</w:t>
      </w:r>
    </w:p>
    <w:p w:rsidRDefault="00F44FD9" w:rsidP="00F44FD9" w:rsidR="00F44FD9">
      <w:pPr>
        <w:jc w:val="both"/>
      </w:pPr>
      <w:r>
        <w:t>Trgovački sud u Zagrebu</w:t>
      </w:r>
    </w:p>
    <w:p w:rsidRDefault="00F44FD9" w:rsidP="00F44FD9" w:rsidR="00F44FD9">
      <w:pPr>
        <w:jc w:val="both"/>
      </w:pPr>
      <w:r>
        <w:t>Zagreb, Amruševa 2/II</w:t>
      </w:r>
    </w:p>
    <w:p w:rsidRDefault="00F44FD9" w:rsidP="00F44FD9" w:rsidR="00F44FD9">
      <w:pPr>
        <w:jc w:val="both"/>
      </w:pPr>
    </w:p>
    <w:p w:rsidRDefault="00F44FD9" w:rsidP="00F44FD9" w:rsidR="00F44FD9">
      <w:pPr>
        <w:jc w:val="both"/>
      </w:pPr>
      <w:r>
        <w:tab/>
      </w:r>
      <w:r>
        <w:tab/>
      </w:r>
      <w:r>
        <w:tab/>
      </w:r>
      <w:r>
        <w:tab/>
      </w:r>
      <w:r>
        <w:tab/>
      </w:r>
      <w:r>
        <w:tab/>
      </w:r>
      <w:r>
        <w:tab/>
      </w:r>
      <w:r>
        <w:tab/>
      </w:r>
      <w:r>
        <w:tab/>
        <w:t xml:space="preserve"> </w:t>
      </w:r>
      <w:r>
        <w:tab/>
        <w:t>18. St-528/2019</w:t>
      </w:r>
      <w:r w:rsidR="001400EB">
        <w:t>-16</w:t>
      </w:r>
      <w:r>
        <w:t xml:space="preserve"> </w:t>
      </w:r>
    </w:p>
    <w:p w:rsidRDefault="00F44FD9" w:rsidP="00F44FD9" w:rsidR="00F44FD9">
      <w:pPr>
        <w:jc w:val="both"/>
      </w:pPr>
    </w:p>
    <w:p w:rsidRDefault="00F44FD9" w:rsidP="00F44FD9" w:rsidR="00F44FD9">
      <w:pPr>
        <w:jc w:val="both"/>
      </w:pPr>
      <w:r>
        <w:t xml:space="preserve">  </w:t>
      </w:r>
      <w:r>
        <w:tab/>
      </w:r>
      <w:r>
        <w:tab/>
      </w:r>
      <w:r>
        <w:tab/>
      </w:r>
      <w:r>
        <w:tab/>
        <w:t xml:space="preserve">    R E P U B L I K A   H R V A T S K A </w:t>
      </w:r>
    </w:p>
    <w:p w:rsidRDefault="00F44FD9" w:rsidP="00F44FD9" w:rsidR="00F44FD9">
      <w:pPr>
        <w:jc w:val="both"/>
      </w:pPr>
    </w:p>
    <w:p w:rsidRDefault="00F44FD9" w:rsidP="00F44FD9" w:rsidR="00F44FD9">
      <w:pPr>
        <w:jc w:val="both"/>
      </w:pPr>
      <w:r>
        <w:t xml:space="preserve">             </w:t>
      </w:r>
      <w:r>
        <w:tab/>
      </w:r>
      <w:r>
        <w:tab/>
      </w:r>
      <w:r>
        <w:tab/>
      </w:r>
      <w:r>
        <w:tab/>
        <w:t xml:space="preserve">     </w:t>
      </w:r>
      <w:r w:rsidR="00363D76">
        <w:t xml:space="preserve">   </w:t>
      </w:r>
      <w:r>
        <w:t xml:space="preserve">R J E Š E NJ E </w:t>
      </w:r>
      <w:r>
        <w:tab/>
      </w:r>
      <w:r>
        <w:tab/>
      </w:r>
      <w:r>
        <w:tab/>
      </w:r>
      <w:r>
        <w:tab/>
      </w:r>
      <w:r>
        <w:tab/>
      </w:r>
    </w:p>
    <w:p w:rsidRDefault="00F44FD9" w:rsidP="00F44FD9" w:rsidR="00F44FD9">
      <w:pPr>
        <w:jc w:val="both"/>
      </w:pPr>
      <w:r>
        <w:tab/>
      </w:r>
      <w:r w:rsidR="006C4E3B">
        <w:t xml:space="preserve">  </w:t>
      </w:r>
    </w:p>
    <w:p w:rsidRDefault="00390770" w:rsidP="00390770" w:rsidR="00F44FD9">
      <w:pPr>
        <w:ind w:firstLine="708"/>
        <w:jc w:val="both"/>
      </w:pPr>
      <w:r w:rsidRPr="00390770">
        <w:t>Trgovački sud u Zagrebu, sudac Danijela Uzelac, u stečajnom postupku u povodu prijedloga REPUBLIKE HRVATSKE, Ministarstva financija, Porezne uprave, OIB 18683136487, koju zastupa Županijsko državno odvjetništvo u Karlovcu</w:t>
      </w:r>
      <w:r w:rsidR="00BD47E3">
        <w:t>,</w:t>
      </w:r>
      <w:r w:rsidRPr="00390770">
        <w:t xml:space="preserve"> za otvaranje stečajnog postupka nad dužnikom METALL BAU d.o.o., OIB 61398690455, Draganić, Lug 55b, </w:t>
      </w:r>
      <w:r>
        <w:t>29. ožujka</w:t>
      </w:r>
      <w:r w:rsidRPr="00390770">
        <w:t xml:space="preserve"> 2019.</w:t>
      </w:r>
    </w:p>
    <w:p w:rsidRDefault="00F44FD9" w:rsidP="00F44FD9" w:rsidR="00F44FD9">
      <w:pPr>
        <w:jc w:val="both"/>
      </w:pPr>
    </w:p>
    <w:p w:rsidRDefault="00F44FD9" w:rsidP="007D176B" w:rsidR="00F44FD9">
      <w:pPr>
        <w:ind w:firstLine="708" w:left="2832"/>
        <w:jc w:val="both"/>
      </w:pPr>
      <w:r>
        <w:t>r i j e š i o    j e</w:t>
      </w:r>
    </w:p>
    <w:p w:rsidRDefault="00F44FD9" w:rsidP="00F44FD9" w:rsidR="00F44FD9">
      <w:pPr>
        <w:jc w:val="both"/>
      </w:pPr>
    </w:p>
    <w:p w:rsidRDefault="00F44FD9" w:rsidP="00BD47E3" w:rsidR="00F44FD9" w:rsidRPr="00BD47E3">
      <w:pPr>
        <w:ind w:firstLine="708"/>
        <w:jc w:val="both"/>
      </w:pPr>
      <w:r>
        <w:t xml:space="preserve">I.Dužniku </w:t>
      </w:r>
      <w:r w:rsidR="00390770" w:rsidRPr="00390770">
        <w:t>METALL BAU d.o.o., OIB 61398690455, Draganić, Lug 55b</w:t>
      </w:r>
      <w:r w:rsidR="00BD47E3">
        <w:t xml:space="preserve">, </w:t>
      </w:r>
      <w:r w:rsidR="00BD47E3" w:rsidRPr="00BD47E3">
        <w:t>postavlja se privremeni stečajni upravitelj</w:t>
      </w:r>
      <w:r w:rsidR="00363D76">
        <w:t xml:space="preserve"> Korana Ferdelji iz Zagreba, Mirka Viriusa 16, OIB </w:t>
      </w:r>
      <w:r w:rsidR="00DE1022">
        <w:t>74691192835.</w:t>
      </w:r>
    </w:p>
    <w:p w:rsidRDefault="00F44FD9" w:rsidP="00F44FD9" w:rsidR="00F44FD9">
      <w:pPr>
        <w:jc w:val="both"/>
      </w:pPr>
      <w:r>
        <w:tab/>
        <w:t xml:space="preserve"> </w:t>
      </w:r>
    </w:p>
    <w:p w:rsidRDefault="00F44FD9" w:rsidP="00F44FD9" w:rsidR="00F44FD9">
      <w:pPr>
        <w:ind w:firstLine="708"/>
        <w:jc w:val="both"/>
      </w:pPr>
      <w:r>
        <w:t>II.Dužnost je privremenog stečajnog upravitelja izvršiti uvid u poslovne knjige i poslovnu dokumentaciju dužnika, pribaviti podatke nadležnih institucija i nakon toga podnijeti izvješće u kojem će iznijeti svoje stručno mišljenje o tome postoji li kod dužnika i nadalje stečajni razlog, utvrditi imovinu stečajnog dužni</w:t>
      </w:r>
      <w:r w:rsidR="00877D4A">
        <w:t xml:space="preserve">ka i njenu vrijednost, osobito </w:t>
      </w:r>
      <w:r w:rsidR="001532DA">
        <w:t xml:space="preserve">teretnog vozila N1, </w:t>
      </w:r>
      <w:r w:rsidR="005307CC">
        <w:t xml:space="preserve">marke Ford Transit, reg. oznaka  </w:t>
      </w:r>
      <w:r w:rsidR="00E55A55">
        <w:t xml:space="preserve">KA 843 HJ, </w:t>
      </w:r>
      <w:r w:rsidR="005307CC">
        <w:t xml:space="preserve">te </w:t>
      </w:r>
      <w:r w:rsidR="00390770">
        <w:t>s</w:t>
      </w:r>
      <w:r>
        <w:t xml:space="preserve">tanje obveza stečajnog dužnika, je li imovina stečajnog dužnika dovoljna za namirenje troškova stečajnog postupka te koliki je iznos predvidivih troškova prethodnog i stečajnog postupka. </w:t>
      </w:r>
    </w:p>
    <w:p w:rsidRDefault="00F44FD9" w:rsidP="00F44FD9" w:rsidR="00F44FD9">
      <w:pPr>
        <w:jc w:val="both"/>
      </w:pPr>
    </w:p>
    <w:p w:rsidRDefault="00F44FD9" w:rsidP="00F44FD9" w:rsidR="00F44FD9">
      <w:pPr>
        <w:jc w:val="both"/>
      </w:pPr>
    </w:p>
    <w:p w:rsidRDefault="00F44FD9" w:rsidP="00F44FD9" w:rsidR="00F44FD9">
      <w:pPr>
        <w:jc w:val="both"/>
      </w:pPr>
      <w:r>
        <w:t xml:space="preserve">  </w:t>
      </w:r>
      <w:r>
        <w:tab/>
      </w:r>
      <w:r>
        <w:tab/>
      </w:r>
      <w:r>
        <w:tab/>
      </w:r>
      <w:r>
        <w:tab/>
      </w:r>
      <w:r>
        <w:tab/>
        <w:t xml:space="preserve">  Obrazloženje</w:t>
      </w:r>
    </w:p>
    <w:p w:rsidRDefault="00F44FD9" w:rsidP="00F44FD9" w:rsidR="00F44FD9">
      <w:pPr>
        <w:jc w:val="both"/>
      </w:pPr>
    </w:p>
    <w:p w:rsidRDefault="00E55A55" w:rsidP="00E55A55" w:rsidR="00E55A55">
      <w:pPr>
        <w:ind w:firstLine="708"/>
        <w:jc w:val="both"/>
      </w:pPr>
      <w:r>
        <w:t>Pravomoćnim rješenjem suda obustavljen je skraćeni stečajni postupak nad dužnikom koji je pokrenut na temelju zahtjeva Financijske agencije budući da je Republika Hrvatska, Ministarstvo financija, Porezna uprava podnijela prijedloga za otvaranje stečajnog postupka u propisanom roku i na propisanom obrascu. Pored navedenog Republika Hrvatska, Ministarstvo financija, Porezna uprava dostavila je sudu obavijest o imovini dužnika, i to podatke o vlasništvu vozila marke Ford Transit iz 2008. godine</w:t>
      </w:r>
      <w:r w:rsidR="006D4A84">
        <w:t xml:space="preserve"> uz naznaku da je</w:t>
      </w:r>
      <w:r w:rsidR="00877D4A">
        <w:t xml:space="preserve"> vozil</w:t>
      </w:r>
      <w:r w:rsidR="00363D76">
        <w:t>o</w:t>
      </w:r>
      <w:r w:rsidR="006D4A84">
        <w:t xml:space="preserve"> odjavljeno 20. veljače 2018</w:t>
      </w:r>
      <w:r w:rsidR="002F7148">
        <w:t>.</w:t>
      </w:r>
    </w:p>
    <w:p w:rsidRDefault="00E55A55" w:rsidP="00E55A55" w:rsidR="00E55A55">
      <w:pPr>
        <w:jc w:val="both"/>
      </w:pPr>
    </w:p>
    <w:p w:rsidRDefault="00E55A55" w:rsidP="00735BCC" w:rsidR="00F44FD9">
      <w:pPr>
        <w:ind w:firstLine="708"/>
        <w:jc w:val="both"/>
      </w:pPr>
      <w:r>
        <w:t xml:space="preserve"> Imajući u vidu navedeno, sud je rješenjem pokrenuo prethodni postupak radi utvrđivanja pretpostavki za otvaranje stečajnoga postupka, te je na ročište radi očitovanja o prijedlogu za otvaranje stečajnog postupka </w:t>
      </w:r>
      <w:r w:rsidR="002F7148">
        <w:t xml:space="preserve">pozvao </w:t>
      </w:r>
      <w:r>
        <w:t xml:space="preserve">dužnikovog zastupnika po zakonu. Zastupnik po zakonu dužnika pristupio </w:t>
      </w:r>
      <w:r w:rsidR="00877D4A">
        <w:t>je na navedeno ročište</w:t>
      </w:r>
      <w:r w:rsidR="00735BCC">
        <w:t xml:space="preserve"> </w:t>
      </w:r>
      <w:r w:rsidR="002F7148">
        <w:t xml:space="preserve">i </w:t>
      </w:r>
      <w:r w:rsidR="00735BCC">
        <w:t>izjavio da</w:t>
      </w:r>
      <w:r w:rsidR="002F7148">
        <w:t xml:space="preserve"> se ne protiv</w:t>
      </w:r>
      <w:r w:rsidR="006D4A84">
        <w:t xml:space="preserve">i </w:t>
      </w:r>
      <w:r w:rsidR="002F7148">
        <w:t xml:space="preserve"> </w:t>
      </w:r>
      <w:r w:rsidR="002F7148">
        <w:lastRenderedPageBreak/>
        <w:t>otv</w:t>
      </w:r>
      <w:r w:rsidR="00877D4A">
        <w:t>aranju stečajnog postupka, ali je iznio tvrdnju</w:t>
      </w:r>
      <w:r w:rsidR="002F7148">
        <w:t xml:space="preserve"> da</w:t>
      </w:r>
      <w:r w:rsidR="00735BCC">
        <w:t xml:space="preserve"> je navedeno vozilo prodano u veljači 2018. godi</w:t>
      </w:r>
      <w:r w:rsidR="003A74AA">
        <w:t>ne. Međutim,</w:t>
      </w:r>
      <w:r w:rsidR="00877D4A">
        <w:t xml:space="preserve"> iz spisa proizlazi da zastupnik po zakonu dužnika</w:t>
      </w:r>
      <w:r w:rsidR="00735BCC">
        <w:t xml:space="preserve"> nije </w:t>
      </w:r>
      <w:r>
        <w:t xml:space="preserve">dostavio sudu </w:t>
      </w:r>
      <w:r w:rsidR="00735BCC">
        <w:t xml:space="preserve">isprave </w:t>
      </w:r>
      <w:r w:rsidR="002F7148">
        <w:t xml:space="preserve"> kojima bi dokazao </w:t>
      </w:r>
      <w:r w:rsidR="00735BCC">
        <w:t>da je vozilo prodano</w:t>
      </w:r>
      <w:r w:rsidR="006D4A84">
        <w:t xml:space="preserve"> i kada</w:t>
      </w:r>
      <w:r w:rsidR="003A74AA">
        <w:t xml:space="preserve"> je prodano</w:t>
      </w:r>
      <w:r w:rsidR="006D4A84">
        <w:t xml:space="preserve">, te je </w:t>
      </w:r>
      <w:r w:rsidR="006D4A84" w:rsidRPr="006D4A84">
        <w:t>li račun dužnika u trenutku</w:t>
      </w:r>
      <w:r w:rsidR="006D4A84">
        <w:t xml:space="preserve"> prodaje bio u blokadi ili nije</w:t>
      </w:r>
      <w:r w:rsidR="00395F4B">
        <w:t>.</w:t>
      </w:r>
      <w:r w:rsidR="00220FE3">
        <w:t xml:space="preserve"> Tako</w:t>
      </w:r>
      <w:r w:rsidR="00395F4B">
        <w:t>đer</w:t>
      </w:r>
      <w:r w:rsidR="00220FE3">
        <w:t>,</w:t>
      </w:r>
      <w:r w:rsidR="00395F4B">
        <w:t xml:space="preserve"> iz spisa proizlazi </w:t>
      </w:r>
      <w:r w:rsidR="00220FE3">
        <w:t>da je zastupnik po zakonu dužnika dostavio prokazni popis imovine u kojem je naznačio popis tražbina prema dužnikovim dužnicima, za koj</w:t>
      </w:r>
      <w:r w:rsidR="00AA5244">
        <w:t>e je izjavio da nisu utužene</w:t>
      </w:r>
      <w:r w:rsidR="00220FE3">
        <w:t>.</w:t>
      </w:r>
    </w:p>
    <w:p w:rsidRDefault="00E55A55" w:rsidP="00F44FD9" w:rsidR="00E55A55">
      <w:pPr>
        <w:jc w:val="both"/>
      </w:pPr>
    </w:p>
    <w:p w:rsidRDefault="00F44FD9" w:rsidP="00F44FD9" w:rsidR="00F44FD9">
      <w:pPr>
        <w:jc w:val="both"/>
      </w:pPr>
      <w:r>
        <w:t xml:space="preserve">  </w:t>
      </w:r>
      <w:r>
        <w:tab/>
      </w:r>
      <w:r w:rsidR="00AA5244">
        <w:t>U svezi odjave vozila, ističe se da o</w:t>
      </w:r>
      <w:r w:rsidR="003A74AA">
        <w:t>djavom</w:t>
      </w:r>
      <w:r>
        <w:t xml:space="preserve"> vozila kod Ministarstva unutarnjih poslova ne prestaje automatizmom vlasništvo odjavljenog vozila. Također, ako je vozilo odjavljeno to ne znači da vozilo više nema nikakvu vrijednost ili da ima samo neznatnu vrijednost (tako i Visoki trgovački sud Republike Hrvatske poslovni broj Pž-7027/17 od 14. prosinca 2017.). </w:t>
      </w:r>
    </w:p>
    <w:p w:rsidRDefault="00F44FD9" w:rsidP="00F44FD9" w:rsidR="00F44FD9">
      <w:pPr>
        <w:jc w:val="both"/>
      </w:pPr>
    </w:p>
    <w:p w:rsidRDefault="00F44FD9" w:rsidP="00F44FD9" w:rsidR="00F44FD9">
      <w:pPr>
        <w:ind w:firstLine="708"/>
        <w:jc w:val="both"/>
      </w:pPr>
      <w:r>
        <w:t xml:space="preserve">Pored navedenog, potrebno je dodati da iz </w:t>
      </w:r>
      <w:r w:rsidR="00E60796">
        <w:t>podataka</w:t>
      </w:r>
      <w:r w:rsidR="003A74AA">
        <w:t xml:space="preserve"> banke</w:t>
      </w:r>
      <w:r w:rsidR="00E60796">
        <w:t xml:space="preserve"> o solventnosti od 5.</w:t>
      </w:r>
      <w:r>
        <w:t xml:space="preserve"> </w:t>
      </w:r>
      <w:r w:rsidR="00311079">
        <w:t>ožujka</w:t>
      </w:r>
      <w:r>
        <w:t xml:space="preserve"> 2019. proizlazi da je dužnik </w:t>
      </w:r>
      <w:r w:rsidR="00E60796">
        <w:t xml:space="preserve">na navedeni dan bio </w:t>
      </w:r>
      <w:r>
        <w:t xml:space="preserve">u neprekinutoj blokadi u trajanju od </w:t>
      </w:r>
      <w:r w:rsidR="00E60796">
        <w:t xml:space="preserve">368 </w:t>
      </w:r>
      <w:r>
        <w:t>dana.</w:t>
      </w:r>
    </w:p>
    <w:p w:rsidRDefault="00F44FD9" w:rsidP="00F44FD9" w:rsidR="00F44FD9">
      <w:pPr>
        <w:jc w:val="both"/>
      </w:pPr>
    </w:p>
    <w:p w:rsidRDefault="00F44FD9" w:rsidP="00F44FD9" w:rsidR="00F44FD9">
      <w:pPr>
        <w:ind w:firstLine="708"/>
        <w:jc w:val="both"/>
      </w:pPr>
      <w:r>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w:t>
      </w:r>
    </w:p>
    <w:p w:rsidRDefault="00F44FD9" w:rsidP="00F44FD9" w:rsidR="00F44FD9">
      <w:pPr>
        <w:jc w:val="both"/>
      </w:pPr>
    </w:p>
    <w:p w:rsidRDefault="00F44FD9" w:rsidP="00F44FD9" w:rsidR="00F44FD9">
      <w:pPr>
        <w:ind w:firstLine="708"/>
        <w:jc w:val="both"/>
      </w:pPr>
      <w:r>
        <w:t xml:space="preserve">S obzirom na to da u ovoj fazi stečajnog postupka nije bilo moguće utvrditi status i stanje obveza dužnika i stvarnu mogućnost da se imovinom dužnika pokriju troškovi stečajnog postupka, pogotovo </w:t>
      </w:r>
      <w:r w:rsidR="00AA5244">
        <w:t>zato</w:t>
      </w:r>
      <w:r>
        <w:t xml:space="preserve"> što se iz dokumentacije koja je priložena u spis se ne može</w:t>
      </w:r>
      <w:r w:rsidR="00723224">
        <w:t xml:space="preserve"> nedvojbeno</w:t>
      </w:r>
      <w:r>
        <w:t xml:space="preserve"> utvrditi </w:t>
      </w:r>
      <w:r w:rsidR="00723224">
        <w:t>je li vozilo</w:t>
      </w:r>
      <w:r>
        <w:t xml:space="preserve"> u odnosu na koja je dužnik evidentiran kao vlasnik (a koj</w:t>
      </w:r>
      <w:r w:rsidR="00E60796">
        <w:t>e</w:t>
      </w:r>
      <w:r>
        <w:t xml:space="preserve"> </w:t>
      </w:r>
      <w:r w:rsidR="00E60796">
        <w:t>je odjavljeno</w:t>
      </w:r>
      <w:r w:rsidR="00AB0F46">
        <w:t>)</w:t>
      </w:r>
      <w:r>
        <w:t xml:space="preserve"> prodan</w:t>
      </w:r>
      <w:r w:rsidR="00AB0F46">
        <w:t>o</w:t>
      </w:r>
      <w:r>
        <w:t xml:space="preserve"> ili ni</w:t>
      </w:r>
      <w:r w:rsidR="00723224">
        <w:t>je</w:t>
      </w:r>
      <w:r>
        <w:t>,</w:t>
      </w:r>
      <w:r w:rsidR="00AB0F46">
        <w:t xml:space="preserve"> te ako je prodano je</w:t>
      </w:r>
      <w:r w:rsidR="00723224">
        <w:t xml:space="preserve"> li račun dužnika u trenutku prodaje bio u blokadi ili nije, </w:t>
      </w:r>
      <w:r>
        <w:t xml:space="preserve"> sud je na temelju odredaba čl.118. i 119. SZ-a primjenom metode slučajnog odabira, imenovao privremenog stečajnog upravitelja, čiji su zadaci određeni točkom II. ovog rješenja, a nakon čega će se uz ispunjenje ostalih pretpostavki i nakon primitka izvješća privremenog stečajnog upravitelja odrediti ročište radi rasprave i odlučivanja o otvaranju stečajnog postupka. </w:t>
      </w:r>
    </w:p>
    <w:p w:rsidRDefault="00F44FD9" w:rsidP="00F44FD9" w:rsidR="00F44FD9">
      <w:pPr>
        <w:jc w:val="both"/>
      </w:pPr>
    </w:p>
    <w:p w:rsidRDefault="00F44FD9" w:rsidP="00F44FD9" w:rsidR="00F44FD9">
      <w:pPr>
        <w:ind w:firstLine="708"/>
        <w:jc w:val="both"/>
      </w:pPr>
      <w:r>
        <w:t>Privremeni stečajni upravitelj dužan je pisano izvješće s mišljenjem izraditi u roku 30 dana i dostaviti ga u spis i na e-mail Katarina.Franjic@tszg.pravosudje.hr.</w:t>
      </w:r>
    </w:p>
    <w:p w:rsidRDefault="00F44FD9" w:rsidP="00F44FD9" w:rsidR="00F44FD9">
      <w:pPr>
        <w:jc w:val="both"/>
      </w:pPr>
    </w:p>
    <w:p w:rsidRDefault="00F44FD9" w:rsidP="00F44FD9" w:rsidR="00F44FD9">
      <w:pPr>
        <w:jc w:val="both"/>
      </w:pPr>
      <w:r>
        <w:t xml:space="preserve">    </w:t>
      </w:r>
      <w:r>
        <w:tab/>
      </w:r>
      <w:r>
        <w:tab/>
      </w:r>
      <w:r>
        <w:tab/>
      </w:r>
      <w:r>
        <w:tab/>
      </w:r>
      <w:r w:rsidR="00363D76">
        <w:t xml:space="preserve">      </w:t>
      </w:r>
      <w:r>
        <w:t xml:space="preserve"> U Zagrebu 29. ožujka 2019.</w:t>
      </w:r>
    </w:p>
    <w:p w:rsidRDefault="00F44FD9" w:rsidP="00F44FD9" w:rsidR="00F44FD9">
      <w:pPr>
        <w:jc w:val="both"/>
      </w:pPr>
    </w:p>
    <w:p w:rsidRDefault="00F44FD9" w:rsidP="00F44FD9" w:rsidR="00F44FD9">
      <w:pPr>
        <w:jc w:val="both"/>
      </w:pPr>
      <w:r>
        <w:t xml:space="preserve"> </w:t>
      </w:r>
      <w:r>
        <w:tab/>
      </w:r>
      <w:r>
        <w:tab/>
      </w:r>
      <w:r>
        <w:tab/>
      </w:r>
      <w:r>
        <w:tab/>
      </w:r>
      <w:r>
        <w:tab/>
      </w:r>
      <w:r>
        <w:tab/>
      </w:r>
      <w:r>
        <w:tab/>
      </w:r>
      <w:r>
        <w:tab/>
      </w:r>
      <w:r>
        <w:tab/>
      </w:r>
      <w:r>
        <w:tab/>
      </w:r>
      <w:r w:rsidR="007D176B">
        <w:t xml:space="preserve">  </w:t>
      </w:r>
      <w:r w:rsidR="00363D76">
        <w:t xml:space="preserve"> </w:t>
      </w:r>
      <w:r>
        <w:t xml:space="preserve">Sudac </w:t>
      </w:r>
    </w:p>
    <w:p w:rsidRDefault="00F44FD9" w:rsidP="00F44FD9" w:rsidR="00F44FD9">
      <w:pPr>
        <w:jc w:val="both"/>
      </w:pPr>
      <w:r>
        <w:t xml:space="preserve">  </w:t>
      </w:r>
      <w:r>
        <w:tab/>
      </w:r>
      <w:r>
        <w:tab/>
      </w:r>
      <w:r>
        <w:tab/>
      </w:r>
      <w:r>
        <w:tab/>
      </w:r>
      <w:r>
        <w:tab/>
      </w:r>
      <w:r>
        <w:tab/>
      </w:r>
      <w:r>
        <w:tab/>
      </w:r>
      <w:r>
        <w:tab/>
      </w:r>
      <w:r>
        <w:tab/>
      </w:r>
      <w:r w:rsidR="00363D76">
        <w:t xml:space="preserve">    </w:t>
      </w:r>
      <w:r>
        <w:t xml:space="preserve">  Danijela Uzelac</w:t>
      </w:r>
      <w:r w:rsidR="007D176B">
        <w:t>, v.r.</w:t>
      </w:r>
    </w:p>
    <w:p w:rsidRDefault="00F44FD9" w:rsidP="00F44FD9" w:rsidR="00F44FD9">
      <w:pPr>
        <w:jc w:val="both"/>
      </w:pPr>
    </w:p>
    <w:p w:rsidRDefault="00F44FD9" w:rsidP="00F44FD9" w:rsidR="00F44FD9">
      <w:pPr>
        <w:jc w:val="both"/>
      </w:pPr>
    </w:p>
    <w:p w:rsidRDefault="00F44FD9" w:rsidP="007D176B" w:rsidR="00F44FD9">
      <w:pPr>
        <w:jc w:val="both"/>
      </w:pPr>
      <w:r>
        <w:t>Uputa o pravnom lijeku:  Protiv ovog rješenja dopuštena je žalba u roku od 8 dana.  Žalba se podnosi ovom sudu u 2 primjerka za Visoki trgovački sud RH u roku od 8 dana od dana dostave rješenja s time da se dostava smatra obavljenom istekom osmoga dana od dana objave ovog rješenja na mrežnoj stranici e-oglasna ploča (čl. 12. st. 1. SZ).</w:t>
      </w:r>
    </w:p>
    <w:p w:rsidRDefault="00DD6551" w:rsidP="00F44FD9" w:rsidR="00DD6551">
      <w:pPr>
        <w:jc w:val="both"/>
      </w:pPr>
    </w:p>
    <w:p w:rsidRDefault="007D176B" w:rsidP="007D176B" w:rsidR="007D176B">
      <w:pPr>
        <w:ind w:firstLine="708" w:left="5664"/>
        <w:jc w:val="both"/>
      </w:pPr>
      <w:r>
        <w:t xml:space="preserve">   Za točnost otpravka</w:t>
      </w:r>
    </w:p>
    <w:p w:rsidRDefault="007D176B" w:rsidP="007D176B" w:rsidR="007D176B">
      <w:pPr>
        <w:ind w:firstLine="708" w:left="5664"/>
        <w:jc w:val="both"/>
      </w:pPr>
      <w:r>
        <w:t xml:space="preserve">        Maja Hajtek</w:t>
      </w:r>
    </w:p>
    <w:sectPr w:rsidR="007D176B">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00EB" w:rsidP="001400EB" w:rsidR="001400EB">
      <w:r>
        <w:separator/>
      </w:r>
    </w:p>
  </w:endnote>
  <w:endnote w:id="0" w:type="continuationSeparator">
    <w:p w:rsidRDefault="001400EB" w:rsidP="001400EB" w:rsidR="001400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94478335"/>
      <w:docPartObj>
        <w:docPartGallery w:val="Page Numbers (Bottom of Page)"/>
        <w:docPartUnique/>
      </w:docPartObj>
    </w:sdtPr>
    <w:sdtEndPr/>
    <w:sdtContent>
      <w:p w:rsidRDefault="001400EB" w:rsidR="001400EB">
        <w:pPr>
          <w:pStyle w:val="Podnoje"/>
          <w:jc w:val="center"/>
        </w:pPr>
        <w:r>
          <w:fldChar w:fldCharType="begin"/>
        </w:r>
        <w:r>
          <w:instrText>PAGE   \* MERGEFORMAT</w:instrText>
        </w:r>
        <w:r>
          <w:fldChar w:fldCharType="separate"/>
        </w:r>
        <w:r w:rsidR="007D176B">
          <w:rPr>
            <w:noProof/>
          </w:rPr>
          <w:t>1</w:t>
        </w:r>
        <w:r>
          <w:fldChar w:fldCharType="end"/>
        </w:r>
      </w:p>
    </w:sdtContent>
  </w:sdt>
  <w:p w:rsidRDefault="001400EB" w:rsidR="001400E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00EB" w:rsidP="001400EB" w:rsidR="001400EB">
      <w:r>
        <w:separator/>
      </w:r>
    </w:p>
  </w:footnote>
  <w:footnote w:id="0" w:type="continuationSeparator">
    <w:p w:rsidRDefault="001400EB" w:rsidP="001400EB" w:rsidR="001400EB">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1D90"/>
    <w:rsid w:val="001400EB"/>
    <w:rsid w:val="001532DA"/>
    <w:rsid w:val="00220FE3"/>
    <w:rsid w:val="002F7148"/>
    <w:rsid w:val="00311079"/>
    <w:rsid w:val="00363D76"/>
    <w:rsid w:val="00390770"/>
    <w:rsid w:val="00395F4B"/>
    <w:rsid w:val="003A74AA"/>
    <w:rsid w:val="003D1D90"/>
    <w:rsid w:val="005307CC"/>
    <w:rsid w:val="006C4E3B"/>
    <w:rsid w:val="006D4A84"/>
    <w:rsid w:val="00723224"/>
    <w:rsid w:val="00735BCC"/>
    <w:rsid w:val="007D176B"/>
    <w:rsid w:val="00877D4A"/>
    <w:rsid w:val="00997569"/>
    <w:rsid w:val="00AA5244"/>
    <w:rsid w:val="00AB0F46"/>
    <w:rsid w:val="00AF74B6"/>
    <w:rsid w:val="00BD47E3"/>
    <w:rsid w:val="00C01778"/>
    <w:rsid w:val="00DD6551"/>
    <w:rsid w:val="00DE1022"/>
    <w:rsid w:val="00E55A55"/>
    <w:rsid w:val="00E60796"/>
    <w:rsid w:val="00F44FD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400E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400EB"/>
    <w:rPr>
      <w:rFonts w:cs="Tahoma" w:hAnsi="Tahoma" w:ascii="Tahoma"/>
      <w:sz w:val="16"/>
      <w:szCs w:val="16"/>
    </w:rPr>
  </w:style>
  <w:style w:styleId="Zaglavlje" w:type="paragraph">
    <w:name w:val="header"/>
    <w:basedOn w:val="Normal"/>
    <w:link w:val="ZaglavljeChar"/>
    <w:uiPriority w:val="99"/>
    <w:unhideWhenUsed/>
    <w:rsid w:val="001400EB"/>
    <w:pPr>
      <w:tabs>
        <w:tab w:pos="4536" w:val="center"/>
        <w:tab w:pos="9072" w:val="right"/>
      </w:tabs>
    </w:pPr>
  </w:style>
  <w:style w:customStyle="true" w:styleId="ZaglavljeChar" w:type="character">
    <w:name w:val="Zaglavlje Char"/>
    <w:basedOn w:val="Zadanifontodlomka"/>
    <w:link w:val="Zaglavlje"/>
    <w:uiPriority w:val="99"/>
    <w:rsid w:val="001400EB"/>
  </w:style>
  <w:style w:styleId="Podnoje" w:type="paragraph">
    <w:name w:val="footer"/>
    <w:basedOn w:val="Normal"/>
    <w:link w:val="PodnojeChar"/>
    <w:uiPriority w:val="99"/>
    <w:unhideWhenUsed/>
    <w:rsid w:val="001400EB"/>
    <w:pPr>
      <w:tabs>
        <w:tab w:pos="4536" w:val="center"/>
        <w:tab w:pos="9072" w:val="right"/>
      </w:tabs>
    </w:pPr>
  </w:style>
  <w:style w:customStyle="true" w:styleId="PodnojeChar" w:type="character">
    <w:name w:val="Podnožje Char"/>
    <w:basedOn w:val="Zadanifontodlomka"/>
    <w:link w:val="Podnoje"/>
    <w:uiPriority w:val="99"/>
    <w:rsid w:val="001400EB"/>
  </w:style>
  <w:style w:styleId="Tekstrezerviranogmjesta" w:type="character">
    <w:name w:val="Placeholder Text"/>
    <w:basedOn w:val="Zadanifontodlomka"/>
    <w:uiPriority w:val="99"/>
    <w:semiHidden/>
    <w:rsid w:val="007D176B"/>
    <w:rPr>
      <w:color w:val="808080"/>
      <w:bdr w:space="0" w:sz="0" w:color="auto" w:val="none"/>
      <w:shd w:fill="auto" w:color="auto" w:val="clear"/>
    </w:rPr>
  </w:style>
  <w:style w:customStyle="true" w:styleId="eSPISCCParagraphDefaultFont" w:type="character">
    <w:name w:val="eSPIS_CC_Paragraph Default Font"/>
    <w:basedOn w:val="Zadanifontodlomka"/>
    <w:rsid w:val="007D176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176B"/>
    <w:rPr>
      <w:bdr w:space="0" w:sz="0" w:color="auto" w:val="none"/>
      <w:shd w:fill="FFFFCC" w:color="auto" w:val="clear"/>
      <w:lang w:val="hr-HR"/>
    </w:rPr>
  </w:style>
  <w:style w:customStyle="true" w:styleId="PozadinaSvijetloCrvena" w:type="character">
    <w:name w:val="Pozadina_SvijetloCrvena"/>
    <w:basedOn w:val="eSPISCCParagraphDefaultFont"/>
    <w:rsid w:val="007D176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176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400EB"/>
    <w:rPr>
      <w:rFonts w:ascii="Tahoma" w:cs="Tahoma" w:hAnsi="Tahoma"/>
      <w:sz w:val="16"/>
      <w:szCs w:val="16"/>
    </w:rPr>
  </w:style>
  <w:style w:customStyle="1" w:styleId="TekstbaloniaChar" w:type="character">
    <w:name w:val="Tekst balončića Char"/>
    <w:basedOn w:val="Zadanifontodlomka"/>
    <w:link w:val="Tekstbalonia"/>
    <w:uiPriority w:val="99"/>
    <w:semiHidden/>
    <w:rsid w:val="001400EB"/>
    <w:rPr>
      <w:rFonts w:ascii="Tahoma" w:cs="Tahoma" w:hAnsi="Tahoma"/>
      <w:sz w:val="16"/>
      <w:szCs w:val="16"/>
    </w:rPr>
  </w:style>
  <w:style w:styleId="Zaglavlje" w:type="paragraph">
    <w:name w:val="header"/>
    <w:basedOn w:val="Normal"/>
    <w:link w:val="ZaglavljeChar"/>
    <w:uiPriority w:val="99"/>
    <w:unhideWhenUsed/>
    <w:rsid w:val="001400EB"/>
    <w:pPr>
      <w:tabs>
        <w:tab w:pos="4536" w:val="center"/>
        <w:tab w:pos="9072" w:val="right"/>
      </w:tabs>
    </w:pPr>
  </w:style>
  <w:style w:customStyle="1" w:styleId="ZaglavljeChar" w:type="character">
    <w:name w:val="Zaglavlje Char"/>
    <w:basedOn w:val="Zadanifontodlomka"/>
    <w:link w:val="Zaglavlje"/>
    <w:uiPriority w:val="99"/>
    <w:rsid w:val="001400EB"/>
  </w:style>
  <w:style w:styleId="Podnoje" w:type="paragraph">
    <w:name w:val="footer"/>
    <w:basedOn w:val="Normal"/>
    <w:link w:val="PodnojeChar"/>
    <w:uiPriority w:val="99"/>
    <w:unhideWhenUsed/>
    <w:rsid w:val="001400EB"/>
    <w:pPr>
      <w:tabs>
        <w:tab w:pos="4536" w:val="center"/>
        <w:tab w:pos="9072" w:val="right"/>
      </w:tabs>
    </w:pPr>
  </w:style>
  <w:style w:customStyle="1" w:styleId="PodnojeChar" w:type="character">
    <w:name w:val="Podnožje Char"/>
    <w:basedOn w:val="Zadanifontodlomka"/>
    <w:link w:val="Podnoje"/>
    <w:uiPriority w:val="99"/>
    <w:rsid w:val="001400EB"/>
  </w:style>
  <w:style w:styleId="Tekstrezerviranogmjesta" w:type="character">
    <w:name w:val="Placeholder Text"/>
    <w:basedOn w:val="Zadanifontodlomka"/>
    <w:uiPriority w:val="99"/>
    <w:semiHidden/>
    <w:rsid w:val="007D176B"/>
    <w:rPr>
      <w:color w:val="808080"/>
      <w:bdr w:color="auto" w:space="0" w:sz="0" w:val="none"/>
      <w:shd w:color="auto" w:fill="auto" w:val="clear"/>
    </w:rPr>
  </w:style>
  <w:style w:customStyle="1" w:styleId="eSPISCCParagraphDefaultFont" w:type="character">
    <w:name w:val="eSPIS_CC_Paragraph Default Font"/>
    <w:basedOn w:val="Zadanifontodlomka"/>
    <w:rsid w:val="007D176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176B"/>
    <w:rPr>
      <w:bdr w:color="auto" w:space="0" w:sz="0" w:val="none"/>
      <w:shd w:color="auto" w:fill="FFFFCC" w:val="clear"/>
      <w:lang w:val="hr-HR"/>
    </w:rPr>
  </w:style>
  <w:style w:customStyle="1" w:styleId="PozadinaSvijetloCrvena" w:type="character">
    <w:name w:val="Pozadina_SvijetloCrvena"/>
    <w:basedOn w:val="eSPISCCParagraphDefaultFont"/>
    <w:rsid w:val="007D176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176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ožujka 2019.</izvorni_sadrzaj>
    <derivirana_varijabla naziv="DomainObject.DatumDonosenjaOdluke_1">29.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528</izvorni_sadrzaj>
    <derivirana_varijabla naziv="DomainObject.Predmet.Broj_1">528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2019.</izvorni_sadrzaj>
    <derivirana_varijabla naziv="DomainObject.Predmet.DatumOsnivanja_1">28.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St-528/2019</izvorni_sadrzaj>
    <derivirana_varijabla naziv="DomainObject.Predmet.OznakaBroj_1">St-528/2019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METALL BAU d.o.o.</izvorni_sadrzaj>
    <derivirana_varijabla naziv="DomainObject.Predmet.ProtustrankaFormated_1">  METALL BAU d.o.o.</derivirana_varijabla>
  </DomainObject.Predmet.ProtustrankaFormated>
  <DomainObject.Predmet.ProtustrankaFormatedOIB>
    <izvorni_sadrzaj>  METALL BAU d.o.o., OIB 61398690455</izvorni_sadrzaj>
    <derivirana_varijabla naziv="DomainObject.Predmet.ProtustrankaFormatedOIB_1">  METALL BAU d.o.o., OIB 61398690455</derivirana_varijabla>
  </DomainObject.Predmet.ProtustrankaFormatedOIB>
  <DomainObject.Predmet.ProtustrankaFormatedWithAdress>
    <izvorni_sadrzaj> METALL BAU d.o.o., Lug 55/B, 47201 Draganić</izvorni_sadrzaj>
    <derivirana_varijabla naziv="DomainObject.Predmet.ProtustrankaFormatedWithAdress_1"> METALL BAU d.o.o., Lug 55/B, 47201 Draganić</derivirana_varijabla>
  </DomainObject.Predmet.ProtustrankaFormatedWithAdress>
  <DomainObject.Predmet.ProtustrankaFormatedWithAdressOIB>
    <izvorni_sadrzaj> METALL BAU d.o.o., OIB 61398690455, Lug 55/B, 47201 Draganić</izvorni_sadrzaj>
    <derivirana_varijabla naziv="DomainObject.Predmet.ProtustrankaFormatedWithAdressOIB_1"> METALL BAU d.o.o., OIB 61398690455, Lug 55/B, 47201 Draganić</derivirana_varijabla>
  </DomainObject.Predmet.ProtustrankaFormatedWithAdressOIB>
  <DomainObject.Predmet.ProtustrankaWithAdress>
    <izvorni_sadrzaj>METALL BAU d.o.o. Lug 55/B, 47201 Draganić</izvorni_sadrzaj>
    <derivirana_varijabla naziv="DomainObject.Predmet.ProtustrankaWithAdress_1">METALL BAU d.o.o. Lug 55/B, 47201 Draganić</derivirana_varijabla>
  </DomainObject.Predmet.ProtustrankaWithAdress>
  <DomainObject.Predmet.ProtustrankaWithAdressOIB>
    <izvorni_sadrzaj>METALL BAU d.o.o., OIB 61398690455, Lug 55/B, 47201 Draganić</izvorni_sadrzaj>
    <derivirana_varijabla naziv="DomainObject.Predmet.ProtustrankaWithAdressOIB_1">METALL BAU d.o.o., OIB 61398690455, Lug 55/B, 47201 Draganić</derivirana_varijabla>
  </DomainObject.Predmet.ProtustrankaWithAdressOIB>
  <DomainObject.Predmet.ProtustrankaNazivFormated>
    <izvorni_sadrzaj>METALL BAU d.o.o.</izvorni_sadrzaj>
    <derivirana_varijabla naziv="DomainObject.Predmet.ProtustrankaNazivFormated_1">METALL BAU d.o.o.</derivirana_varijabla>
  </DomainObject.Predmet.ProtustrankaNazivFormated>
  <DomainObject.Predmet.ProtustrankaNazivFormatedOIB>
    <izvorni_sadrzaj>METALL BAU d.o.o., OIB 61398690455</izvorni_sadrzaj>
    <derivirana_varijabla naziv="DomainObject.Predmet.ProtustrankaNazivFormatedOIB_1">METALL BAU d.o.o., OIB 61398690455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RH MINISTARSTVO FINANCIJA,POREZNA UPRAVA,PODRUČNI URED KARLOVAC</izvorni_sadrzaj>
    <derivirana_varijabla naziv="DomainObject.Predmet.StrankaFormated_1">  FINA regionalni centar Zagreb, podružnica Karlovac; RH MINISTARSTVO FINANCIJA,POREZNA UPRAVA,PODRUČNI URED KARLOVAC</derivirana_varijabla>
  </DomainObject.Predmet.StrankaFormated>
  <DomainObject.Predmet.StrankaFormatedOIB>
    <izvorni_sadrzaj>  FINA regionalni centar Zagreb, podružnica Karlovac, OIB 85821130368; RH MINISTARSTVO FINANCIJA,POREZNA UPRAVA,PODRUČNI URED KARLOVAC, OIB 18683136487</izvorni_sadrzaj>
    <derivirana_varijabla naziv="DomainObject.Predmet.StrankaFormatedOIB_1">  FINA regionalni centar Zagreb, podružnica Karlovac, OIB 85821130368; RH MINISTARSTVO FINANCIJA,POREZNA UPRAVA,PODRUČNI URED KARLOVAC, OIB 18683136487</derivirana_varijabla>
  </DomainObject.Predmet.StrankaFormatedOIB>
  <DomainObject.Predmet.StrankaFormatedWithAdress>
    <izvorni_sadrzaj> FINA regionalni centar Zagreb, podružnica Karlovac, Vitezovićeva 1, 47000 Karlovac; RH MINISTARSTVO FINANCIJA,POREZNA UPRAVA,PODRUČNI URED KARLOVAC, Vitezovića Pavla 1, 47000 Karlovac</izvorni_sadrzaj>
    <derivirana_varijabla naziv="DomainObject.Predmet.StrankaFormatedWithAdress_1"> FINA regionalni centar Zagreb, podružnica Karlovac, Vitezovićeva 1, 47000 Karlovac; RH MINISTARSTVO FINANCIJA,POREZNA UPRAVA,PODRUČNI URED KARLOVAC, Vitezovića Pavla 1, 47000 Karlovac</derivirana_varijabla>
  </DomainObject.Predmet.StrankaFormatedWithAdress>
  <DomainObject.Predmet.StrankaFormatedWithAdressOIB>
    <izvorni_sadrzaj> FINA regionalni centar Zagreb, podružnica Karlovac, OIB 85821130368, Vitezovićeva 1, 47000 Karlovac; RH MINISTARSTVO FINANCIJA,POREZNA UPRAVA,PODRUČNI URED KARLOVAC, OIB 18683136487, Vitezovića Pavla 1, 47000 Karlovac</izvorni_sadrzaj>
    <derivirana_varijabla naziv="DomainObject.Predmet.StrankaFormatedWithAdressOIB_1"> FINA regionalni centar Zagreb, podružnica Karlovac, OIB 85821130368, Vitezovićeva 1, 47000 Karlovac; RH MINISTARSTVO FINANCIJA,POREZNA UPRAVA,PODRUČNI URED KARLOVAC, OIB 18683136487, Vitezovića Pavla 1, 47000 Karlovac</derivirana_varijabla>
  </DomainObject.Predmet.StrankaFormatedWithAdressOIB>
  <DomainObject.Predmet.StrankaWithAdress>
    <izvorni_sadrzaj>FINA regionalni centar Zagreb, podružnica Karlovac Vitezovićeva 1,47000 Karlovac,RH MINISTARSTVO FINANCIJA,POREZNA UPRAVA,PODRUČNI URED KARLOVAC Vitezovića Pavla 1,47000 Karlovac</izvorni_sadrzaj>
    <derivirana_varijabla naziv="DomainObject.Predmet.StrankaWithAdress_1">FINA regionalni centar Zagreb, podružnica Karlovac Vitezovićeva 1,47000 Karlovac,RH MINISTARSTVO FINANCIJA,POREZNA UPRAVA,PODRUČNI URED KARLOVAC Vitezovića Pavla 1,47000 Karlovac</derivirana_varijabla>
  </DomainObject.Predmet.StrankaWithAdress>
  <DomainObject.Predmet.StrankaWithAdressOIB>
    <izvorni_sadrzaj>FINA regionalni centar Zagreb, podružnica Karlovac, OIB 85821130368, Vitezovićeva 1,47000 Karlovac,RH MINISTARSTVO FINANCIJA,POREZNA UPRAVA,PODRUČNI URED KARLOVAC, OIB 18683136487, Vitezovića Pavla 1,47000 Karlovac</izvorni_sadrzaj>
    <derivirana_varijabla naziv="DomainObject.Predmet.StrankaWithAdressOIB_1">FINA regionalni centar Zagreb, podružnica Karlovac, OIB 85821130368, Vitezovićeva 1,47000 Karlovac,RH MINISTARSTVO FINANCIJA,POREZNA UPRAVA,PODRUČNI URED KARLOVAC, OIB 18683136487, Vitezovića Pavla 1,47000 Karlovac</derivirana_varijabla>
  </DomainObject.Predmet.StrankaWithAdressOIB>
  <DomainObject.Predmet.StrankaNazivFormated>
    <izvorni_sadrzaj>FINA regionalni centar Zagreb, podružnica Karlovac,RH MINISTARSTVO FINANCIJA,POREZNA UPRAVA,PODRUČNI URED KARLOVAC</izvorni_sadrzaj>
    <derivirana_varijabla naziv="DomainObject.Predmet.StrankaNazivFormated_1">FINA regionalni centar Zagreb, podružnica Karlovac,RH MINISTARSTVO FINANCIJA,POREZNA UPRAVA,PODRUČNI URED KARLOVAC</derivirana_varijabla>
  </DomainObject.Predmet.StrankaNazivFormated>
  <DomainObject.Predmet.StrankaNazivFormatedOIB>
    <izvorni_sadrzaj>FINA regionalni centar Zagreb, podružnica Karlovac, OIB 85821130368,RH MINISTARSTVO FINANCIJA,POREZNA UPRAVA,PODRUČNI URED KARLOVAC, OIB 18683136487</izvorni_sadrzaj>
    <derivirana_varijabla naziv="DomainObject.Predmet.StrankaNazivFormatedOIB_1">FINA regionalni centar Zagreb, podružnica Karlovac, OIB 85821130368,RH MINISTARSTVO FINANCIJA,POREZNA UPRAVA,PODRUČNI URED KARLOVAC,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 podružnica Karlovac</item>
      <item>RH MINISTARSTVO FINANCIJA,POREZNA UPRAVA,PODRUČNI URED KARLOVAC</item>
    </izvorni_sadrzaj>
    <derivirana_varijabla naziv="DomainObject.Predmet.StrankaListFormated_1">
      <item>FINA regionalni centar Zagreb, podružnica Karlovac</item>
      <item>RH MINISTARSTVO FINANCIJA,POREZNA UPRAVA,PODRUČNI URED KARLOVAC</item>
    </derivirana_varijabla>
  </DomainObject.Predmet.StrankaListFormated>
  <DomainObject.Predmet.StrankaListFormatedOIB>
    <izvorni_sadrzaj>
      <item>FINA regionalni centar Zagreb, podružnica Karlovac, OIB 85821130368</item>
      <item>RH MINISTARSTVO FINANCIJA,POREZNA UPRAVA,PODRUČNI URED KARLOVAC, OIB 18683136487</item>
    </izvorni_sadrzaj>
    <derivirana_varijabla naziv="DomainObject.Predmet.StrankaListFormatedOIB_1">
      <item>FINA regionalni centar Zagreb, podružnica Karlovac, OIB 85821130368</item>
      <item>RH MINISTARSTVO FINANCIJA,POREZNA UPRAVA,PODRUČNI URED KARLOVAC, OIB 18683136487</item>
    </derivirana_varijabla>
  </DomainObject.Predmet.StrankaListFormatedOIB>
  <DomainObject.Predmet.StrankaListFormatedWithAdress>
    <izvorni_sadrzaj>
      <item>FINA regionalni centar Zagreb, podružnica Karlovac, Vitezovićeva 1, 47000 Karlovac</item>
      <item>RH MINISTARSTVO FINANCIJA,POREZNA UPRAVA,PODRUČNI URED KARLOVAC, Vitezovića Pavla 1, 47000 Karlovac</item>
    </izvorni_sadrzaj>
    <derivirana_varijabla naziv="DomainObject.Predmet.StrankaListFormatedWithAdress_1">
      <item>FINA regionalni centar Zagreb, podružnica Karlovac, Vitezovićeva 1, 47000 Karlovac</item>
      <item>RH MINISTARSTVO FINANCIJA,POREZNA UPRAVA,PODRUČNI URED KARLOVAC, Vitezovića Pavla 1, 47000 Karlovac</item>
    </derivirana_varijabla>
  </DomainObject.Predmet.StrankaListFormatedWithAdress>
  <DomainObject.Predmet.StrankaListFormatedWithAdressOIB>
    <izvorni_sadrzaj>
      <item>FINA regionalni centar Zagreb, podružnica Karlovac, OIB 85821130368, Vitezovićeva 1, 47000 Karlovac</item>
      <item>RH MINISTARSTVO FINANCIJA,POREZNA UPRAVA,PODRUČNI URED KARLOVAC, OIB 18683136487, Vitezovića Pavla 1, 47000 Karlovac</item>
    </izvorni_sadrzaj>
    <derivirana_varijabla naziv="DomainObject.Predmet.StrankaListFormatedWithAdressOIB_1">
      <item>FINA regionalni centar Zagreb, podružnica Karlovac, OIB 85821130368, Vitezovićeva 1, 47000 Karlovac</item>
      <item>RH MINISTARSTVO FINANCIJA,POREZNA UPRAVA,PODRUČNI URED KARLOVAC, OIB 18683136487, Vitezovića Pavla 1, 47000 Karlovac</item>
    </derivirana_varijabla>
  </DomainObject.Predmet.StrankaListFormatedWithAdressOIB>
  <DomainObject.Predmet.StrankaListNazivFormated>
    <izvorni_sadrzaj>
      <item>FINA regionalni centar Zagreb, podružnica Karlovac</item>
      <item>RH MINISTARSTVO FINANCIJA,POREZNA UPRAVA,PODRUČNI URED KARLOVAC</item>
    </izvorni_sadrzaj>
    <derivirana_varijabla naziv="DomainObject.Predmet.StrankaListNazivFormated_1">
      <item>FINA regionalni centar Zagreb, podružnica Karlovac</item>
      <item>RH MINISTARSTVO FINANCIJA,POREZNA UPRAVA,PODRUČNI URED KARLOVAC</item>
    </derivirana_varijabla>
  </DomainObject.Predmet.StrankaListNazivFormated>
  <DomainObject.Predmet.StrankaListNazivFormatedOIB>
    <izvorni_sadrzaj>
      <item>FINA regionalni centar Zagreb, podružnica Karlovac, OIB 85821130368</item>
      <item>RH MINISTARSTVO FINANCIJA,POREZNA UPRAVA,PODRUČNI URED KARLOVAC, OIB 18683136487</item>
    </izvorni_sadrzaj>
    <derivirana_varijabla naziv="DomainObject.Predmet.StrankaListNazivFormatedOIB_1">
      <item>FINA regionalni centar Zagreb, podružnica Karlovac, OIB 85821130368</item>
      <item>RH MINISTARSTVO FINANCIJA,POREZNA UPRAVA,PODRUČNI URED KARLOVAC, OIB 18683136487</item>
    </derivirana_varijabla>
  </DomainObject.Predmet.StrankaListNazivFormatedOIB>
  <DomainObject.Predmet.ProtuStrankaListFormated>
    <izvorni_sadrzaj>
      <item>METALL BAU d.o.o.</item>
    </izvorni_sadrzaj>
    <derivirana_varijabla naziv="DomainObject.Predmet.ProtuStrankaListFormated_1">
      <item>METALL BAU d.o.o.</item>
    </derivirana_varijabla>
  </DomainObject.Predmet.ProtuStrankaListFormated>
  <DomainObject.Predmet.ProtuStrankaListFormatedOIB>
    <izvorni_sadrzaj>
      <item>METALL BAU d.o.o., OIB 61398690455</item>
    </izvorni_sadrzaj>
    <derivirana_varijabla naziv="DomainObject.Predmet.ProtuStrankaListFormatedOIB_1">
      <item>METALL BAU d.o.o., OIB 61398690455</item>
    </derivirana_varijabla>
  </DomainObject.Predmet.ProtuStrankaListFormatedOIB>
  <DomainObject.Predmet.ProtuStrankaListFormatedWithAdress>
    <izvorni_sadrzaj>
      <item>METALL BAU d.o.o., Lug 55/B, 47201 Draganić</item>
    </izvorni_sadrzaj>
    <derivirana_varijabla naziv="DomainObject.Predmet.ProtuStrankaListFormatedWithAdress_1">
      <item>METALL BAU d.o.o., Lug 55/B, 47201 Draganić</item>
    </derivirana_varijabla>
  </DomainObject.Predmet.ProtuStrankaListFormatedWithAdress>
  <DomainObject.Predmet.ProtuStrankaListFormatedWithAdressOIB>
    <izvorni_sadrzaj>
      <item>METALL BAU d.o.o., OIB 61398690455, Lug 55/B, 47201 Draganić</item>
    </izvorni_sadrzaj>
    <derivirana_varijabla naziv="DomainObject.Predmet.ProtuStrankaListFormatedWithAdressOIB_1">
      <item>METALL BAU d.o.o., OIB 61398690455, Lug 55/B, 47201 Draganić</item>
    </derivirana_varijabla>
  </DomainObject.Predmet.ProtuStrankaListFormatedWithAdressOIB>
  <DomainObject.Predmet.ProtuStrankaListNazivFormated>
    <izvorni_sadrzaj>
      <item>METALL BAU d.o.o.</item>
    </izvorni_sadrzaj>
    <derivirana_varijabla naziv="DomainObject.Predmet.ProtuStrankaListNazivFormated_1">
      <item>METALL BAU d.o.o.</item>
    </derivirana_varijabla>
  </DomainObject.Predmet.ProtuStrankaListNazivFormated>
  <DomainObject.Predmet.ProtuStrankaListNazivFormatedOIB>
    <izvorni_sadrzaj>
      <item>METALL BAU d.o.o., OIB 61398690455</item>
    </izvorni_sadrzaj>
    <derivirana_varijabla naziv="DomainObject.Predmet.ProtuStrankaListNazivFormatedOIB_1">
      <item>METALL BAU d.o.o., OIB 61398690455</item>
    </derivirana_varijabla>
  </DomainObject.Predmet.ProtuStrankaListNazivFormatedOIB>
  <DomainObject.Predmet.OstaliListFormated>
    <izvorni_sadrzaj>
      <item>ŽUPANIJSKO DRŽAVNO ODVJETNIŠTVO U KARLOVCU</item>
      <item>Raiffeisenbank</item>
      <item>Kristijan Krstačić</item>
    </izvorni_sadrzaj>
    <derivirana_varijabla naziv="DomainObject.Predmet.OstaliListFormated_1">
      <item>ŽUPANIJSKO DRŽAVNO ODVJETNIŠTVO U KARLOVCU</item>
      <item>Raiffeisenbank</item>
      <item>Kristijan Krstačić</item>
    </derivirana_varijabla>
  </DomainObject.Predmet.OstaliListFormated>
  <DomainObject.Predmet.OstaliListFormatedOIB>
    <izvorni_sadrzaj>
      <item>ŽUPANIJSKO DRŽAVNO ODVJETNIŠTVO U KARLOVCU, OIB 96351974803</item>
      <item>Raiffeisenbank</item>
      <item>Kristijan Krstačić</item>
    </izvorni_sadrzaj>
    <derivirana_varijabla naziv="DomainObject.Predmet.OstaliListFormatedOIB_1">
      <item>ŽUPANIJSKO DRŽAVNO ODVJETNIŠTVO U KARLOVCU, OIB 96351974803</item>
      <item>Raiffeisenbank</item>
      <item>Kristijan Krstačić</item>
    </derivirana_varijabla>
  </DomainObject.Predmet.OstaliListFormatedOIB>
  <DomainObject.Predmet.OstaliListFormatedWithAdress>
    <izvorni_sadrzaj>
      <item>ŽUPANIJSKO DRŽAVNO ODVJETNIŠTVO U KARLOVCU, Trg hrvatskih branitelja 1, 47000 Karlovac</item>
      <item>Raiffeisenbank, Magazinska cesta 69, 10000 Zagreb</item>
      <item>Kristijan Krstačić, Brune Bušića 4, 47000 Karlovac</item>
    </izvorni_sadrzaj>
    <derivirana_varijabla naziv="DomainObject.Predmet.OstaliListFormatedWithAdress_1">
      <item>ŽUPANIJSKO DRŽAVNO ODVJETNIŠTVO U KARLOVCU, Trg hrvatskih branitelja 1, 47000 Karlovac</item>
      <item>Raiffeisenbank, Magazinska cesta 69, 10000 Zagreb</item>
      <item>Kristijan Krstačić, Brune Bušića 4, 47000 Karlovac</item>
    </derivirana_varijabla>
  </DomainObject.Predmet.OstaliListFormatedWithAdress>
  <DomainObject.Predmet.OstaliListFormatedWithAdressOIB>
    <izvorni_sadrzaj>
      <item>ŽUPANIJSKO DRŽAVNO ODVJETNIŠTVO U KARLOVCU, OIB 96351974803, Trg hrvatskih branitelja 1, 47000 Karlovac</item>
      <item>Raiffeisenbank, Magazinska cesta 69, 10000 Zagreb</item>
      <item>Kristijan Krstačić, Brune Bušića 4, 47000 Karlovac</item>
    </izvorni_sadrzaj>
    <derivirana_varijabla naziv="DomainObject.Predmet.OstaliListFormatedWithAdressOIB_1">
      <item>ŽUPANIJSKO DRŽAVNO ODVJETNIŠTVO U KARLOVCU, OIB 96351974803, Trg hrvatskih branitelja 1, 47000 Karlovac</item>
      <item>Raiffeisenbank, Magazinska cesta 69, 10000 Zagreb</item>
      <item>Kristijan Krstačić, Brune Bušića 4, 47000 Karlovac</item>
    </derivirana_varijabla>
  </DomainObject.Predmet.OstaliListFormatedWithAdressOIB>
  <DomainObject.Predmet.OstaliListNazivFormated>
    <izvorni_sadrzaj>
      <item>ŽUPANIJSKO DRŽAVNO ODVJETNIŠTVO U KARLOVCU</item>
      <item>Raiffeisenbank</item>
      <item>Kristijan Krstačić</item>
    </izvorni_sadrzaj>
    <derivirana_varijabla naziv="DomainObject.Predmet.OstaliListNazivFormated_1">
      <item>ŽUPANIJSKO DRŽAVNO ODVJETNIŠTVO U KARLOVCU</item>
      <item>Raiffeisenbank</item>
      <item>Kristijan Krstačić</item>
    </derivirana_varijabla>
  </DomainObject.Predmet.OstaliListNazivFormated>
  <DomainObject.Predmet.OstaliListNazivFormatedOIB>
    <izvorni_sadrzaj>
      <item>ŽUPANIJSKO DRŽAVNO ODVJETNIŠTVO U KARLOVCU, OIB 96351974803</item>
      <item>Raiffeisenbank</item>
      <item>Kristijan Krstačić</item>
    </izvorni_sadrzaj>
    <derivirana_varijabla naziv="DomainObject.Predmet.OstaliListNazivFormatedOIB_1">
      <item>ŽUPANIJSKO DRŽAVNO ODVJETNIŠTVO U KARLOVCU, OIB 96351974803</item>
      <item>Raiffeisenbank</item>
      <item>Kristijan Krstačić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2019.</izvorni_sadrzaj>
    <derivirana_varijabla naziv="DomainObject.Datum_1">29. ožujka 2019.</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METALL BAU d.o.o.</izvorni_sadrzaj>
    <derivirana_varijabla naziv="DomainObject.Predmet.ProtustrankaIDrugi_1">METALL BAU d.o.o.</derivirana_varijabla>
  </DomainObject.Predmet.ProtustrankaIDrugi>
  <DomainObject.Predmet.StrankaIDrugiAdressOIB>
    <izvorni_sadrzaj>FINA regionalni centar Zagreb, podružnica Karlovac, OIB 85821130368, Vitezovićeva 1, 47000 Karlovac i dr.</izvorni_sadrzaj>
    <derivirana_varijabla naziv="DomainObject.Predmet.StrankaIDrugiAdressOIB_1">FINA regionalni centar Zagreb, podružnica Karlovac, OIB 85821130368, Vitezovićeva 1, 47000 Karlovac i dr.</derivirana_varijabla>
  </DomainObject.Predmet.StrankaIDrugiAdressOIB>
  <DomainObject.Predmet.ProtustrankaIDrugiAdressOIB>
    <izvorni_sadrzaj>METALL BAU d.o.o., OIB 61398690455, Lug 55/B, 47201 Draganić</izvorni_sadrzaj>
    <derivirana_varijabla naziv="DomainObject.Predmet.ProtustrankaIDrugiAdressOIB_1">METALL BAU d.o.o., OIB 61398690455, Lug 55/B, 47201 Draganić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METALL BAU d.o.o.</item>
      <item>FINA regionalni centar Zagreb, podružnica Karlovac</item>
      <item>RH MINISTARSTVO FINANCIJA,POREZNA UPRAVA,PODRUČNI URED KARLOVAC</item>
      <item>ŽUPANIJSKO DRŽAVNO ODVJETNIŠTVO U KARLOVCU</item>
      <item>Raiffeisenbank</item>
      <item>Kristijan Krstačić</item>
    </izvorni_sadrzaj>
    <derivirana_varijabla naziv="DomainObject.Predmet.SudioniciListNaziv_1">
      <item>METALL BAU d.o.o.</item>
      <item>FINA regionalni centar Zagreb, podružnica Karlovac</item>
      <item>RH MINISTARSTVO FINANCIJA,POREZNA UPRAVA,PODRUČNI URED KARLOVAC</item>
      <item>ŽUPANIJSKO DRŽAVNO ODVJETNIŠTVO U KARLOVCU</item>
      <item>Raiffeisenbank</item>
      <item>Kristijan Krstačić</item>
    </derivirana_varijabla>
  </DomainObject.Predmet.SudioniciListNaziv>
  <DomainObject.Predmet.SudioniciListAdressOIB>
    <izvorni_sadrzaj>
      <item>METALL BAU d.o.o., OIB 61398690455, Lug 55/B,47201 Draganić</item>
      <item>FINA regionalni centar Zagreb, podružnica Karlovac, OIB 85821130368, Vitezovićeva 1,47000 Karlovac</item>
      <item>RH MINISTARSTVO FINANCIJA,POREZNA UPRAVA,PODRUČNI URED KARLOVAC, OIB 18683136487, Vitezovića Pavla 1,47000 Karlovac</item>
      <item>ŽUPANIJSKO DRŽAVNO ODVJETNIŠTVO U KARLOVCU, OIB 96351974803, Trg hrvatskih branitelja 1,47000 Karlovac</item>
      <item>Raiffeisenbank, Magazinska cesta 69,10000 Zagreb</item>
      <item>Kristijan Krstačić, Brune Bušića 4,47000 Karlovac</item>
    </izvorni_sadrzaj>
    <derivirana_varijabla naziv="DomainObject.Predmet.SudioniciListAdressOIB_1">
      <item>METALL BAU d.o.o., OIB 61398690455, Lug 55/B,47201 Draganić</item>
      <item>FINA regionalni centar Zagreb, podružnica Karlovac, OIB 85821130368, Vitezovićeva 1,47000 Karlovac</item>
      <item>RH MINISTARSTVO FINANCIJA,POREZNA UPRAVA,PODRUČNI URED KARLOVAC, OIB 18683136487, Vitezovića Pavla 1,47000 Karlovac</item>
      <item>ŽUPANIJSKO DRŽAVNO ODVJETNIŠTVO U KARLOVCU, OIB 96351974803, Trg hrvatskih branitelja 1,47000 Karlovac</item>
      <item>Raiffeisenbank, Magazinska cesta 69,10000 Zagreb</item>
      <item>Kristijan Krstačić, Brune Bušića 4,47000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61398690455</item>
      <item>, OIB 85821130368</item>
      <item>, OIB 18683136487</item>
      <item>, OIB 96351974803</item>
      <item>, OIB null</item>
      <item>, OIB null</item>
    </izvorni_sadrzaj>
    <derivirana_varijabla naziv="DomainObject.Predmet.SudioniciListNazivOIB_1">
      <item>, OIB 61398690455</item>
      <item>, OIB 85821130368</item>
      <item>, OIB 18683136487</item>
      <item>, OIB 96351974803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Korana Ferdelji, OIB 74691192835, Mirka Viriusa 16, 10000 Zagreb</item>
    </izvorni_sadrzaj>
    <derivirana_varijabla naziv="DomainObject.Predmet.StecajniUpraviteljiListAddressOIB_1">
      <item>Korana Ferdelji, OIB 74691192835, Mirka Viriusa 16,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ožujka 2019.</izvorni_sadrzaj>
    <derivirana_varijabla naziv="DomainObject.Predmet.DatumZadnjeOdrzaneSudskeRadnje_1">28. ožujka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2</properties:Pages>
  <properties:Words>784</properties:Words>
  <properties:Characters>4267</properties:Characters>
  <properties:Lines>95</properties:Lines>
  <properties:Paragraphs>24</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2019-03-28T12:58:00Z</dcterms:created>
  <dc:creator>Danijela Uzelac</dc:creator>
  <dc:description/>
  <cp:keywords/>
  <cp:lastModifiedBy>Katarina Franjić</cp:lastModifiedBy>
  <cp:lastPrinted>2019-03-29T12:37:00Z</cp:lastPrinted>
  <dcterms:modified xmlns:xsi="http://www.w3.org/2001/XMLSchema-instance" xsi:type="dcterms:W3CDTF">2019-03-29T12:37:00Z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(st-528-19 rješenje privremeni stečajni auto.docx)</vt:lpwstr>
  </prop:property>
  <prop:property name="CC_coloring" pid="4" fmtid="{D5CDD505-2E9C-101B-9397-08002B2CF9AE}">
    <vt:bool>false</vt:bool>
  </prop:property>
  <prop:property name="BrojStranica" pid="5" fmtid="{D5CDD505-2E9C-101B-9397-08002B2CF9AE}">
    <vt:i4>2</vt:i4>
  </prop:property>
</prop:Properties>
</file>