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d498" w14:paraId="1f4d498" w:rsidRDefault="00B416AD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</w:t>
      </w:r>
      <w:r w:rsidR="001D18BF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16AD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0E6CD3"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B416AD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0E6CD3"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326C62">
        <w:rPr>
          <w:rFonts w:hAnsi="Times New Roman" w:ascii="Times New Roman"/>
          <w:szCs w:val="24"/>
          <w:lang w:val="hr-HR"/>
        </w:rPr>
        <w:t>I</w:t>
      </w:r>
      <w:r w:rsidR="00326C62">
        <w:rPr>
          <w:rFonts w:hAnsi="Times New Roman" w:ascii="Times New Roman"/>
          <w:szCs w:val="24"/>
          <w:lang w:val="hr-HR"/>
        </w:rPr>
        <w:tab/>
      </w:r>
      <w:r w:rsidR="00326C62">
        <w:rPr>
          <w:rFonts w:hAnsi="Times New Roman" w:ascii="Times New Roman"/>
          <w:szCs w:val="24"/>
          <w:lang w:val="hr-HR"/>
        </w:rPr>
        <w:tab/>
      </w:r>
      <w:r w:rsidR="00326C62">
        <w:rPr>
          <w:rFonts w:hAnsi="Times New Roman" w:ascii="Times New Roman"/>
          <w:szCs w:val="24"/>
          <w:lang w:val="hr-HR"/>
        </w:rPr>
        <w:tab/>
      </w:r>
      <w:r w:rsidR="00326C62">
        <w:rPr>
          <w:rFonts w:hAnsi="Times New Roman" w:ascii="Times New Roman"/>
          <w:szCs w:val="24"/>
          <w:lang w:val="hr-HR"/>
        </w:rPr>
        <w:tab/>
      </w:r>
      <w:r w:rsidR="00326C62">
        <w:rPr>
          <w:rFonts w:hAnsi="Times New Roman" w:ascii="Times New Roman"/>
          <w:szCs w:val="24"/>
          <w:lang w:val="hr-HR"/>
        </w:rPr>
        <w:tab/>
      </w:r>
      <w:r w:rsidR="00326C62">
        <w:rPr>
          <w:rFonts w:hAnsi="Times New Roman" w:ascii="Times New Roman"/>
          <w:szCs w:val="24"/>
          <w:lang w:val="hr-HR"/>
        </w:rPr>
        <w:tab/>
        <w:t xml:space="preserve">           67. St-397/17</w:t>
      </w:r>
      <w:r>
        <w:rPr>
          <w:rFonts w:hAnsi="Times New Roman" w:ascii="Times New Roman"/>
          <w:szCs w:val="24"/>
          <w:lang w:val="hr-HR"/>
        </w:rPr>
        <w:t>-43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A0722" w:rsidP="003211BF" w:rsidR="00C64661" w:rsidRPr="003211BF">
      <w:pPr>
        <w:ind w:firstLine="708"/>
        <w:jc w:val="both"/>
        <w:rPr>
          <w:rFonts w:hAnsi="Times New Roman" w:ascii="Times New Roman"/>
          <w:szCs w:val="24"/>
        </w:rPr>
      </w:pPr>
      <w:r w:rsidRPr="006A0722">
        <w:rPr>
          <w:rFonts w:hAnsi="Times New Roman" w:ascii="Times New Roman"/>
          <w:szCs w:val="24"/>
          <w:lang w:val="pt-BR"/>
        </w:rPr>
        <w:t xml:space="preserve">Trgovački sud u Zagrebu, po sucu Gordanu Zubaku, u stečajnom postupku nad dužnikom </w:t>
      </w:r>
      <w:r w:rsidR="00326C62" w:rsidRPr="00326C62">
        <w:rPr>
          <w:rFonts w:hAnsi="Times New Roman" w:ascii="Times New Roman"/>
          <w:bCs/>
          <w:szCs w:val="24"/>
          <w:lang w:val="pt-BR"/>
        </w:rPr>
        <w:t>MAZEK d.o.o.</w:t>
      </w:r>
      <w:r w:rsidR="00326C62">
        <w:rPr>
          <w:rFonts w:hAnsi="Times New Roman" w:ascii="Times New Roman"/>
          <w:bCs/>
          <w:szCs w:val="24"/>
          <w:lang w:val="pt-BR"/>
        </w:rPr>
        <w:t xml:space="preserve"> u stečaju</w:t>
      </w:r>
      <w:r w:rsidR="00326C62" w:rsidRPr="00326C62">
        <w:rPr>
          <w:rFonts w:hAnsi="Times New Roman" w:ascii="Times New Roman"/>
          <w:bCs/>
          <w:szCs w:val="24"/>
          <w:lang w:val="pt-BR"/>
        </w:rPr>
        <w:t>, Kraljevec na Sutli, Kraljevec na Sutli 43, OIB: 45371337521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326C62">
        <w:rPr>
          <w:rFonts w:hAnsi="Times New Roman" w:ascii="Times New Roman"/>
          <w:szCs w:val="24"/>
        </w:rPr>
        <w:t>21. svibnja</w:t>
      </w:r>
      <w:r>
        <w:rPr>
          <w:rFonts w:hAnsi="Times New Roman" w:ascii="Times New Roman"/>
          <w:szCs w:val="24"/>
        </w:rPr>
        <w:t xml:space="preserve"> 2019</w:t>
      </w:r>
      <w:r w:rsidR="004D24A3">
        <w:rPr>
          <w:rFonts w:hAnsi="Times New Roman" w:ascii="Times New Roman"/>
          <w:szCs w:val="24"/>
        </w:rPr>
        <w:t>.,</w:t>
      </w: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85729E" w:rsidR="00326C62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EC1AAF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326C62" w:rsidRPr="00326C62">
        <w:rPr>
          <w:rFonts w:hAnsi="Times New Roman" w:ascii="Times New Roman"/>
          <w:bCs/>
          <w:szCs w:val="24"/>
          <w:lang w:val="pt-BR"/>
        </w:rPr>
        <w:t>MAZEK d.o.o. u stečaju, Kraljevec na Sutli, Kraljevec na Sutli 43, OIB: 45371337521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EC1AAF">
        <w:rPr>
          <w:rFonts w:hAnsi="Times New Roman" w:ascii="Times New Roman"/>
          <w:szCs w:val="24"/>
          <w:lang w:val="hr-HR"/>
        </w:rPr>
        <w:t xml:space="preserve"> upisane u knjizi položenih ugovora Općinskog građanskog suda u Zagrebu</w:t>
      </w:r>
      <w:r w:rsidR="00835C10">
        <w:rPr>
          <w:rFonts w:hAnsi="Times New Roman" w:ascii="Times New Roman"/>
          <w:szCs w:val="24"/>
          <w:lang w:val="hr-HR"/>
        </w:rPr>
        <w:t>, zemljišnoknjižni odjel Zagreb</w:t>
      </w:r>
      <w:r w:rsidR="00EC1AAF">
        <w:rPr>
          <w:rFonts w:hAnsi="Times New Roman" w:ascii="Times New Roman"/>
          <w:szCs w:val="24"/>
          <w:lang w:val="hr-HR"/>
        </w:rPr>
        <w:t xml:space="preserve">, </w:t>
      </w:r>
      <w:r w:rsidR="0085729E">
        <w:rPr>
          <w:rFonts w:hAnsi="Times New Roman" w:ascii="Times New Roman"/>
          <w:szCs w:val="24"/>
          <w:lang w:val="hr-HR"/>
        </w:rPr>
        <w:t xml:space="preserve">Vrapče Novo, </w:t>
      </w:r>
      <w:r w:rsidR="0085729E" w:rsidRPr="0085729E">
        <w:rPr>
          <w:rFonts w:hAnsi="Times New Roman" w:ascii="Times New Roman"/>
          <w:szCs w:val="24"/>
          <w:lang w:val="hr-HR"/>
        </w:rPr>
        <w:t>broj poduloška 54542/zk.uložak: 4046, u naravi stambena zgrada Topića-Mimare Ante 30, sagrađena na čest. br. 4082, poslovni prostor dvoetažni u prizemlju oznake PP 43 + spremište u podrumu oznake SPR.P.P. 43 ukupne površine 70,72 čm i broj poduloška 54543/ zk. uložak: 4046, u naravi zgrada u Zagrebu, ulica Topića-Mimare Ante, kućni broj 30, sagrađena na katastarskim česticama: , po novoj izmjeri čestica broj 4082 kat. općina Vrapče, skladišni prostor br. 1 ispod rampe u podrumu površine 13,04 čm.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</w:t>
      </w:r>
      <w:r w:rsidR="006511E8">
        <w:rPr>
          <w:rFonts w:hAnsi="Times New Roman" w:ascii="Times New Roman"/>
          <w:szCs w:val="24"/>
          <w:lang w:val="hr-HR"/>
        </w:rPr>
        <w:t>upisanoj</w:t>
      </w:r>
      <w:r w:rsidR="006511E8" w:rsidRPr="006511E8">
        <w:rPr>
          <w:rFonts w:hAnsi="Times New Roman" w:ascii="Times New Roman"/>
          <w:szCs w:val="24"/>
          <w:lang w:val="hr-HR"/>
        </w:rPr>
        <w:t xml:space="preserve"> u knjizi položenih ugovora Općinskog građanskog suda u Zagrebu,</w:t>
      </w:r>
      <w:r w:rsidR="00835C10">
        <w:rPr>
          <w:rFonts w:hAnsi="Times New Roman" w:ascii="Times New Roman"/>
          <w:szCs w:val="24"/>
          <w:lang w:val="hr-HR"/>
        </w:rPr>
        <w:t xml:space="preserve"> zemljišnoknjižni odjel Zagreb,</w:t>
      </w:r>
      <w:r w:rsidR="006511E8" w:rsidRPr="006511E8">
        <w:rPr>
          <w:rFonts w:hAnsi="Times New Roman" w:ascii="Times New Roman"/>
          <w:szCs w:val="24"/>
          <w:lang w:val="hr-HR"/>
        </w:rPr>
        <w:t xml:space="preserve"> Vrapče Novo, broj poduloška 54542/zk.uložak: 4046, u naravi stambena zgrada Topića-Mimare Ante 30, sagrađena na čest. br. 4082, poslovni prostor dvoetažni u prizemlju oznake PP 43 + spremište u podrumu oznake SPR.P.P. 43 ukupne površine 70,72 čm </w:t>
      </w:r>
      <w:r w:rsidR="00892A30">
        <w:rPr>
          <w:rFonts w:hAnsi="Times New Roman" w:ascii="Times New Roman"/>
          <w:szCs w:val="24"/>
          <w:lang w:val="hr-HR"/>
        </w:rPr>
        <w:t>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835C10">
        <w:rPr>
          <w:rFonts w:hAnsi="Times New Roman" w:ascii="Times New Roman"/>
          <w:szCs w:val="24"/>
          <w:lang w:val="hr-HR"/>
        </w:rPr>
        <w:t>Republike Hrvatske, Ministarstva financija, Porezne uprave.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410A4F" w:rsidRPr="00410A4F">
        <w:rPr>
          <w:rFonts w:hAnsi="Times New Roman" w:ascii="Times New Roman"/>
          <w:szCs w:val="24"/>
          <w:lang w:val="hr-HR"/>
        </w:rPr>
        <w:t>Općinskog građanskog suda u Zagrebu, zemljišnoknjižni odjel Zagreb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B35B12" w:rsidP="00C64661" w:rsidR="00B35B12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</w:t>
      </w:r>
      <w:r w:rsidR="00892A30">
        <w:rPr>
          <w:rFonts w:hAnsi="Times New Roman" w:ascii="Times New Roman"/>
          <w:szCs w:val="24"/>
        </w:rPr>
        <w:t xml:space="preserve">od </w:t>
      </w:r>
      <w:r w:rsidR="002C7992">
        <w:rPr>
          <w:rFonts w:hAnsi="Times New Roman" w:ascii="Times New Roman"/>
          <w:szCs w:val="24"/>
        </w:rPr>
        <w:t>18. svibnja 2017</w:t>
      </w:r>
      <w:r w:rsidR="00892A30">
        <w:rPr>
          <w:rFonts w:hAnsi="Times New Roman" w:ascii="Times New Roman"/>
          <w:szCs w:val="24"/>
        </w:rPr>
        <w:t>. otvoren je stečaj</w:t>
      </w:r>
      <w:r w:rsidR="00AF2B68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</w:t>
      </w:r>
      <w:r w:rsidR="002C7992">
        <w:rPr>
          <w:rFonts w:hAnsi="Times New Roman" w:ascii="Times New Roman"/>
          <w:szCs w:val="24"/>
        </w:rPr>
        <w:t>imovina</w:t>
      </w:r>
      <w:r w:rsidR="009C1B63">
        <w:rPr>
          <w:rFonts w:hAnsi="Times New Roman" w:ascii="Times New Roman"/>
          <w:szCs w:val="24"/>
        </w:rPr>
        <w:t xml:space="preserve">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BC4041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7E3798">
        <w:rPr>
          <w:rFonts w:hAnsi="Times New Roman" w:ascii="Times New Roman"/>
          <w:szCs w:val="24"/>
        </w:rPr>
        <w:t xml:space="preserve"> podneskom od 23. listopada 2018. predložio prodaju </w:t>
      </w:r>
      <w:r w:rsidR="00BC4041">
        <w:rPr>
          <w:rFonts w:hAnsi="Times New Roman" w:ascii="Times New Roman"/>
          <w:szCs w:val="24"/>
        </w:rPr>
        <w:t xml:space="preserve">sukladno odredbi čl. 247. Stečajnog zakona ("Narodne novine" broj 71/15 i 104/17, dalje: SZ) pa je </w:t>
      </w:r>
      <w:r w:rsidR="007E3798">
        <w:rPr>
          <w:rFonts w:hAnsi="Times New Roman" w:ascii="Times New Roman"/>
          <w:szCs w:val="24"/>
        </w:rPr>
        <w:t xml:space="preserve"> </w:t>
      </w:r>
      <w:r w:rsidR="003211BF">
        <w:rPr>
          <w:rFonts w:hAnsi="Times New Roman" w:ascii="Times New Roman"/>
          <w:szCs w:val="24"/>
        </w:rPr>
        <w:lastRenderedPageBreak/>
        <w:t xml:space="preserve">sud </w:t>
      </w:r>
      <w:r w:rsidR="00382D10">
        <w:rPr>
          <w:rFonts w:hAnsi="Times New Roman" w:ascii="Times New Roman"/>
          <w:szCs w:val="24"/>
        </w:rPr>
        <w:t>riješio</w:t>
      </w:r>
      <w:r w:rsidR="00671834" w:rsidRPr="003A7FBB">
        <w:rPr>
          <w:rFonts w:hAnsi="Times New Roman" w:ascii="Times New Roman"/>
          <w:szCs w:val="24"/>
        </w:rPr>
        <w:t xml:space="preserve"> kao u izreci.</w:t>
      </w:r>
      <w:r w:rsidR="00382D10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="00671834"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BC4041">
        <w:rPr>
          <w:rFonts w:hAnsi="Times New Roman" w:ascii="Times New Roman"/>
          <w:szCs w:val="24"/>
        </w:rPr>
        <w:t>21. svibnja</w:t>
      </w:r>
      <w:r w:rsidR="00FE779E">
        <w:rPr>
          <w:rFonts w:hAnsi="Times New Roman" w:ascii="Times New Roman"/>
          <w:szCs w:val="24"/>
        </w:rPr>
        <w:t xml:space="preserve"> 2019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10564">
        <w:rPr>
          <w:rFonts w:hAnsi="Times New Roman" w:ascii="Times New Roman"/>
          <w:b w:val="false"/>
          <w:color w:val="auto"/>
          <w:szCs w:val="24"/>
        </w:rPr>
        <w:t>,v.r.</w:t>
      </w:r>
      <w:r w:rsidR="00B416A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910564">
      <w:pPr>
        <w:jc w:val="both"/>
        <w:rPr>
          <w:rFonts w:hAnsi="Times New Roman" w:ascii="Times New Roman"/>
          <w:szCs w:val="24"/>
        </w:rPr>
      </w:pPr>
      <w:r w:rsidRPr="00910564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910564">
      <w:pPr>
        <w:jc w:val="both"/>
        <w:rPr>
          <w:rFonts w:hAnsi="Times New Roman" w:ascii="Times New Roman"/>
          <w:szCs w:val="24"/>
        </w:rPr>
      </w:pPr>
      <w:r w:rsidRPr="00910564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910564">
      <w:pPr>
        <w:jc w:val="both"/>
        <w:rPr>
          <w:rFonts w:hAnsi="Times New Roman" w:ascii="Times New Roman"/>
          <w:szCs w:val="24"/>
        </w:rPr>
      </w:pPr>
      <w:r w:rsidRPr="00910564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910564">
          <w:rPr>
            <w:rFonts w:hAnsi="Times New Roman" w:ascii="Times New Roman"/>
            <w:szCs w:val="24"/>
          </w:rPr>
          <w:t>Visoki trgovački sud</w:t>
        </w:r>
      </w:smartTag>
      <w:r w:rsidRPr="00910564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910564" w:rsidP="008E1697" w:rsidR="00910564">
      <w:pPr>
        <w:jc w:val="both"/>
        <w:rPr>
          <w:rFonts w:hAnsi="Times New Roman" w:ascii="Times New Roman"/>
          <w:szCs w:val="24"/>
        </w:rPr>
      </w:pPr>
    </w:p>
    <w:p w:rsidRDefault="00910564" w:rsidP="008E1697" w:rsidR="00910564">
      <w:pPr>
        <w:jc w:val="both"/>
        <w:rPr>
          <w:rFonts w:hAnsi="Times New Roman" w:ascii="Times New Roman"/>
          <w:szCs w:val="24"/>
        </w:rPr>
      </w:pPr>
    </w:p>
    <w:p w:rsidRDefault="00910564" w:rsidP="00400817" w:rsidR="00910564" w:rsidRPr="00910564">
      <w:pPr>
        <w:jc w:val="right"/>
        <w:rPr>
          <w:rFonts w:hAnsi="Times New Roman" w:ascii="Times New Roman"/>
        </w:rPr>
      </w:pPr>
      <w:r w:rsidRPr="00910564">
        <w:rPr>
          <w:rFonts w:hAnsi="Times New Roman" w:ascii="Times New Roman"/>
        </w:rPr>
        <w:t>Za točnost otpravka – ovlašteni službenik:</w:t>
      </w:r>
    </w:p>
    <w:p w:rsidRDefault="00910564" w:rsidP="00400817" w:rsidR="00910564" w:rsidRPr="00910564">
      <w:pPr>
        <w:ind w:left="5664"/>
        <w:rPr>
          <w:rFonts w:hAnsi="Times New Roman" w:ascii="Times New Roman"/>
        </w:rPr>
      </w:pPr>
      <w:r w:rsidRPr="00910564">
        <w:rPr>
          <w:rFonts w:hAnsi="Times New Roman" w:ascii="Times New Roman"/>
        </w:rPr>
        <w:t xml:space="preserve">        Dijana Hadžić</w:t>
      </w:r>
    </w:p>
    <w:p w:rsidRDefault="00910564" w:rsidP="008E1697" w:rsidR="00910564">
      <w:pPr>
        <w:jc w:val="both"/>
        <w:rPr>
          <w:rFonts w:hAnsi="Times New Roman" w:ascii="Times New Roman"/>
          <w:szCs w:val="24"/>
        </w:rPr>
      </w:pPr>
    </w:p>
    <w:p w:rsidRDefault="00910564" w:rsidP="008E1697" w:rsidR="00910564" w:rsidRPr="00910564">
      <w:pPr>
        <w:jc w:val="both"/>
        <w:rPr>
          <w:rFonts w:hAnsi="Times New Roman" w:ascii="Times New Roman"/>
          <w:szCs w:val="24"/>
        </w:rPr>
      </w:pPr>
    </w:p>
    <w:p w:rsidRDefault="00910564" w:rsidP="008E1697" w:rsidR="00910564" w:rsidRPr="00910564">
      <w:pPr>
        <w:jc w:val="both"/>
        <w:rPr>
          <w:rFonts w:cs="Arial"/>
        </w:rPr>
      </w:pPr>
    </w:p>
    <w:p w:rsidRDefault="00910564" w:rsidP="008E1697" w:rsidR="00910564" w:rsidRPr="00910564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910564" w:rsidRPr="00910564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2C7992">
      <w:rPr>
        <w:rFonts w:hAnsi="Times New Roman" w:ascii="Times New Roman"/>
      </w:rPr>
      <w:t>397/17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C7992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1BF"/>
    <w:rsid w:val="00321DD1"/>
    <w:rsid w:val="00325721"/>
    <w:rsid w:val="00326C62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2D10"/>
    <w:rsid w:val="00383B4B"/>
    <w:rsid w:val="00384561"/>
    <w:rsid w:val="0038673A"/>
    <w:rsid w:val="0038683B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0A4F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1E8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722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406B"/>
    <w:rsid w:val="006F0473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65F7E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E3798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5C10"/>
    <w:rsid w:val="00837786"/>
    <w:rsid w:val="0084437F"/>
    <w:rsid w:val="00846D81"/>
    <w:rsid w:val="00853210"/>
    <w:rsid w:val="008539D6"/>
    <w:rsid w:val="0085469D"/>
    <w:rsid w:val="00856FA6"/>
    <w:rsid w:val="0085729E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A6716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0564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3BA7"/>
    <w:rsid w:val="00A276F6"/>
    <w:rsid w:val="00A305F4"/>
    <w:rsid w:val="00A307D7"/>
    <w:rsid w:val="00A3589B"/>
    <w:rsid w:val="00A36CD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2B68"/>
    <w:rsid w:val="00AF3E06"/>
    <w:rsid w:val="00AF58BB"/>
    <w:rsid w:val="00AF595B"/>
    <w:rsid w:val="00AF6330"/>
    <w:rsid w:val="00B01018"/>
    <w:rsid w:val="00B01322"/>
    <w:rsid w:val="00B0157F"/>
    <w:rsid w:val="00B015D0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35B12"/>
    <w:rsid w:val="00B416AD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4041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06B94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0AE3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4A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1AAF"/>
    <w:rsid w:val="00EC3BCB"/>
    <w:rsid w:val="00EC49EE"/>
    <w:rsid w:val="00EC58D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19F7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E779E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5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56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5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5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5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56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5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5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St-397/2017-37</izvorni_sadrzaj>
    <derivirana_varijabla naziv="DomainObject.PredzadnjaOdlukaIzPredmeta.Oznaka_1">St-397/2017-37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2243</properties:Characters>
  <properties:Lines>72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2019-05-21T12:12:00Z</dcterms:created>
  <dc:creator>stecaj</dc:creator>
  <cp:lastModifiedBy>Dijana Hadžić</cp:lastModifiedBy>
  <cp:lastPrinted>2019-05-21T12:19:00Z</cp:lastPrinted>
  <dcterms:modified xmlns:xsi="http://www.w3.org/2001/XMLSchema-instance" xsi:type="dcterms:W3CDTF">2019-05-21T12:19:00Z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