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c8ff" w14:paraId="198c8ff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 7/St-559/2016-4</w:t>
      </w:r>
      <w:r w:rsidR="00E650E8">
        <w:rPr>
          <w:b/>
        </w:rPr>
        <w:t>8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METAL KOLOR d.o.o. za antikoroziju, metalizaciju i graditeljstvo "u stečaju", skraćena tvrtka ; METAL KOLOR  d.o.o. " u stečaju", Slavonski Brod, Dr. Mile Budaka 1, OIB: 72961932455,  dana 0</w:t>
      </w:r>
      <w:r w:rsidR="00E650E8">
        <w:t>3</w:t>
      </w:r>
      <w:r>
        <w:t xml:space="preserve">. </w:t>
      </w:r>
      <w:r w:rsidR="00E650E8">
        <w:t>travnja</w:t>
      </w:r>
      <w:r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I. Skupština vjerovnika stečajnog dužnika METAL KOLOR d.o.o. za antikoroziju, metalizaciju i graditeljstvo "u stečaju", skraćena tvrtka ; METAL KOLOR  d.o.o. " u stečaju", Slavonski Brod, Dr. Mile Budaka 1, OIB: 72961932455, saziva se za dan:</w:t>
      </w:r>
    </w:p>
    <w:p w:rsidRDefault="00596FA9" w:rsidP="00596FA9" w:rsidR="00596FA9">
      <w:pPr>
        <w:jc w:val="both"/>
      </w:pPr>
    </w:p>
    <w:p w:rsidRDefault="00E650E8" w:rsidP="00596FA9" w:rsidR="00596FA9">
      <w:pPr>
        <w:ind w:firstLine="708" w:left="2124"/>
        <w:rPr>
          <w:b/>
        </w:rPr>
      </w:pPr>
      <w:r>
        <w:rPr>
          <w:b/>
        </w:rPr>
        <w:t>15</w:t>
      </w:r>
      <w:r w:rsidR="00596FA9">
        <w:rPr>
          <w:b/>
        </w:rPr>
        <w:t xml:space="preserve">. </w:t>
      </w:r>
      <w:r>
        <w:rPr>
          <w:b/>
        </w:rPr>
        <w:t>svibnja</w:t>
      </w:r>
      <w:r w:rsidR="00596FA9">
        <w:rPr>
          <w:b/>
        </w:rPr>
        <w:t xml:space="preserve"> 2017. godine u 09,00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</w:t>
      </w:r>
      <w:r>
        <w:tab/>
        <w:t xml:space="preserve"> </w:t>
      </w:r>
      <w:r>
        <w:tab/>
        <w:t>1. Izvješće stečajnog upravitelja o tijeku stečajnog postupka i stanju stečajne mase.</w:t>
      </w:r>
    </w:p>
    <w:p w:rsidRDefault="00596FA9" w:rsidP="00596FA9" w:rsidR="00596FA9">
      <w:pPr>
        <w:ind w:firstLine="708"/>
        <w:jc w:val="both"/>
      </w:pPr>
      <w:r>
        <w:tab/>
        <w:t xml:space="preserve">2. Odlučivanje o prijedlogu stečajnog upravitelja za davanje suglasnosti  stečajnom upravitelju za pobijanje pravnih radnji stečajnog dužnika i to Sporazuma o međusobnom otpisu potraživanja sklopljenog između stečajnog dužnika i trgovačkih društava Antikorozija metalizacija i graditeljstvo d.o.o. Slavonski Brod, </w:t>
      </w:r>
      <w:proofErr w:type="spellStart"/>
      <w:r>
        <w:t>Artes</w:t>
      </w:r>
      <w:proofErr w:type="spellEnd"/>
      <w:r>
        <w:t xml:space="preserve"> d.o.o. Slavonski Brod, Đuro Đaković Holding d.d. Slavonski Brod, Đuro Đaković Energetika i infrastruktura d.o.o. Slavonski Brod, Đuro Đaković Specijalna vozila d.d. Slavonski Brod i Đuro Đaković </w:t>
      </w:r>
      <w:proofErr w:type="spellStart"/>
      <w:r>
        <w:t>Elektromont</w:t>
      </w:r>
      <w:proofErr w:type="spellEnd"/>
      <w:r>
        <w:t xml:space="preserve">  d.d. Slavonski Brod.</w:t>
      </w:r>
    </w:p>
    <w:p w:rsidRDefault="00596FA9" w:rsidP="00596FA9" w:rsidR="00596FA9">
      <w:pPr>
        <w:ind w:firstLine="708"/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3. Pribavljanje očitovanja Skupštine vjerovnika i vjerovnika stečajne mase o prijedlogu stečajnog upravitelja za obustavu stečajnog postupka zbog nedostatnosti stečajne mase za namirenje troškova stečajnog postupka.</w:t>
      </w:r>
    </w:p>
    <w:p w:rsidRDefault="00596FA9" w:rsidP="00596FA9" w:rsidR="00596FA9">
      <w:pPr>
        <w:ind w:firstLine="708"/>
        <w:jc w:val="both"/>
      </w:pPr>
    </w:p>
    <w:p w:rsidRDefault="00596FA9" w:rsidP="00596FA9" w:rsidR="00596FA9">
      <w:pPr>
        <w:ind w:firstLine="708"/>
        <w:jc w:val="both"/>
      </w:pPr>
      <w:r>
        <w:tab/>
        <w:t>4. Razno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Broj:7/St-559/2016-4</w:t>
      </w:r>
      <w:r w:rsidR="00E650E8">
        <w:rPr>
          <w:b/>
        </w:rPr>
        <w:t>8</w:t>
      </w:r>
      <w:r>
        <w:rPr>
          <w:b/>
        </w:rPr>
        <w:tab/>
      </w:r>
    </w:p>
    <w:p w:rsidRDefault="00596FA9" w:rsidP="00596FA9" w:rsidR="00596FA9">
      <w:pPr>
        <w:ind w:firstLine="708"/>
        <w:jc w:val="both"/>
      </w:pPr>
      <w:r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stečajna upraviteljica.</w:t>
      </w:r>
      <w:r w:rsidR="00E650E8">
        <w:t xml:space="preserve"> </w:t>
      </w:r>
    </w:p>
    <w:p w:rsidRDefault="00596FA9" w:rsidP="00596FA9" w:rsidR="00596FA9">
      <w:pPr>
        <w:jc w:val="right"/>
      </w:pPr>
      <w:r>
        <w:t xml:space="preserve">                                                   </w:t>
      </w:r>
    </w:p>
    <w:p w:rsidRDefault="00596FA9" w:rsidP="00596FA9" w:rsidR="00596FA9">
      <w:pPr>
        <w:jc w:val="center"/>
      </w:pPr>
      <w:r>
        <w:t>Obrazloženje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</w:t>
      </w:r>
      <w:r>
        <w:tab/>
        <w:t xml:space="preserve"> </w:t>
      </w:r>
      <w:r>
        <w:tab/>
        <w:t xml:space="preserve">Kako je </w:t>
      </w:r>
      <w:r w:rsidR="00E650E8">
        <w:t>Skupština vjerovnika zakazana za dan 03. travnja 2017. godine na temelju suglasnog prijedloga stečajnog upravitelj</w:t>
      </w:r>
      <w:r w:rsidR="007A232F">
        <w:t>a</w:t>
      </w:r>
      <w:r w:rsidR="00E650E8">
        <w:t xml:space="preserve"> i nazočnih vjerovnika odgođena, a potrebno je odlučiti</w:t>
      </w:r>
      <w:r>
        <w:t xml:space="preserve"> o pitanjima koja su od važnosti za tijek i okončanje stečajnog postupka, valjalo je saziva</w:t>
      </w:r>
      <w:r w:rsidR="00E650E8">
        <w:t xml:space="preserve">ti novu </w:t>
      </w:r>
      <w:r>
        <w:t xml:space="preserve"> Skupštin</w:t>
      </w:r>
      <w:r w:rsidR="00E650E8">
        <w:t>u</w:t>
      </w:r>
      <w:r>
        <w:t xml:space="preserve"> vjerovnika, pa je na temelju odredbe čl. 103. Stečajnog zakona ( dalje SZ, NN 71/15), odlučeno kao u izreci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E650E8" w:rsidP="00596FA9" w:rsidR="00596FA9">
      <w:pPr>
        <w:jc w:val="center"/>
      </w:pPr>
      <w:r>
        <w:t>U Slavonskom Brodu, 03</w:t>
      </w:r>
      <w:r w:rsidR="00596FA9">
        <w:t xml:space="preserve">. </w:t>
      </w:r>
      <w:r>
        <w:t>travnja</w:t>
      </w:r>
      <w:r w:rsidR="00596FA9"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stečajnom upravitelju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185B22"/>
    <w:rsid w:val="00596FA9"/>
    <w:rsid w:val="007A232F"/>
    <w:rsid w:val="00DB052E"/>
    <w:rsid w:val="00E6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B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B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B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B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B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B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B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B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463</properties:Words>
  <properties:Characters>2624</properties:Characters>
  <properties:Lines>94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2017-04-03T07:29:00Z</dcterms:created>
  <dc:creator>wsadmin</dc:creator>
  <cp:lastModifiedBy>wsadmin</cp:lastModifiedBy>
  <cp:lastPrinted>2017-04-03T07:32:00Z</cp:lastPrinted>
  <dcterms:modified xmlns:xsi="http://www.w3.org/2001/XMLSchema-instance" xsi:type="dcterms:W3CDTF">2017-04-03T07:36:00Z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