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19de" w14:paraId="56f19de" w:rsidRDefault="005555B6" w:rsidP="005555B6" w:rsidR="005555B6" w:rsidRPr="004746BF">
      <w:pPr>
        <w15:collapsed w:val="false"/>
      </w:pPr>
      <w:bookmarkStart w:name="_GoBack" w:id="0"/>
      <w:bookmarkEnd w:id="0"/>
      <w:r w:rsidRPr="004746BF">
        <w:rPr>
          <w:noProof/>
          <w:lang w:eastAsia="hr-HR"/>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4746BF">
        <w:tab/>
      </w:r>
      <w:r w:rsidRPr="004746BF">
        <w:tab/>
      </w:r>
      <w:r w:rsidRPr="004746BF">
        <w:tab/>
      </w:r>
      <w:r w:rsidRPr="004746BF">
        <w:tab/>
      </w:r>
      <w:r w:rsidRPr="004746BF">
        <w:tab/>
      </w:r>
      <w:r w:rsidRPr="004746BF">
        <w:tab/>
      </w:r>
      <w:r w:rsidRPr="004746BF">
        <w:tab/>
      </w:r>
      <w:r w:rsidRPr="004746BF">
        <w:tab/>
      </w:r>
      <w:r w:rsidRPr="004746BF">
        <w:tab/>
      </w:r>
      <w:r w:rsidR="004746BF" w:rsidRPr="004746BF">
        <w:t>4 St-</w:t>
      </w:r>
      <w:r w:rsidR="008016D6">
        <w:t>3683</w:t>
      </w:r>
      <w:r w:rsidR="004746BF" w:rsidRPr="004746BF">
        <w:t>/16</w:t>
      </w:r>
    </w:p>
    <w:p w:rsidRDefault="005555B6" w:rsidP="005555B6" w:rsidR="005555B6" w:rsidRPr="004746BF">
      <w:r w:rsidRPr="004746BF">
        <w:t xml:space="preserve">REPUBLIKA HRVATSKA  </w:t>
      </w:r>
    </w:p>
    <w:p w:rsidRDefault="005555B6" w:rsidP="005555B6" w:rsidR="005555B6" w:rsidRPr="004746BF">
      <w:r w:rsidRPr="004746BF">
        <w:t xml:space="preserve">TRGOVAČKI SUD U ZAGREBU </w:t>
      </w:r>
    </w:p>
    <w:p w:rsidRDefault="005555B6" w:rsidP="005555B6" w:rsidR="005555B6" w:rsidRPr="004746BF">
      <w:r w:rsidRPr="004746BF">
        <w:t xml:space="preserve">STALNA SLUŽBA </w:t>
      </w:r>
    </w:p>
    <w:p w:rsidRDefault="005555B6" w:rsidP="005555B6" w:rsidR="005555B6" w:rsidRPr="004746BF">
      <w:r w:rsidRPr="004746BF">
        <w:t xml:space="preserve">Karlovac, </w:t>
      </w:r>
      <w:r w:rsidR="0048688C">
        <w:t>Trg hrvatskih branitelja 1</w:t>
      </w:r>
    </w:p>
    <w:p w:rsidRDefault="005555B6" w:rsidP="005555B6" w:rsidR="005555B6" w:rsidRPr="004746BF"/>
    <w:p w:rsidRDefault="005555B6" w:rsidP="005555B6" w:rsidR="005555B6" w:rsidRPr="004746BF">
      <w:pPr>
        <w:jc w:val="center"/>
      </w:pPr>
      <w:r w:rsidRPr="004746BF">
        <w:t>R E P U B L I K A  H R V A T S K A</w:t>
      </w:r>
    </w:p>
    <w:p w:rsidRDefault="005555B6" w:rsidP="005555B6" w:rsidR="005555B6" w:rsidRPr="004746BF">
      <w:pPr>
        <w:jc w:val="center"/>
      </w:pPr>
      <w:r w:rsidRPr="004746BF">
        <w:t>R J E Š E N J E</w:t>
      </w:r>
    </w:p>
    <w:p w:rsidRDefault="00333591" w:rsidP="005555B6" w:rsidR="00333591" w:rsidRPr="004746BF"/>
    <w:p w:rsidRDefault="005555B6" w:rsidP="005555B6" w:rsidR="005555B6" w:rsidRPr="00794602">
      <w:pPr>
        <w:pStyle w:val="Tijeloteksta"/>
        <w:rPr>
          <w:rFonts w:hAnsi="Times New Roman" w:ascii="Times New Roman"/>
          <w:szCs w:val="24"/>
        </w:rPr>
      </w:pPr>
      <w:r w:rsidRPr="004746BF">
        <w:rPr>
          <w:rFonts w:hAnsi="Times New Roman" w:ascii="Times New Roman"/>
          <w:szCs w:val="24"/>
        </w:rPr>
        <w:tab/>
        <w:t xml:space="preserve">Trgovački sud u Zagrebu, Stalna služba, po sucu </w:t>
      </w:r>
      <w:r w:rsidRPr="00794602">
        <w:rPr>
          <w:rFonts w:hAnsi="Times New Roman" w:ascii="Times New Roman"/>
          <w:szCs w:val="24"/>
        </w:rPr>
        <w:t xml:space="preserve">Goranki Boljkovac, kao stečajnom sucu, u stečajnom postupku nad stečajnim dužnikom </w:t>
      </w:r>
      <w:r w:rsidR="008016D6" w:rsidRPr="00193B04">
        <w:rPr>
          <w:rFonts w:hAnsi="Times New Roman" w:ascii="Times New Roman"/>
          <w:szCs w:val="24"/>
        </w:rPr>
        <w:t>B.B. TREND d.</w:t>
      </w:r>
      <w:r w:rsidR="008016D6">
        <w:rPr>
          <w:rFonts w:hAnsi="Times New Roman" w:ascii="Times New Roman"/>
          <w:szCs w:val="24"/>
        </w:rPr>
        <w:t>o.</w:t>
      </w:r>
      <w:r w:rsidR="008016D6" w:rsidRPr="00193B04">
        <w:rPr>
          <w:rFonts w:hAnsi="Times New Roman" w:ascii="Times New Roman"/>
          <w:szCs w:val="24"/>
        </w:rPr>
        <w:t>o. u stečaju, Zagreb, Jordanovac 93, OIB 62849465447</w:t>
      </w:r>
      <w:r w:rsidRPr="00794602">
        <w:rPr>
          <w:rFonts w:hAnsi="Times New Roman" w:ascii="Times New Roman"/>
          <w:szCs w:val="24"/>
        </w:rPr>
        <w:t xml:space="preserve">, dana </w:t>
      </w:r>
      <w:r w:rsidR="008016D6">
        <w:rPr>
          <w:rFonts w:hAnsi="Times New Roman" w:ascii="Times New Roman"/>
          <w:szCs w:val="24"/>
        </w:rPr>
        <w:t>10. svibnja</w:t>
      </w:r>
      <w:r w:rsidR="00F92910" w:rsidRPr="00794602">
        <w:rPr>
          <w:rFonts w:hAnsi="Times New Roman" w:ascii="Times New Roman"/>
          <w:szCs w:val="24"/>
        </w:rPr>
        <w:t xml:space="preserve"> 2018.</w:t>
      </w:r>
      <w:r w:rsidRPr="00794602">
        <w:rPr>
          <w:rFonts w:hAnsi="Times New Roman" w:ascii="Times New Roman"/>
          <w:szCs w:val="24"/>
        </w:rPr>
        <w:t xml:space="preserve"> </w:t>
      </w:r>
    </w:p>
    <w:p w:rsidRDefault="00333591" w:rsidP="005555B6" w:rsidR="00333591" w:rsidRPr="00794602">
      <w:pPr>
        <w:pStyle w:val="Tijeloteksta"/>
        <w:rPr>
          <w:rFonts w:hAnsi="Times New Roman" w:ascii="Times New Roman"/>
          <w:szCs w:val="24"/>
        </w:rPr>
      </w:pPr>
    </w:p>
    <w:p w:rsidRDefault="00423AE6" w:rsidP="00AB62F7" w:rsidR="00423AE6" w:rsidRPr="004746BF">
      <w:pPr>
        <w:jc w:val="both"/>
      </w:pPr>
      <w:r w:rsidRPr="004746BF">
        <w:tab/>
      </w:r>
      <w:r w:rsidRPr="004746BF">
        <w:tab/>
      </w:r>
      <w:r w:rsidRPr="004746BF">
        <w:tab/>
      </w:r>
      <w:r w:rsidRPr="004746BF">
        <w:tab/>
      </w:r>
      <w:r w:rsidR="00AB62F7" w:rsidRPr="004746BF">
        <w:tab/>
      </w:r>
      <w:r w:rsidR="004E5DB3" w:rsidRPr="004746BF">
        <w:t>r i j e š i o</w:t>
      </w:r>
      <w:r w:rsidRPr="004746BF">
        <w:t xml:space="preserve">   j e</w:t>
      </w:r>
    </w:p>
    <w:p w:rsidRDefault="00423AE6" w:rsidP="00AB62F7" w:rsidR="00333591" w:rsidRPr="004746BF">
      <w:pPr>
        <w:jc w:val="both"/>
      </w:pPr>
      <w:r w:rsidRPr="004746BF">
        <w:tab/>
      </w:r>
    </w:p>
    <w:p w:rsidRDefault="004E5DB3" w:rsidP="00364601" w:rsidR="004E5DB3" w:rsidRPr="004746BF">
      <w:pPr>
        <w:numPr>
          <w:ilvl w:val="0"/>
          <w:numId w:val="1"/>
        </w:numPr>
        <w:jc w:val="both"/>
      </w:pPr>
      <w:r w:rsidRPr="004746BF">
        <w:t xml:space="preserve">U stečajnom postupku nad stečajnim dužnikom </w:t>
      </w:r>
      <w:r w:rsidR="00B72A04" w:rsidRPr="00193B04">
        <w:t>B.B. TREND d.</w:t>
      </w:r>
      <w:r w:rsidR="00B72A04">
        <w:t>o.</w:t>
      </w:r>
      <w:r w:rsidR="00B72A04" w:rsidRPr="00193B04">
        <w:t>o. u stečaju, Zagreb, Jordanovac 93, OIB 62849465447</w:t>
      </w:r>
      <w:r w:rsidR="00F92910" w:rsidRPr="004746BF">
        <w:t>,</w:t>
      </w:r>
      <w:r w:rsidR="00F92910">
        <w:t xml:space="preserve"> </w:t>
      </w:r>
      <w:r w:rsidR="0037170A" w:rsidRPr="004746BF">
        <w:t xml:space="preserve">s danom </w:t>
      </w:r>
      <w:r w:rsidR="00B72A04">
        <w:t>10. svibnja</w:t>
      </w:r>
      <w:r w:rsidR="00F92910">
        <w:t xml:space="preserve"> 2018.</w:t>
      </w:r>
      <w:r w:rsidRPr="004746BF">
        <w:t xml:space="preserve"> razrješava se dužnosti stečajni upravitelj </w:t>
      </w:r>
      <w:r w:rsidR="00B72A04">
        <w:t>Vatroslav Plejić, Zagreb, Kačićeva 9, OIB 75762425601</w:t>
      </w:r>
      <w:r w:rsidR="00F00A3B" w:rsidRPr="004746BF">
        <w:t>.</w:t>
      </w:r>
    </w:p>
    <w:p w:rsidRDefault="004E5DB3" w:rsidP="004E5DB3" w:rsidR="004E5DB3" w:rsidRPr="004746BF">
      <w:pPr>
        <w:jc w:val="both"/>
      </w:pPr>
      <w:r w:rsidRPr="004746BF">
        <w:t xml:space="preserve"> </w:t>
      </w:r>
    </w:p>
    <w:p w:rsidRDefault="004E5DB3" w:rsidP="00364601" w:rsidR="004E5DB3" w:rsidRPr="004746BF">
      <w:pPr>
        <w:numPr>
          <w:ilvl w:val="0"/>
          <w:numId w:val="1"/>
        </w:numPr>
        <w:jc w:val="both"/>
      </w:pPr>
      <w:r w:rsidRPr="004746BF">
        <w:t xml:space="preserve">Za novog stečajnog upravitelja u stečajnom postupku nad stečajnim  dužnikom </w:t>
      </w:r>
      <w:r w:rsidR="00B72A04" w:rsidRPr="00193B04">
        <w:t>B.B. TREND d.</w:t>
      </w:r>
      <w:r w:rsidR="00B72A04">
        <w:t>o.</w:t>
      </w:r>
      <w:r w:rsidR="00B72A04" w:rsidRPr="00193B04">
        <w:t>o. u stečaju, Zagreb, Jordanovac 93, OIB 62849465447</w:t>
      </w:r>
      <w:r w:rsidR="00F92910" w:rsidRPr="004746BF">
        <w:t>,</w:t>
      </w:r>
      <w:r w:rsidR="00F00A3B" w:rsidRPr="004746BF">
        <w:t xml:space="preserve"> s</w:t>
      </w:r>
      <w:r w:rsidRPr="004746BF">
        <w:t xml:space="preserve"> danom </w:t>
      </w:r>
      <w:r w:rsidR="00B72A04">
        <w:t>10. svibnja</w:t>
      </w:r>
      <w:r w:rsidR="00F92910">
        <w:t xml:space="preserve"> 2018.</w:t>
      </w:r>
      <w:r w:rsidRPr="004746BF">
        <w:t xml:space="preserve"> imenuje se </w:t>
      </w:r>
      <w:r w:rsidR="003055EE">
        <w:t>Jure Matković, Viškovo, Viškovo 41, OIB 77997550993</w:t>
      </w:r>
      <w:r w:rsidR="00F92910">
        <w:t>.</w:t>
      </w:r>
    </w:p>
    <w:p w:rsidRDefault="004E5DB3" w:rsidP="004E5DB3" w:rsidR="004E5DB3" w:rsidRPr="004746BF">
      <w:pPr>
        <w:jc w:val="both"/>
      </w:pPr>
    </w:p>
    <w:p w:rsidRDefault="004E5DB3" w:rsidP="00364601" w:rsidR="004E5DB3" w:rsidRPr="004746BF">
      <w:pPr>
        <w:numPr>
          <w:ilvl w:val="0"/>
          <w:numId w:val="1"/>
        </w:numPr>
        <w:jc w:val="both"/>
      </w:pPr>
      <w:r w:rsidRPr="004746BF">
        <w:t>Razriješeni i novoimenovani stečajni upravitelj obavit će primopredaju dužnosti u roku od 3 dana i o tome podnijeti izvješće stečajnom sucu.</w:t>
      </w:r>
    </w:p>
    <w:p w:rsidRDefault="00333591" w:rsidP="004E5DB3" w:rsidR="00333591" w:rsidRPr="004746BF">
      <w:pPr>
        <w:jc w:val="both"/>
      </w:pPr>
    </w:p>
    <w:p w:rsidRDefault="00655DBA" w:rsidP="00655DBA" w:rsidR="00655DBA">
      <w:pPr>
        <w:ind w:left="3600"/>
        <w:jc w:val="both"/>
      </w:pPr>
      <w:r w:rsidRPr="004746BF">
        <w:t>Obrazloženje</w:t>
      </w:r>
    </w:p>
    <w:p w:rsidRDefault="00333591" w:rsidP="00655DBA" w:rsidR="00333591" w:rsidRPr="004746BF">
      <w:pPr>
        <w:ind w:left="3600"/>
        <w:jc w:val="both"/>
      </w:pPr>
    </w:p>
    <w:p w:rsidRDefault="00565B02" w:rsidP="00655DBA" w:rsidR="00F92910">
      <w:pPr>
        <w:jc w:val="both"/>
      </w:pPr>
      <w:r w:rsidRPr="004746BF">
        <w:tab/>
      </w:r>
      <w:r w:rsidR="002A5F40" w:rsidRPr="004746BF">
        <w:t>Rješenjem ovog suda posl.br. 4 St-</w:t>
      </w:r>
      <w:r w:rsidR="003055EE">
        <w:t>3683</w:t>
      </w:r>
      <w:r w:rsidR="002A5F40" w:rsidRPr="004746BF">
        <w:t xml:space="preserve">/16 od </w:t>
      </w:r>
      <w:r w:rsidR="003055EE">
        <w:t>26. siječnja</w:t>
      </w:r>
      <w:r w:rsidR="00F92910">
        <w:t xml:space="preserve"> 2017.</w:t>
      </w:r>
      <w:r w:rsidR="002A5F40" w:rsidRPr="004746BF">
        <w:t xml:space="preserve">, otvoren </w:t>
      </w:r>
      <w:r w:rsidR="006E6CFB">
        <w:t xml:space="preserve">je </w:t>
      </w:r>
      <w:r w:rsidR="002A5F40" w:rsidRPr="004746BF">
        <w:t xml:space="preserve">stečajni postupak nad stečajnim dužnikom </w:t>
      </w:r>
      <w:r w:rsidR="003055EE" w:rsidRPr="00193B04">
        <w:t>B.B. TREND d.</w:t>
      </w:r>
      <w:r w:rsidR="003055EE">
        <w:t>o.</w:t>
      </w:r>
      <w:r w:rsidR="003055EE" w:rsidRPr="00193B04">
        <w:t>o. u stečaju, Zagreb, Jordanovac 93, OIB 62849465447</w:t>
      </w:r>
      <w:r w:rsidRPr="004746BF">
        <w:t>,</w:t>
      </w:r>
      <w:r w:rsidR="00D1255D">
        <w:t xml:space="preserve"> </w:t>
      </w:r>
      <w:r w:rsidR="00F92910">
        <w:t xml:space="preserve">a kojim rješenjem je za stečajnog upravitelja imenovan </w:t>
      </w:r>
      <w:r w:rsidR="003055EE">
        <w:t>Vatroslav Plejić, Zagreb, Kačićeva 9, OIB 75762425601</w:t>
      </w:r>
      <w:r w:rsidR="00F92910">
        <w:t>.</w:t>
      </w:r>
    </w:p>
    <w:p w:rsidRDefault="003055EE" w:rsidP="00655DBA" w:rsidR="00D237AF">
      <w:pPr>
        <w:jc w:val="both"/>
      </w:pPr>
      <w:r>
        <w:t xml:space="preserve"> </w:t>
      </w:r>
    </w:p>
    <w:p w:rsidRDefault="00D237AF" w:rsidP="00D237AF" w:rsidR="00794602">
      <w:pPr>
        <w:ind w:firstLine="720"/>
        <w:jc w:val="both"/>
      </w:pPr>
      <w:r>
        <w:t xml:space="preserve">Ispitno i izvještajno ročište u ovom predmetu održano je </w:t>
      </w:r>
      <w:r w:rsidR="003055EE">
        <w:t>16. svibnja</w:t>
      </w:r>
      <w:r>
        <w:t xml:space="preserve"> 2017. Na izvještajnom ročištu skupština vjerovnika prihvatila je izvješće stečajnog upravitelja </w:t>
      </w:r>
      <w:r w:rsidR="003055EE">
        <w:t>Vatroslava Plejića od 26. travnja 2017.</w:t>
      </w:r>
      <w:r>
        <w:t xml:space="preserve"> o gospodar</w:t>
      </w:r>
      <w:r w:rsidR="003055EE">
        <w:t xml:space="preserve">skom položaju stečajnog dužnika i tijeku stečajnog </w:t>
      </w:r>
      <w:r w:rsidR="003055EE">
        <w:lastRenderedPageBreak/>
        <w:t>postupka, dakle, izvješće koje je stečajni upravitelj pripremio za skupštinu vjerovnika – izvještajno ročište održano 16. svibnja 2017.</w:t>
      </w:r>
      <w:r>
        <w:t xml:space="preserve"> </w:t>
      </w:r>
    </w:p>
    <w:p w:rsidRDefault="00D237AF" w:rsidP="00D237AF" w:rsidR="00D237AF">
      <w:pPr>
        <w:ind w:firstLine="720"/>
        <w:jc w:val="both"/>
      </w:pPr>
    </w:p>
    <w:p w:rsidRDefault="00D237AF" w:rsidP="00D237AF" w:rsidR="00D237AF">
      <w:pPr>
        <w:ind w:firstLine="720"/>
        <w:jc w:val="both"/>
      </w:pPr>
      <w:r>
        <w:t xml:space="preserve">Odredbom čl. 91. st. 2. Stečajnog zakona </w:t>
      </w:r>
      <w:r w:rsidRPr="00215EC4">
        <w:t>zakona (Narodne novine broj 71/15, 104/17,</w:t>
      </w:r>
      <w:r>
        <w:t xml:space="preserve"> dalje u tekstu SZ-a</w:t>
      </w:r>
      <w:r w:rsidRPr="00215EC4">
        <w:t>)</w:t>
      </w:r>
      <w:r>
        <w:t xml:space="preserve"> propisano je da sud može po službenoj dužnosti ili na zahtjev odbora vjerovnika ili skupštine vjerovnika razriješiti stečajnog upravitelja i prije isteka roka iz stavka 1. ovoga članka ako svoju dužnost ne obavlja uspješno ili iz drugih važnih razloga, osobito ako ne postupa po nalogu suda; odredbom stavka 8. istog članka propisano je da će rješenjem o razrješenju stečajnoga upravitelja sud donijeti odluku o imenovanju novoga stečajnog upravitelja odgovarajućom primjenom odredbe čl. 84. ovoga Zakona. Na slijedećem ili kojem kasnijem ročištu skupština vjerovnika može izabrati neku drugu osobu za stečajnoga upravitelja odgovarajućom primjenom odredbe članka 87. ovoga Zakona.</w:t>
      </w:r>
    </w:p>
    <w:p w:rsidRDefault="00D237AF" w:rsidP="00D237AF" w:rsidR="00D237AF">
      <w:pPr>
        <w:ind w:firstLine="720"/>
        <w:jc w:val="both"/>
      </w:pPr>
    </w:p>
    <w:p w:rsidRDefault="00D237AF" w:rsidP="00D237AF" w:rsidR="00D237AF">
      <w:pPr>
        <w:ind w:firstLine="720"/>
        <w:jc w:val="both"/>
      </w:pPr>
      <w:r>
        <w:t xml:space="preserve">Odredbom čl. 89. st. 2. SZ-a propisano je da je stečajni upravitelj dužan podnositi na propisanom obrascu pisana izvješća o tijeku stečajnoga postupka i stanju stečajne mase, i to najmanje jedanput u tri mjeseca. </w:t>
      </w:r>
    </w:p>
    <w:p w:rsidRDefault="00D237AF" w:rsidP="00D237AF" w:rsidR="00D237AF">
      <w:pPr>
        <w:ind w:firstLine="720"/>
        <w:jc w:val="both"/>
      </w:pPr>
    </w:p>
    <w:p w:rsidRDefault="00D237AF" w:rsidP="00D237AF" w:rsidR="003055EE">
      <w:pPr>
        <w:ind w:firstLine="720"/>
        <w:jc w:val="both"/>
      </w:pPr>
      <w:r>
        <w:t xml:space="preserve">U konkretnom slučaju stečajni upravitelj </w:t>
      </w:r>
      <w:r w:rsidR="003055EE">
        <w:t>Vatroslav Plejić nakon održanog izvještajnog ročišta od 16. svibnja 2017. više nije podnio na spis niti jedno pisano izvješće o tijeku stečajnog postupka i stanju stečajne mase, dakle, čitavu jednu godinu stečajni upravitelj nije podnosio izvješće sudu, iako je njegova obveza sukladno odredbi čl. 89. st. 2. SZ-a da najmanje jedanput u tri mjeseca podnese pisano izvješće o tijek</w:t>
      </w:r>
      <w:r w:rsidR="007111EC">
        <w:t>u</w:t>
      </w:r>
      <w:r w:rsidR="003055EE">
        <w:t xml:space="preserve"> stečajnog postupka i stanju stečajne mase. </w:t>
      </w:r>
    </w:p>
    <w:p w:rsidRDefault="00D237AF" w:rsidP="00D237AF" w:rsidR="00D237AF">
      <w:pPr>
        <w:ind w:firstLine="720"/>
        <w:jc w:val="both"/>
      </w:pPr>
    </w:p>
    <w:p w:rsidRDefault="00D237AF" w:rsidP="00D237AF" w:rsidR="00D237AF">
      <w:pPr>
        <w:ind w:firstLine="720"/>
        <w:jc w:val="both"/>
      </w:pPr>
      <w:r>
        <w:t xml:space="preserve">Sud je zaključkom od </w:t>
      </w:r>
      <w:r w:rsidR="003055EE">
        <w:t>25. travnja</w:t>
      </w:r>
      <w:r>
        <w:t xml:space="preserve"> 2018. </w:t>
      </w:r>
      <w:r w:rsidR="003055EE">
        <w:t>naložio stečajnom upravitelju da u roku od 8 dana</w:t>
      </w:r>
      <w:r w:rsidR="00794602">
        <w:t xml:space="preserve"> dostavi sudu </w:t>
      </w:r>
      <w:r w:rsidR="003055EE">
        <w:t xml:space="preserve">izvješće o tijeku stečajnog postupka i stanju stečajne mase, a ujedno je naloženo stečajnom upravitelju da u roku od 8 dana dostavi sudu dokaz da je sukladno točki VI. izreke zaključka Trgovačkog suda u Zagrebu broj Ovr-314/17 od 27. ožujka 2018. dostavio Financijskoj agenciji na propisanom obrascu zahtjev za prodaju nekretnine elektroničkom javnom dražbom. Naime, stečajni dužnik u zemljišnim knjigama koje vodi Općinski građanski sud u Zagrebu, Zemljišnoknjižni odjel Zagreb upisan je kao vlasnik nekretnina upisanih </w:t>
      </w:r>
      <w:r w:rsidR="003055EE" w:rsidRPr="008E11A1">
        <w:t>u zk.ul. 25019, kat. čestica 7971/2, k.o. Grad Zagreb, i to: 8. suvlasnički dio: 7,16/100 etažno vlasništvo (E-8), stan broj 8 u prizemlju, ukupne neto površine 63,03 čm u nacrtu sve označeno žutom bojom; 9. suvlasnički dio: 1,97/100 etažno vlasništvo (E-9), garaža broj 2 u suterenu, ukupne neto površine 17,39 čm, u nacrtu sve označeno tamno ružičastom bojom</w:t>
      </w:r>
      <w:r w:rsidR="003055EE">
        <w:t xml:space="preserve">, a te nekretnine prodaju se u ovršnom postupku koji se vodi kod ovog suda pod brojem Ovr-314/17. </w:t>
      </w:r>
    </w:p>
    <w:p w:rsidRDefault="00100BE1" w:rsidP="00D237AF" w:rsidR="00100BE1">
      <w:pPr>
        <w:ind w:firstLine="720"/>
        <w:jc w:val="both"/>
      </w:pPr>
    </w:p>
    <w:p w:rsidRDefault="00D237AF" w:rsidP="00D237AF" w:rsidR="00100BE1">
      <w:pPr>
        <w:ind w:firstLine="720"/>
        <w:jc w:val="both"/>
      </w:pPr>
      <w:r>
        <w:t xml:space="preserve">Međutim, stečajni upravitelj </w:t>
      </w:r>
      <w:r w:rsidR="00100BE1">
        <w:t>Vatroslav Plejić</w:t>
      </w:r>
      <w:r>
        <w:t xml:space="preserve"> nije postupio po </w:t>
      </w:r>
      <w:r w:rsidR="00100BE1">
        <w:t xml:space="preserve">točki I. izreke </w:t>
      </w:r>
      <w:r>
        <w:t>zaključk</w:t>
      </w:r>
      <w:r w:rsidR="00100BE1">
        <w:t>a</w:t>
      </w:r>
      <w:r>
        <w:t xml:space="preserve"> suda od </w:t>
      </w:r>
      <w:r w:rsidR="00100BE1">
        <w:t>25. travnja</w:t>
      </w:r>
      <w:r>
        <w:t xml:space="preserve"> 2018., dakle, </w:t>
      </w:r>
      <w:r w:rsidR="00100BE1">
        <w:t xml:space="preserve">nije dostavio pisano izvješće o tijeku stečajnog postupka i stanju stečajne mase, već je dostavio u spis podnesak kojim se očitovao na točku II. izreke zaključka suda od 25. travnja 2018. U podnesku od 4. svibnja 2018. stečajni upravitelj navodi da nije ništa poduzeo po rješenju o prodaji nekretnina broj St-3683/16 od 24. svibnja 2017. koje rješenje je donijela ranija stečajna sutkinja Vesna Malenica, a isto tako da postoji "usmeni dogovor" sa sutkinjom Mirjanom Chour Hršak, koja vodi ovršni postupak Ovr-314/17, </w:t>
      </w:r>
      <w:r w:rsidR="00D34BF3">
        <w:t xml:space="preserve">da se zastane s </w:t>
      </w:r>
      <w:r w:rsidR="00D34BF3">
        <w:lastRenderedPageBreak/>
        <w:t>objavom prodaje, jer da je na nekretninama upisano razlučno pravo u korist ovrhovoditelja Školske knjige i Zagrebačke banke.</w:t>
      </w:r>
    </w:p>
    <w:p w:rsidRDefault="00D34BF3" w:rsidP="00D237AF" w:rsidR="00D34BF3">
      <w:pPr>
        <w:ind w:firstLine="720"/>
        <w:jc w:val="both"/>
      </w:pPr>
    </w:p>
    <w:p w:rsidRDefault="00AC2155" w:rsidP="00D237AF" w:rsidR="00D34BF3">
      <w:pPr>
        <w:ind w:firstLine="720"/>
        <w:jc w:val="both"/>
      </w:pPr>
      <w:r>
        <w:t xml:space="preserve">Sud ističe da je evidentno da u podnesku od 4. svibnja 2018. stečajni upravitelj ignorira činjenicu da je ovaj sud rješenjem St-3683/16 od 25. travnja 2018. stavio izvan snage rješenje o prodaji broj St-3683/16 od 24. svibnja 2017., o tome da se predmetne nekretnine stečajnog dužnika prodaju u ovom stečajnom postupku, a iz razloga jer je utvrđeno da je na navedenim nekretninama zabilježena ovrha temeljem rješenja o ovrsi koje je donio javni bilježnik Vladimir Marčinko iz Zagreba broj Ovrv-548/12 od 3. travnja 2012., a koje je potom dostavljeno na provedbu Općinskog građanskom sudu u Zagrebu pod brojem Ovrj-994/13, a koji sud se oglasio nenadležnim i predmet ustupio ovom sudu gdje je dobio poslovni broj Ovr-314/17, i u kojem postupku je donesen zaključak od 27. ožujka 2018., kojim je određena prodaja predmetnih nekretnina elektroničkom javnom dražbom kod Financijske agencije, a ujedno je naloženo stečajnom upravitelju da podnese Financijskoj agenciji zahtjev za prodaju nekretnina elektroničkom javnom dražbom. </w:t>
      </w:r>
    </w:p>
    <w:p w:rsidRDefault="00AC2155" w:rsidP="00D237AF" w:rsidR="00AC2155">
      <w:pPr>
        <w:ind w:firstLine="720"/>
        <w:jc w:val="both"/>
      </w:pPr>
    </w:p>
    <w:p w:rsidRDefault="00624F14" w:rsidP="00D237AF" w:rsidR="00AC2155">
      <w:pPr>
        <w:ind w:firstLine="720"/>
        <w:jc w:val="both"/>
      </w:pPr>
      <w:r>
        <w:t xml:space="preserve">Dakle, u rješenju ovog suda St-3683/16 od 25. travnja 2018. </w:t>
      </w:r>
      <w:r w:rsidR="00000AD1">
        <w:t xml:space="preserve">sud je detaljno opisao tijek ovršnih postupaka, a što je sve mogao utvrditi i sam stečajni upravitelj uvidom u ovršne spise, međutim, stečajni upravitelj Vatroslav Plejić u podnesku od 4. svibnja 2018. iznosi posve nejasne navode koji ne odgovaraju činjeničnom stanju. </w:t>
      </w:r>
      <w:r w:rsidR="00E83AF5">
        <w:t>Sud posebno ističe da u podnesku od 4. svibnja 2018. stečajni upravitelj spominje da je na nekretninama stečajnog dužnika upisano založno pravo za korist Zagrebačke banke d.d. Zagreb, a što ne odgovara stanju u izvatku iz zemljišne knjige koji prilaže uz svoj podnesak, a uvidom u tablicu razlučnih prava koju je sačinio sam stečajni upravitelj (list 49 spisa) utvrđeno je da stečajni upravitelj Zagrebačku banku d.d. nije naveo kao razlučnog vjerovnika, niti iz stanja ovog spisa ne proizlazi da je Zagrebačka banka d.d. obavijestila stečajnog upravitelja o svojem razlučnom pravu.</w:t>
      </w:r>
    </w:p>
    <w:p w:rsidRDefault="00D237AF" w:rsidP="00D237AF" w:rsidR="00D237AF">
      <w:pPr>
        <w:ind w:firstLine="720"/>
        <w:jc w:val="both"/>
      </w:pPr>
    </w:p>
    <w:p w:rsidRDefault="00D237AF" w:rsidP="00D237AF" w:rsidR="00D237AF">
      <w:pPr>
        <w:ind w:firstLine="720"/>
        <w:jc w:val="both"/>
      </w:pPr>
      <w:r>
        <w:t xml:space="preserve">Prema tome, </w:t>
      </w:r>
      <w:r w:rsidR="00000AD1">
        <w:t xml:space="preserve">mišljenje je ovog suda da stečajni upravitelj Vatroslav Plejić </w:t>
      </w:r>
      <w:r>
        <w:t>ne obavlja svoju dužnost savjesno i uredno,</w:t>
      </w:r>
      <w:r w:rsidR="00000AD1">
        <w:t xml:space="preserve"> a što dovodi do nepotrebnog odugovlačenja ovog stečajnog postupka,</w:t>
      </w:r>
      <w:r w:rsidR="005108D1">
        <w:t xml:space="preserve"> </w:t>
      </w:r>
      <w:r>
        <w:t xml:space="preserve">slijedom čega je valjalo razriješiti dužnosti stečajnog upravitelja </w:t>
      </w:r>
      <w:r w:rsidR="00000AD1">
        <w:t>Vatroslava Plejića,</w:t>
      </w:r>
      <w:r>
        <w:t xml:space="preserve"> te je riješeno kao pod točkom I. izreke ovog rješenja. </w:t>
      </w:r>
    </w:p>
    <w:p w:rsidRDefault="00D237AF" w:rsidP="00D237AF" w:rsidR="00D237AF">
      <w:pPr>
        <w:ind w:firstLine="720"/>
        <w:jc w:val="both"/>
      </w:pPr>
    </w:p>
    <w:p w:rsidRDefault="00D237AF" w:rsidP="00D237AF" w:rsidR="00D237AF">
      <w:pPr>
        <w:ind w:firstLine="720"/>
        <w:jc w:val="both"/>
      </w:pPr>
      <w:r>
        <w:t xml:space="preserve">Novi stečajni upravitelj izabran je metodom slučajnog odabira s liste A stečajnih upravitelja sukladno odredbi čl. 84. st. 1. SZ-a, te je riješeno kao pod točkom II. izreke ovog rješenja. </w:t>
      </w:r>
    </w:p>
    <w:p w:rsidRDefault="002577C3" w:rsidP="00E96E6D" w:rsidR="002577C3" w:rsidRPr="004746BF">
      <w:pPr>
        <w:jc w:val="both"/>
      </w:pPr>
    </w:p>
    <w:p w:rsidRDefault="002577C3" w:rsidP="003646C2" w:rsidR="002577C3" w:rsidRPr="004746BF">
      <w:pPr>
        <w:jc w:val="center"/>
      </w:pPr>
      <w:r w:rsidRPr="004746BF">
        <w:t xml:space="preserve">U Karlovcu </w:t>
      </w:r>
      <w:r w:rsidR="00000AD1">
        <w:t>10. svibnja</w:t>
      </w:r>
      <w:r w:rsidR="00333591">
        <w:t xml:space="preserve"> 2018.</w:t>
      </w:r>
    </w:p>
    <w:p w:rsidRDefault="00AB62F7" w:rsidP="00434774" w:rsidR="00DB2868" w:rsidRPr="004746BF">
      <w:pPr>
        <w:jc w:val="both"/>
      </w:pPr>
      <w:r w:rsidRPr="004746BF">
        <w:tab/>
      </w:r>
      <w:r w:rsidR="00423AE6" w:rsidRPr="004746BF">
        <w:t xml:space="preserve"> </w:t>
      </w:r>
      <w:r w:rsidR="00DB2868" w:rsidRPr="004746BF">
        <w:t xml:space="preserve">                                                          </w:t>
      </w:r>
      <w:r w:rsidR="004E5DB3" w:rsidRPr="004746BF">
        <w:t xml:space="preserve">                       </w:t>
      </w:r>
      <w:r w:rsidR="00565B02" w:rsidRPr="004746BF">
        <w:t xml:space="preserve">                  </w:t>
      </w:r>
      <w:r w:rsidR="003B02D7" w:rsidRPr="004746BF">
        <w:t xml:space="preserve">  </w:t>
      </w:r>
      <w:r w:rsidR="004E5DB3" w:rsidRPr="004746BF">
        <w:t>Stečajni s</w:t>
      </w:r>
      <w:r w:rsidR="00DB2868" w:rsidRPr="004746BF">
        <w:t>udac:</w:t>
      </w:r>
    </w:p>
    <w:p w:rsidRDefault="00DB2868" w:rsidP="00434774" w:rsidR="00810522">
      <w:pPr>
        <w:jc w:val="both"/>
      </w:pPr>
      <w:r w:rsidRPr="004746BF">
        <w:t xml:space="preserve">                                                                                             </w:t>
      </w:r>
      <w:r w:rsidR="00565B02" w:rsidRPr="004746BF">
        <w:t xml:space="preserve">                </w:t>
      </w:r>
      <w:r w:rsidR="00421DDE" w:rsidRPr="004746BF">
        <w:t>Goranka Boljkovac</w:t>
      </w:r>
      <w:r w:rsidR="00810522">
        <w:t>, v.r.</w:t>
      </w:r>
    </w:p>
    <w:p w:rsidRDefault="00810522" w:rsidP="00434774" w:rsidR="00810522">
      <w:pPr>
        <w:jc w:val="both"/>
      </w:pPr>
    </w:p>
    <w:p w:rsidRDefault="00C1564B" w:rsidP="00810522" w:rsidR="003E5B5D" w:rsidRPr="004746BF">
      <w:pPr>
        <w:tabs>
          <w:tab w:pos="6560" w:val="left"/>
        </w:tabs>
        <w:jc w:val="both"/>
      </w:pPr>
      <w:r w:rsidRPr="004746BF">
        <w:t xml:space="preserve"> </w:t>
      </w:r>
      <w:r w:rsidR="00810522">
        <w:tab/>
        <w:t xml:space="preserve">   Za točnost otpravka-</w:t>
      </w:r>
    </w:p>
    <w:p w:rsidRDefault="00810522" w:rsidP="00810522" w:rsidR="00810522">
      <w:pPr>
        <w:tabs>
          <w:tab w:pos="6560" w:val="left"/>
        </w:tabs>
        <w:jc w:val="both"/>
      </w:pPr>
      <w:r>
        <w:tab/>
        <w:t xml:space="preserve">   ovlašteni službenik:</w:t>
      </w:r>
    </w:p>
    <w:p w:rsidRDefault="00810522" w:rsidP="00810522" w:rsidR="00810522">
      <w:pPr>
        <w:tabs>
          <w:tab w:pos="6560" w:val="left"/>
        </w:tabs>
        <w:jc w:val="both"/>
      </w:pPr>
      <w:r>
        <w:tab/>
        <w:t xml:space="preserve">    Renata Klokočki</w:t>
      </w:r>
    </w:p>
    <w:p w:rsidRDefault="00E83AF5" w:rsidP="00434774" w:rsidR="00E83AF5">
      <w:pPr>
        <w:jc w:val="both"/>
      </w:pPr>
    </w:p>
    <w:p w:rsidRDefault="00421DDE" w:rsidP="00434774" w:rsidR="00881DAB" w:rsidRPr="004746BF">
      <w:pPr>
        <w:jc w:val="both"/>
      </w:pPr>
      <w:r w:rsidRPr="004746BF">
        <w:lastRenderedPageBreak/>
        <w:t>UPUTA O PR</w:t>
      </w:r>
      <w:r w:rsidR="00810522">
        <w:t>A</w:t>
      </w:r>
      <w:r w:rsidRPr="004746BF">
        <w:t>VNOM LIJEKU:</w:t>
      </w:r>
    </w:p>
    <w:p w:rsidRDefault="00421DDE" w:rsidP="00000AD1" w:rsidR="00000AD1">
      <w:pPr>
        <w:jc w:val="both"/>
      </w:pPr>
      <w:r w:rsidRPr="004746BF">
        <w:t xml:space="preserve">Protiv rješenja o razrješenju stečajnog upravitelja pravo na žalbu imaju samo stečajni vjerovnici, u roku od </w:t>
      </w:r>
      <w:r w:rsidR="009C5DC2" w:rsidRPr="004746BF">
        <w:t>8 dana</w:t>
      </w:r>
      <w:r w:rsidR="00333591">
        <w:t xml:space="preserve"> </w:t>
      </w:r>
      <w:r w:rsidR="00000AD1" w:rsidRPr="00225016">
        <w:t>od isteka osmog dana</w:t>
      </w:r>
      <w:r w:rsidR="00810522">
        <w:t xml:space="preserve"> </w:t>
      </w:r>
      <w:r w:rsidR="00000AD1" w:rsidRPr="00225016">
        <w:t xml:space="preserve">od </w:t>
      </w:r>
      <w:r w:rsidR="00000AD1">
        <w:t xml:space="preserve">dana </w:t>
      </w:r>
      <w:r w:rsidR="00000AD1" w:rsidRPr="00225016">
        <w:t>objave ovog rješenja na mrežnoj stranici</w:t>
      </w:r>
      <w:r w:rsidR="00810522">
        <w:t xml:space="preserve"> </w:t>
      </w:r>
      <w:r w:rsidR="00000AD1" w:rsidRPr="00225016">
        <w:t>e-Oglasna ploča suda</w:t>
      </w:r>
      <w:r w:rsidR="00000AD1">
        <w:t>.</w:t>
      </w:r>
    </w:p>
    <w:p w:rsidRDefault="00EC39F4" w:rsidP="00810522" w:rsidR="00D023FF" w:rsidRPr="004746BF">
      <w:pPr>
        <w:jc w:val="both"/>
      </w:pPr>
      <w:r w:rsidRPr="004746BF">
        <w:t>Protiv rješenja o imenovanju stečajnog upravitelja</w:t>
      </w:r>
      <w:r w:rsidR="00810522">
        <w:t xml:space="preserve"> </w:t>
      </w:r>
      <w:r w:rsidRPr="004746BF">
        <w:t>dopuštena je žalba u roku od 8 dana</w:t>
      </w:r>
      <w:r w:rsidR="00333591">
        <w:t xml:space="preserve"> od </w:t>
      </w:r>
      <w:r w:rsidR="00000AD1" w:rsidRPr="00225016">
        <w:t>isteka osmog dana</w:t>
      </w:r>
      <w:r w:rsidR="00000AD1">
        <w:t xml:space="preserve"> </w:t>
      </w:r>
      <w:r w:rsidR="00000AD1" w:rsidRPr="00225016">
        <w:t xml:space="preserve">od </w:t>
      </w:r>
      <w:r w:rsidR="00000AD1">
        <w:t xml:space="preserve">dana </w:t>
      </w:r>
      <w:r w:rsidR="00000AD1" w:rsidRPr="00225016">
        <w:t>objave ovog rješenja na mrežnoj stranici</w:t>
      </w:r>
      <w:r w:rsidR="00810522">
        <w:t xml:space="preserve"> </w:t>
      </w:r>
      <w:r w:rsidR="00000AD1" w:rsidRPr="00225016">
        <w:t>e-Oglasna ploča suda</w:t>
      </w:r>
      <w:r w:rsidRPr="004746BF">
        <w:t>.</w:t>
      </w:r>
    </w:p>
    <w:sectPr w:rsidSect="00E83AF5" w:rsidR="00D023FF" w:rsidRPr="004746BF">
      <w:headerReference w:type="even" r:id="rId10"/>
      <w:headerReference w:type="default" r:id="rId11"/>
      <w:pgSz w:h="15840" w:w="12240"/>
      <w:pgMar w:gutter="0" w:footer="708" w:header="708" w:left="1418" w:bottom="1560" w:right="1440"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D1B" w:rsidR="00AC2D1B">
      <w:r>
        <w:separator/>
      </w:r>
    </w:p>
  </w:endnote>
  <w:endnote w:id="0" w:type="continuationSeparator">
    <w:p w:rsidRDefault="00AC2D1B" w:rsidR="00AC2D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D1B" w:rsidR="00AC2D1B">
      <w:r>
        <w:separator/>
      </w:r>
    </w:p>
  </w:footnote>
  <w:footnote w:id="0" w:type="continuationSeparator">
    <w:p w:rsidRDefault="00AC2D1B" w:rsidR="00AC2D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0853">
      <w:rPr>
        <w:rStyle w:val="Brojstranice"/>
        <w:noProof/>
      </w:rPr>
      <w:t>4</w:t>
    </w:r>
    <w:r>
      <w:rPr>
        <w:rStyle w:val="Brojstranice"/>
      </w:rPr>
      <w:fldChar w:fldCharType="end"/>
    </w:r>
  </w:p>
  <w:p w:rsidRDefault="00C1564B" w:rsidR="00C1564B">
    <w:pPr>
      <w:pStyle w:val="Zaglavlje"/>
    </w:pPr>
    <w:r>
      <w:t xml:space="preserve">                                                                                                                                 </w:t>
    </w:r>
    <w:r w:rsidR="004746BF" w:rsidRPr="002224D1">
      <w:t>4 St-</w:t>
    </w:r>
    <w:r w:rsidR="008016D6">
      <w:t>3683/16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4E3352AB"/>
    <w:multiLevelType w:val="hybridMultilevel"/>
    <w:tmpl w:val="D89A2100"/>
    <w:lvl w:tplc="DCF8A78C" w:ilvl="0">
      <w:start w:val="1"/>
      <w:numFmt w:val="upperRoman"/>
      <w:lvlText w:val="%1."/>
      <w:lvlJc w:val="left"/>
      <w:pPr>
        <w:tabs>
          <w:tab w:pos="1425" w:val="num"/>
        </w:tabs>
        <w:ind w:hanging="720" w:left="1425"/>
      </w:pPr>
      <w:rPr>
        <w:rFonts w:hint="default"/>
      </w:rPr>
    </w:lvl>
    <w:lvl w:tplc="7CDEC692" w:ilvl="1">
      <w:numFmt w:val="bullet"/>
      <w:lvlText w:val="-"/>
      <w:lvlJc w:val="left"/>
      <w:pPr>
        <w:tabs>
          <w:tab w:pos="1785" w:val="num"/>
        </w:tabs>
        <w:ind w:hanging="360" w:left="1785"/>
      </w:pPr>
      <w:rPr>
        <w:rFonts w:cs="Tahoma" w:eastAsia="Times New Roman" w:hAnsi="Tahoma" w:ascii="Tahoma" w:hint="default"/>
      </w:r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00AD1"/>
    <w:rsid w:val="000C4919"/>
    <w:rsid w:val="000D35B7"/>
    <w:rsid w:val="00100BE1"/>
    <w:rsid w:val="001273E7"/>
    <w:rsid w:val="00140ECC"/>
    <w:rsid w:val="00171044"/>
    <w:rsid w:val="0019601E"/>
    <w:rsid w:val="00207C03"/>
    <w:rsid w:val="00227AAC"/>
    <w:rsid w:val="00231593"/>
    <w:rsid w:val="00232D0B"/>
    <w:rsid w:val="002462C0"/>
    <w:rsid w:val="002577C3"/>
    <w:rsid w:val="00263D84"/>
    <w:rsid w:val="00276CC5"/>
    <w:rsid w:val="00281A9B"/>
    <w:rsid w:val="002A0A9C"/>
    <w:rsid w:val="002A4F1E"/>
    <w:rsid w:val="002A5F40"/>
    <w:rsid w:val="002B0804"/>
    <w:rsid w:val="00304DDF"/>
    <w:rsid w:val="003055EE"/>
    <w:rsid w:val="00333591"/>
    <w:rsid w:val="00335E2F"/>
    <w:rsid w:val="00364601"/>
    <w:rsid w:val="003646C2"/>
    <w:rsid w:val="0037170A"/>
    <w:rsid w:val="003B02D7"/>
    <w:rsid w:val="003B0CB3"/>
    <w:rsid w:val="003E5B5D"/>
    <w:rsid w:val="003F2D01"/>
    <w:rsid w:val="00413100"/>
    <w:rsid w:val="00421DDE"/>
    <w:rsid w:val="00423AE6"/>
    <w:rsid w:val="00434774"/>
    <w:rsid w:val="0044029A"/>
    <w:rsid w:val="004724CE"/>
    <w:rsid w:val="004746BF"/>
    <w:rsid w:val="0048688C"/>
    <w:rsid w:val="004D324D"/>
    <w:rsid w:val="004E5DB3"/>
    <w:rsid w:val="00507DDD"/>
    <w:rsid w:val="005108D1"/>
    <w:rsid w:val="005555B6"/>
    <w:rsid w:val="00556418"/>
    <w:rsid w:val="00565B02"/>
    <w:rsid w:val="005920AF"/>
    <w:rsid w:val="005D641D"/>
    <w:rsid w:val="005F379B"/>
    <w:rsid w:val="006107A4"/>
    <w:rsid w:val="0062412E"/>
    <w:rsid w:val="00624F14"/>
    <w:rsid w:val="00652A45"/>
    <w:rsid w:val="00655DBA"/>
    <w:rsid w:val="006A7832"/>
    <w:rsid w:val="006E6CFB"/>
    <w:rsid w:val="006F6645"/>
    <w:rsid w:val="0070635D"/>
    <w:rsid w:val="007111EC"/>
    <w:rsid w:val="00746B0E"/>
    <w:rsid w:val="00794602"/>
    <w:rsid w:val="007E070D"/>
    <w:rsid w:val="007F0853"/>
    <w:rsid w:val="008016D6"/>
    <w:rsid w:val="00810522"/>
    <w:rsid w:val="00827C0B"/>
    <w:rsid w:val="00831D39"/>
    <w:rsid w:val="0083624C"/>
    <w:rsid w:val="00861737"/>
    <w:rsid w:val="00877EA5"/>
    <w:rsid w:val="00881DAB"/>
    <w:rsid w:val="008A7161"/>
    <w:rsid w:val="008E0C77"/>
    <w:rsid w:val="008F2B63"/>
    <w:rsid w:val="00912B2C"/>
    <w:rsid w:val="00956E2C"/>
    <w:rsid w:val="00962E0B"/>
    <w:rsid w:val="00970265"/>
    <w:rsid w:val="0099714B"/>
    <w:rsid w:val="009C5DC2"/>
    <w:rsid w:val="009E371C"/>
    <w:rsid w:val="009E3BCA"/>
    <w:rsid w:val="009F7992"/>
    <w:rsid w:val="00A41C90"/>
    <w:rsid w:val="00A41D04"/>
    <w:rsid w:val="00A47175"/>
    <w:rsid w:val="00AA6BFB"/>
    <w:rsid w:val="00AB62F7"/>
    <w:rsid w:val="00AC0AF1"/>
    <w:rsid w:val="00AC2155"/>
    <w:rsid w:val="00AC2D1B"/>
    <w:rsid w:val="00AE4AAA"/>
    <w:rsid w:val="00B13DF9"/>
    <w:rsid w:val="00B46A94"/>
    <w:rsid w:val="00B55BAE"/>
    <w:rsid w:val="00B579FC"/>
    <w:rsid w:val="00B724C4"/>
    <w:rsid w:val="00B72A04"/>
    <w:rsid w:val="00B94422"/>
    <w:rsid w:val="00BE7A4B"/>
    <w:rsid w:val="00C127A3"/>
    <w:rsid w:val="00C1564B"/>
    <w:rsid w:val="00C40B05"/>
    <w:rsid w:val="00C66DB3"/>
    <w:rsid w:val="00C95524"/>
    <w:rsid w:val="00CD3557"/>
    <w:rsid w:val="00CD3676"/>
    <w:rsid w:val="00CE37EA"/>
    <w:rsid w:val="00CF7B5D"/>
    <w:rsid w:val="00D023FF"/>
    <w:rsid w:val="00D0357C"/>
    <w:rsid w:val="00D1255D"/>
    <w:rsid w:val="00D160E1"/>
    <w:rsid w:val="00D237AF"/>
    <w:rsid w:val="00D34BF3"/>
    <w:rsid w:val="00DB240F"/>
    <w:rsid w:val="00DB2868"/>
    <w:rsid w:val="00DD4D49"/>
    <w:rsid w:val="00E04BBF"/>
    <w:rsid w:val="00E12E12"/>
    <w:rsid w:val="00E204C0"/>
    <w:rsid w:val="00E40C4B"/>
    <w:rsid w:val="00E83AF5"/>
    <w:rsid w:val="00E96E6D"/>
    <w:rsid w:val="00EC39F4"/>
    <w:rsid w:val="00F00A3B"/>
    <w:rsid w:val="00F223B0"/>
    <w:rsid w:val="00F24725"/>
    <w:rsid w:val="00F64610"/>
    <w:rsid w:val="00F91300"/>
    <w:rsid w:val="00F9291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hAnsi="Verdana" w:ascii="Verdana"/>
      <w:szCs w:val="20"/>
      <w:lang w:eastAsia="hr-HR"/>
    </w:rPr>
  </w:style>
  <w:style w:customStyle="true" w:styleId="TijelotekstaChar" w:type="character">
    <w:name w:val="Tijelo teksta Char"/>
    <w:basedOn w:val="Zadanifontodlomka"/>
    <w:link w:val="Tijeloteksta"/>
    <w:rsid w:val="005555B6"/>
    <w:rPr>
      <w:rFonts w:hAnsi="Verdana" w:ascii="Verdana"/>
      <w:sz w:val="24"/>
    </w:rPr>
  </w:style>
  <w:style w:styleId="Tekstbalonia" w:type="paragraph">
    <w:name w:val="Balloon Text"/>
    <w:basedOn w:val="Normal"/>
    <w:link w:val="TekstbaloniaChar"/>
    <w:rsid w:val="005555B6"/>
    <w:rPr>
      <w:rFonts w:cs="Tahoma" w:hAnsi="Tahoma" w:ascii="Tahoma"/>
      <w:sz w:val="16"/>
      <w:szCs w:val="16"/>
    </w:rPr>
  </w:style>
  <w:style w:customStyle="true" w:styleId="TekstbaloniaChar" w:type="character">
    <w:name w:val="Tekst balončića Char"/>
    <w:basedOn w:val="Zadanifontodlomka"/>
    <w:link w:val="Tekstbalonia"/>
    <w:rsid w:val="005555B6"/>
    <w:rPr>
      <w:rFonts w:cs="Tahoma" w:hAnsi="Tahoma" w:ascii="Tahoma"/>
      <w:sz w:val="16"/>
      <w:szCs w:val="16"/>
      <w:lang w:eastAsia="en-US" w:val="en-US"/>
    </w:rPr>
  </w:style>
  <w:style w:styleId="Tekstrezerviranogmjesta" w:type="character">
    <w:name w:val="Placeholder Text"/>
    <w:basedOn w:val="Zadanifontodlomka"/>
    <w:uiPriority w:val="99"/>
    <w:semiHidden/>
    <w:rsid w:val="007F0853"/>
    <w:rPr>
      <w:color w:val="808080"/>
      <w:bdr w:space="0" w:sz="0" w:color="auto" w:val="none"/>
      <w:shd w:fill="auto" w:color="auto" w:val="clear"/>
    </w:rPr>
  </w:style>
  <w:style w:customStyle="true" w:styleId="eSPISCCParagraphDefaultFont" w:type="character">
    <w:name w:val="eSPIS_CC_Paragraph Default Font"/>
    <w:basedOn w:val="Zadanifontodlomka"/>
    <w:rsid w:val="007F08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0853"/>
    <w:rPr>
      <w:bdr w:space="0" w:sz="0" w:color="auto" w:val="none"/>
      <w:shd w:fill="FFFFCC" w:color="auto" w:val="clear"/>
      <w:lang w:val="hr-HR"/>
    </w:rPr>
  </w:style>
  <w:style w:customStyle="true" w:styleId="PozadinaSvijetloCrvena" w:type="character">
    <w:name w:val="Pozadina_SvijetloCrvena"/>
    <w:basedOn w:val="eSPISCCParagraphDefaultFont"/>
    <w:rsid w:val="007F08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08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ascii="Verdana" w:hAnsi="Verdana"/>
      <w:szCs w:val="20"/>
      <w:lang w:eastAsia="hr-HR"/>
    </w:rPr>
  </w:style>
  <w:style w:customStyle="1" w:styleId="TijelotekstaChar" w:type="character">
    <w:name w:val="Tijelo teksta Char"/>
    <w:basedOn w:val="Zadanifontodlomka"/>
    <w:link w:val="Tijeloteksta"/>
    <w:rsid w:val="005555B6"/>
    <w:rPr>
      <w:rFonts w:ascii="Verdana" w:hAnsi="Verdana"/>
      <w:sz w:val="24"/>
    </w:rPr>
  </w:style>
  <w:style w:styleId="Tekstbalonia" w:type="paragraph">
    <w:name w:val="Balloon Text"/>
    <w:basedOn w:val="Normal"/>
    <w:link w:val="TekstbaloniaChar"/>
    <w:rsid w:val="005555B6"/>
    <w:rPr>
      <w:rFonts w:ascii="Tahoma" w:cs="Tahoma" w:hAnsi="Tahoma"/>
      <w:sz w:val="16"/>
      <w:szCs w:val="16"/>
    </w:rPr>
  </w:style>
  <w:style w:customStyle="1" w:styleId="TekstbaloniaChar" w:type="character">
    <w:name w:val="Tekst balončića Char"/>
    <w:basedOn w:val="Zadanifontodlomka"/>
    <w:link w:val="Tekstbalonia"/>
    <w:rsid w:val="005555B6"/>
    <w:rPr>
      <w:rFonts w:ascii="Tahoma" w:cs="Tahoma" w:hAnsi="Tahoma"/>
      <w:sz w:val="16"/>
      <w:szCs w:val="16"/>
      <w:lang w:eastAsia="en-US" w:val="en-US"/>
    </w:rPr>
  </w:style>
  <w:style w:styleId="Tekstrezerviranogmjesta" w:type="character">
    <w:name w:val="Placeholder Text"/>
    <w:basedOn w:val="Zadanifontodlomka"/>
    <w:uiPriority w:val="99"/>
    <w:semiHidden/>
    <w:rsid w:val="007F0853"/>
    <w:rPr>
      <w:color w:val="808080"/>
      <w:bdr w:color="auto" w:space="0" w:sz="0" w:val="none"/>
      <w:shd w:color="auto" w:fill="auto" w:val="clear"/>
    </w:rPr>
  </w:style>
  <w:style w:customStyle="1" w:styleId="eSPISCCParagraphDefaultFont" w:type="character">
    <w:name w:val="eSPIS_CC_Paragraph Default Font"/>
    <w:basedOn w:val="Zadanifontodlomka"/>
    <w:rsid w:val="007F08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0853"/>
    <w:rPr>
      <w:bdr w:color="auto" w:space="0" w:sz="0" w:val="none"/>
      <w:shd w:color="auto" w:fill="FFFFCC" w:val="clear"/>
      <w:lang w:val="hr-HR"/>
    </w:rPr>
  </w:style>
  <w:style w:customStyle="1" w:styleId="PozadinaSvijetloCrvena" w:type="character">
    <w:name w:val="Pozadina_SvijetloCrvena"/>
    <w:basedOn w:val="eSPISCCParagraphDefaultFont"/>
    <w:rsid w:val="007F08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08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3683</izvorni_sadrzaj>
    <derivirana_varijabla naziv="DomainObject.Predmet.Broj_1">3683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St-3683/2016</izvorni_sadrzaj>
    <derivirana_varijabla naziv="DomainObject.Predmet.OznakaBroj_1">St-3683/2016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B.B. TREND d.o.o. zastupanog po punomoćniku Bruno Mort</izvorni_sadrzaj>
    <derivirana_varijabla naziv="DomainObject.Predmet.ProtustrankaFormated_1">  B.B. TREND d.o.o. zastupanog po punomoćniku Bruno Mort</derivirana_varijabla>
  </DomainObject.Predmet.ProtustrankaFormated>
  <DomainObject.Predmet.ProtustrankaFormatedOIB>
    <izvorni_sadrzaj>  B.B. TREND d.o.o., OIB 62849465447 zastupanog po punomoćniku Bruno Mort</izvorni_sadrzaj>
    <derivirana_varijabla naziv="DomainObject.Predmet.ProtustrankaFormatedOIB_1">  B.B. TREND d.o.o., OIB 62849465447 zastupanog po punomoćniku Bruno Mort</derivirana_varijabla>
  </DomainObject.Predmet.ProtustrankaFormatedOIB>
  <DomainObject.Predmet.ProtustrankaFormatedWithAdress>
    <izvorni_sadrzaj> B.B. TREND d.o.o., Jordanovac 93, 10000 Zagreb zastupanog po punomoćniku Bruno Mort</izvorni_sadrzaj>
    <derivirana_varijabla naziv="DomainObject.Predmet.ProtustrankaFormatedWithAdress_1"> B.B. TREND d.o.o., Jordanovac 93, 10000 Zagreb zastupanog po punomoćniku Bruno Mort</derivirana_varijabla>
  </DomainObject.Predmet.ProtustrankaFormatedWithAdress>
  <DomainObject.Predmet.ProtustrankaFormatedWithAdressOIB>
    <izvorni_sadrzaj> B.B. TREND d.o.o., OIB 62849465447, Jordanovac 93, 10000 Zagreb zastupanog po punomoćniku Bruno Mort</izvorni_sadrzaj>
    <derivirana_varijabla naziv="DomainObject.Predmet.ProtustrankaFormatedWithAdressOIB_1"> B.B. TREND d.o.o., OIB 62849465447, Jordanovac 93, 10000 Zagreb zastupanog po punomoćniku Bruno Mort</derivirana_varijabla>
  </DomainObject.Predmet.ProtustrankaFormatedWithAdressOIB>
  <DomainObject.Predmet.ProtustrankaWithAdress>
    <izvorni_sadrzaj>B.B. TREND d.o.o. Jordanovac 93, 10000 Zagreb</izvorni_sadrzaj>
    <derivirana_varijabla naziv="DomainObject.Predmet.ProtustrankaWithAdress_1">B.B. TREND d.o.o. Jordanovac 93, 10000 Zagreb</derivirana_varijabla>
  </DomainObject.Predmet.ProtustrankaWithAdress>
  <DomainObject.Predmet.ProtustrankaWithAdressOIB>
    <izvorni_sadrzaj>B.B. TREND d.o.o., OIB 62849465447, Jordanovac 93, 10000 Zagreb</izvorni_sadrzaj>
    <derivirana_varijabla naziv="DomainObject.Predmet.ProtustrankaWithAdressOIB_1">B.B. TREND d.o.o., OIB 62849465447, Jordanovac 93, 10000 Zagreb</derivirana_varijabla>
  </DomainObject.Predmet.ProtustrankaWithAdressOIB>
  <DomainObject.Predmet.ProtustrankaNazivFormated>
    <izvorni_sadrzaj>B.B. TREND d.o.o.</izvorni_sadrzaj>
    <derivirana_varijabla naziv="DomainObject.Predmet.ProtustrankaNazivFormated_1">B.B. TREND d.o.o.</derivirana_varijabla>
  </DomainObject.Predmet.ProtustrankaNazivFormated>
  <DomainObject.Predmet.ProtustrankaNazivFormatedOIB>
    <izvorni_sadrzaj>B.B. TREND d.o.o., OIB 62849465447</izvorni_sadrzaj>
    <derivirana_varijabla naziv="DomainObject.Predmet.ProtustrankaNazivFormatedOIB_1">B.B. TREND d.o.o., OIB 62849465447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zastupanog po punomoćniku ŽUPANIJSKO DRŽAVNO ODVJETNIŠTVO U ZAGREBU, GUO</izvorni_sadrzaj>
    <derivirana_varijabla naziv="DomainObject.Predmet.StrankaFormated_1">  FINA Regionalni centar Zagreb; Republika Hrvatska, Ministarstvo financija, Porezna uprava zastupanog po punomoćniku ŽUPANIJSKO DRŽAVNO ODVJETNIŠTVO U ZAGREBU, GUO</derivirana_varijabla>
  </DomainObject.Predmet.StrankaFormated>
  <DomainObject.Predmet.StrankaFormatedOIB>
    <izvorni_sadrzaj>  FINA Regionalni centar Zagreb, OIB 85821130368; Republika Hrvatska, Ministarstvo financija, Porezna uprava, OIB 18683136487 zastupanog po punomoćniku ŽUPANIJSKO DRŽAVNO ODVJETNIŠTVO U ZAGREBU, GUO</izvorni_sadrzaj>
    <derivirana_varijabla naziv="DomainObject.Predmet.StrankaFormatedOIB_1">  FINA Regionalni centar Zagreb, OIB 85821130368; Republika Hrvatska, Ministarstvo financija, Porezna uprava,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Republika Hrvatska, Ministarstvo financija, Porezna uprava, /, 10000 Zagreb zastupanog po punomoćniku ŽUPANIJSKO DRŽAVNO ODVJETNIŠTVO U ZAGREBU, GUO</izvorni_sadrzaj>
    <derivirana_varijabla naziv="DomainObject.Predmet.StrankaFormatedWithAdress_1"> FINA Regionalni centar Zagreb, Trg svibanjskih žrtava 1995. 1, 10000 Zagreb; Republika Hrvatska, Ministarstvo financija, Porezna uprava, /, 10000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Republika Hrvatska, Ministarstvo financija, Porezna uprava, OIB 18683136487, /, 10000 Zagreb zastupanog po punomoćniku ŽUPANIJSKO DRŽAVNO ODVJETNIŠTVO U ZAGREBU, GUO</izvorni_sadrzaj>
    <derivirana_varijabla naziv="DomainObject.Predmet.StrankaFormatedWithAdressOIB_1"> FINA Regionalni centar Zagreb, OIB 85821130368, Trg svibanjskih žrtava 1995. 1, 10000 Zagreb; Republika Hrvatska, Ministarstvo financija, Porezna uprava, OIB 18683136487, /, 10000 Zagreb zastupanog po punomoćniku ŽUPANIJSKO DRŽAVNO ODVJETNIŠTVO U ZAGREBU, GUO</derivirana_varijabla>
  </DomainObject.Predmet.StrankaFormatedWithAdressOIB>
  <DomainObject.Predmet.StrankaWithAdress>
    <izvorni_sadrzaj>FINA Regionalni centar Zagreb Trg svibanjskih žrtava 1995. 1,10000 Zagreb,Republika Hrvatska, Ministarstvo financija, Porezna uprava /,10000 Zagreb</izvorni_sadrzaj>
    <derivirana_varijabla naziv="DomainObject.Predmet.StrankaWithAdress_1">FINA Regionalni centar Zagreb Trg svibanjskih žrtava 1995. 1,10000 Zagreb,Republika Hrvatska, Ministarstvo financija, Porezna uprava /,10000 Zagreb</derivirana_varijabla>
  </DomainObject.Predmet.StrankaWithAdress>
  <DomainObject.Predmet.StrankaWithAdressOIB>
    <izvorni_sadrzaj>FINA Regionalni centar Zagreb, OIB 85821130368, Trg svibanjskih žrtava 1995. 1,10000 Zagreb,Republika Hrvatska, Ministarstvo financija, Porezna uprava, OIB 18683136487, /,10000 Zagreb</izvorni_sadrzaj>
    <derivirana_varijabla naziv="DomainObject.Predmet.StrankaWithAdressOIB_1">FINA Regionalni centar Zagreb, OIB 85821130368, Trg svibanjskih žrtava 1995. 1,10000 Zagreb,Republika Hrvatska, Ministarstvo financija, Porezna uprava, OIB 18683136487, /,10000 Zagreb</derivirana_varijabla>
  </DomainObject.Predmet.StrankaWithAdressOIB>
  <DomainObject.Predmet.StrankaNazivFormated>
    <izvorni_sadrzaj>FINA Regionalni centar Zagreb,Republika Hrvatska, Ministarstvo financija, Porezna uprava</izvorni_sadrzaj>
    <derivirana_varijabla naziv="DomainObject.Predmet.StrankaNazivFormated_1">FINA Regionalni centar Zagreb,Republika Hrvatska, Ministarstvo financija, Porezna uprava</derivirana_varijabla>
  </DomainObject.Predmet.StrankaNazivFormated>
  <DomainObject.Predmet.StrankaNazivFormatedOIB>
    <izvorni_sadrzaj>FINA Regionalni centar Zagreb, OIB 85821130368,Republika Hrvatska, Ministarstvo financija, Porezna uprava, OIB 18683136487</izvorni_sadrzaj>
    <derivirana_varijabla naziv="DomainObject.Predmet.StrankaNazivFormatedOIB_1">FINA Regionalni centar Zagreb, OIB 85821130368,Republika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Porezna uprava zastupanog po punomoćniku ŽUPANIJSKO DRŽAVNO ODVJETNIŠTVO U ZAGREBU, GUO</item>
    </izvorni_sadrzaj>
    <derivirana_varijabla naziv="DomainObject.Predmet.StrankaListFormated_1">
      <item>FINA Regionalni centar Zagreb</item>
      <item>Republika Hrvatska, Ministarstvo financija, Porezna uprava zastupanog po punomoćniku ŽUPANIJSKO DRŽAVNO ODVJETNIŠTVO U ZAGREBU, GUO</item>
    </derivirana_varijabla>
  </DomainObject.Predmet.StrankaListFormated>
  <DomainObject.Predmet.StrankaListFormatedOIB>
    <izvorni_sadrzaj>
      <item>FINA Regionalni centar Zagreb, OIB 85821130368</item>
      <item>Republika Hrvatska, Ministarstvo financija, Porezna uprava, OIB 18683136487 zastupanog po punomoćniku ŽUPANIJSKO DRŽAVNO ODVJETNIŠTVO U ZAGREBU, GUO</item>
    </izvorni_sadrzaj>
    <derivirana_varijabla naziv="DomainObject.Predmet.StrankaListFormatedOIB_1">
      <item>FINA Regionalni centar Zagreb, OIB 85821130368</item>
      <item>Republika Hrvatska, Ministarstvo financija, Porezna uprava,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Republika Hrvatska, Ministarstvo financija, Porezna uprava, /, 10000 Zagreb zastupanog po punomoćniku ŽUPANIJSKO DRŽAVNO ODVJETNIŠTVO U ZAGREBU, GUO</item>
    </izvorni_sadrzaj>
    <derivirana_varijabla naziv="DomainObject.Predmet.StrankaListFormatedWithAdress_1">
      <item>FINA Regionalni centar Zagreb, Trg svibanjskih žrtava 1995. 1, 10000 Zagreb</item>
      <item>Republika Hrvatska, Ministarstvo financija, Porezna uprava, /, 10000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OIB 18683136487, /, 10000 Zagreb zastupanog po punomoćniku ŽUPANIJSKO DRŽAVNO ODVJETNIŠTVO U ZAGREBU, GUO</item>
    </izvorni_sadrzaj>
    <derivirana_varijabla naziv="DomainObject.Predmet.StrankaListFormatedWithAdressOIB_1">
      <item>FINA Regionalni centar Zagreb, OIB 85821130368, Trg svibanjskih žrtava 1995. 1, 10000 Zagreb</item>
      <item>Republika Hrvatska, Ministarstvo financija, Porezna uprava, OIB 18683136487, /, 10000 Zagreb zastupanog po punomoćniku ŽUPANIJSKO DRŽAVNO ODVJETNIŠTVO U ZAGREBU, GUO</item>
    </derivirana_varijabla>
  </DomainObject.Predmet.StrankaListFormatedWithAdressOIB>
  <DomainObject.Predmet.StrankaListNazivFormated>
    <izvorni_sadrzaj>
      <item>FINA Regionalni centar Zagreb</item>
      <item>Republika Hrvatska, Ministarstvo financija, Porezna uprava</item>
    </izvorni_sadrzaj>
    <derivirana_varijabla naziv="DomainObject.Predmet.StrankaListNazivFormated_1">
      <item>FINA Regionalni centar Zagreb</item>
      <item>Republika Hrvatska, Ministarstvo financija, Porezna uprava</item>
    </derivirana_varijabla>
  </DomainObject.Predmet.StrankaListNazivFormated>
  <DomainObject.Predmet.StrankaListNazivFormatedOIB>
    <izvorni_sadrzaj>
      <item>FINA Regionalni centar Zagreb, OIB 85821130368</item>
      <item>Republika Hrvatska, Ministarstvo financija, Porezna uprava, OIB 18683136487</item>
    </izvorni_sadrzaj>
    <derivirana_varijabla naziv="DomainObject.Predmet.StrankaListNazivFormatedOIB_1">
      <item>FINA Regionalni centar Zagreb, OIB 85821130368</item>
      <item>Republika Hrvatska, Ministarstvo financija, Porezna uprava, OIB 18683136487</item>
    </derivirana_varijabla>
  </DomainObject.Predmet.StrankaListNazivFormatedOIB>
  <DomainObject.Predmet.ProtuStrankaListFormated>
    <izvorni_sadrzaj>
      <item>B.B. TREND d.o.o. zastupanog po punomoćniku Bruno Mort</item>
    </izvorni_sadrzaj>
    <derivirana_varijabla naziv="DomainObject.Predmet.ProtuStrankaListFormated_1">
      <item>B.B. TREND d.o.o. zastupanog po punomoćniku Bruno Mort</item>
    </derivirana_varijabla>
  </DomainObject.Predmet.ProtuStrankaListFormated>
  <DomainObject.Predmet.ProtuStrankaListFormatedOIB>
    <izvorni_sadrzaj>
      <item>B.B. TREND d.o.o., OIB 62849465447 zastupanog po punomoćniku Bruno Mort</item>
    </izvorni_sadrzaj>
    <derivirana_varijabla naziv="DomainObject.Predmet.ProtuStrankaListFormatedOIB_1">
      <item>B.B. TREND d.o.o., OIB 62849465447 zastupanog po punomoćniku Bruno Mort</item>
    </derivirana_varijabla>
  </DomainObject.Predmet.ProtuStrankaListFormatedOIB>
  <DomainObject.Predmet.ProtuStrankaListFormatedWithAdress>
    <izvorni_sadrzaj>
      <item>B.B. TREND d.o.o., Jordanovac 93, 10000 Zagreb zastupanog po punomoćniku Bruno Mort</item>
    </izvorni_sadrzaj>
    <derivirana_varijabla naziv="DomainObject.Predmet.ProtuStrankaListFormatedWithAdress_1">
      <item>B.B. TREND d.o.o., Jordanovac 93, 10000 Zagreb zastupanog po punomoćniku Bruno Mort</item>
    </derivirana_varijabla>
  </DomainObject.Predmet.ProtuStrankaListFormatedWithAdress>
  <DomainObject.Predmet.ProtuStrankaListFormatedWithAdressOIB>
    <izvorni_sadrzaj>
      <item>B.B. TREND d.o.o., OIB 62849465447, Jordanovac 93, 10000 Zagreb zastupanog po punomoćniku Bruno Mort</item>
    </izvorni_sadrzaj>
    <derivirana_varijabla naziv="DomainObject.Predmet.ProtuStrankaListFormatedWithAdressOIB_1">
      <item>B.B. TREND d.o.o., OIB 62849465447, Jordanovac 93, 10000 Zagreb zastupanog po punomoćniku Bruno Mort</item>
    </derivirana_varijabla>
  </DomainObject.Predmet.ProtuStrankaListFormatedWithAdressOIB>
  <DomainObject.Predmet.ProtuStrankaListNazivFormated>
    <izvorni_sadrzaj>
      <item>B.B. TREND d.o.o.</item>
    </izvorni_sadrzaj>
    <derivirana_varijabla naziv="DomainObject.Predmet.ProtuStrankaListNazivFormated_1">
      <item>B.B. TREND d.o.o.</item>
    </derivirana_varijabla>
  </DomainObject.Predmet.ProtuStrankaListNazivFormated>
  <DomainObject.Predmet.ProtuStrankaListNazivFormatedOIB>
    <izvorni_sadrzaj>
      <item>B.B. TREND d.o.o., OIB 62849465447</item>
    </izvorni_sadrzaj>
    <derivirana_varijabla naziv="DomainObject.Predmet.ProtuStrankaListNazivFormatedOIB_1">
      <item>B.B. TREND d.o.o., OIB 62849465447</item>
    </derivirana_varijabla>
  </DomainObject.Predmet.ProtuStrankaListNazivFormatedOIB>
  <DomainObject.Predmet.OstaliListFormated>
    <izvorni_sadrzaj>
      <item>Bruno Mort punomoćnik sudionika u postupku B.B. TREND d.o.o.</item>
      <item>ŽUPANIJSKO DRŽAVNO ODVJETNIŠTVO U ZAGREBU, GUO punomoćnik sudionika u postupku Republika Hrvatska, Ministarstvo financija, Porezna uprava</item>
      <item>Vatroslav Plejić</item>
    </izvorni_sadrzaj>
    <derivirana_varijabla naziv="DomainObject.Predmet.OstaliListFormated_1">
      <item>Bruno Mort punomoćnik sudionika u postupku B.B. TREND d.o.o.</item>
      <item>ŽUPANIJSKO DRŽAVNO ODVJETNIŠTVO U ZAGREBU, GUO punomoćnik sudionika u postupku Republika Hrvatska, Ministarstvo financija, Porezna uprava</item>
      <item>Vatroslav Plejić</item>
    </derivirana_varijabla>
  </DomainObject.Predmet.OstaliListFormated>
  <DomainObject.Predmet.OstaliListFormatedOIB>
    <izvorni_sadrzaj>
      <item>Bruno Mort, OIB 70116357901 punomoćnik sudionika u postupku B.B. TREND d.o.o.</item>
      <item>ŽUPANIJSKO DRŽAVNO ODVJETNIŠTVO U ZAGREBU, GUO punomoćnik sudionika u postupku Republika Hrvatska, Ministarstvo financija, Porezna uprava</item>
      <item>Vatroslav Plejić, OIB 75762425601</item>
    </izvorni_sadrzaj>
    <derivirana_varijabla naziv="DomainObject.Predmet.OstaliListFormatedOIB_1">
      <item>Bruno Mort, OIB 70116357901 punomoćnik sudionika u postupku B.B. TREND d.o.o.</item>
      <item>ŽUPANIJSKO DRŽAVNO ODVJETNIŠTVO U ZAGREBU, GUO punomoćnik sudionika u postupku Republika Hrvatska, Ministarstvo financija, Porezna uprava</item>
      <item>Vatroslav Plejić, OIB 75762425601</item>
    </derivirana_varijabla>
  </DomainObject.Predmet.OstaliListFormatedOIB>
  <DomainObject.Predmet.OstaliListFormatedWithAdress>
    <izvorni_sadrzaj>
      <item>Bruno Mort, Jordanovac 93, 10000 Zagreb punomoćnik sudionika u postupku B.B. TREND d.o.o.</item>
      <item>ŽUPANIJSKO DRŽAVNO ODVJETNIŠTVO U ZAGREBU, GUO, Savska cesta 41, 10000 Zagreb punomoćnik sudionika u postupku Republika Hrvatska, Ministarstvo financija, Porezna uprava</item>
      <item>Vatroslav Plejić, Kačićeva 9, 10000 Zagreb</item>
    </izvorni_sadrzaj>
    <derivirana_varijabla naziv="DomainObject.Predmet.OstaliListFormatedWithAdress_1">
      <item>Bruno Mort, Jordanovac 93, 10000 Zagreb punomoćnik sudionika u postupku B.B. TREND d.o.o.</item>
      <item>ŽUPANIJSKO DRŽAVNO ODVJETNIŠTVO U ZAGREBU, GUO, Savska cesta 41, 10000 Zagreb punomoćnik sudionika u postupku Republika Hrvatska, Ministarstvo financija, Porezna uprava</item>
      <item>Vatroslav Plejić, Kačićeva 9, 10000 Zagreb</item>
    </derivirana_varijabla>
  </DomainObject.Predmet.OstaliListFormatedWithAdress>
  <DomainObject.Predmet.OstaliListFormatedWithAdressOIB>
    <izvorni_sadrzaj>
      <item>Bruno Mort, OIB 70116357901, Jordanovac 93, 10000 Zagreb punomoćnik sudionika u postupku B.B. TREND d.o.o.</item>
      <item>ŽUPANIJSKO DRŽAVNO ODVJETNIŠTVO U ZAGREBU, GUO, Savska cesta 41, 10000 Zagreb punomoćnik sudionika u postupku Republika Hrvatska, Ministarstvo financija, Porezna uprava</item>
      <item>Vatroslav Plejić, OIB 75762425601, Kačićeva 9, 10000 Zagreb</item>
    </izvorni_sadrzaj>
    <derivirana_varijabla naziv="DomainObject.Predmet.OstaliListFormatedWithAdressOIB_1">
      <item>Bruno Mort, OIB 70116357901, Jordanovac 93, 10000 Zagreb punomoćnik sudionika u postupku B.B. TREND d.o.o.</item>
      <item>ŽUPANIJSKO DRŽAVNO ODVJETNIŠTVO U ZAGREBU, GUO, Savska cesta 41, 10000 Zagreb punomoćnik sudionika u postupku Republika Hrvatska, Ministarstvo financija, Porezna uprava</item>
      <item>Vatroslav Plejić, OIB 75762425601, Kačićeva 9, 10000 Zagreb</item>
    </derivirana_varijabla>
  </DomainObject.Predmet.OstaliListFormatedWithAdressOIB>
  <DomainObject.Predmet.OstaliListNazivFormated>
    <izvorni_sadrzaj>
      <item>Bruno Mort</item>
      <item>ŽUPANIJSKO DRŽAVNO ODVJETNIŠTVO U ZAGREBU, GUO</item>
      <item>Vatroslav Plejić</item>
    </izvorni_sadrzaj>
    <derivirana_varijabla naziv="DomainObject.Predmet.OstaliListNazivFormated_1">
      <item>Bruno Mort</item>
      <item>ŽUPANIJSKO DRŽAVNO ODVJETNIŠTVO U ZAGREBU, GUO</item>
      <item>Vatroslav Plejić</item>
    </derivirana_varijabla>
  </DomainObject.Predmet.OstaliListNazivFormated>
  <DomainObject.Predmet.OstaliListNazivFormatedOIB>
    <izvorni_sadrzaj>
      <item>Bruno Mort, OIB 70116357901</item>
      <item>ŽUPANIJSKO DRŽAVNO ODVJETNIŠTVO U ZAGREBU, GUO</item>
      <item>Vatroslav Plejić, OIB 75762425601</item>
    </izvorni_sadrzaj>
    <derivirana_varijabla naziv="DomainObject.Predmet.OstaliListNazivFormatedOIB_1">
      <item>Bruno Mort, OIB 70116357901</item>
      <item>ŽUPANIJSKO DRŽAVNO ODVJETNIŠTVO U ZAGREBU, GUO</item>
      <item>Vatroslav Plejić, OIB 75762425601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B.B. TREND d.o.o.</izvorni_sadrzaj>
    <derivirana_varijabla naziv="DomainObject.Predmet.ProtustrankaIDrugi_1">B.B. TREND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B.B. TREND d.o.o., OIB 62849465447, Jordanovac 93, 10000 Zagreb</izvorni_sadrzaj>
    <derivirana_varijabla naziv="DomainObject.Predmet.ProtustrankaIDrugiAdressOIB_1">B.B. TREND d.o.o., OIB 62849465447, Jordanovac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 TREND d.o.o.</item>
      <item>FINA Regionalni centar Zagreb</item>
      <item>Bruno Mort</item>
      <item>Republika Hrvatska, Ministarstvo financija, Porezna uprava</item>
      <item>ŽUPANIJSKO DRŽAVNO ODVJETNIŠTVO U ZAGREBU, GUO</item>
      <item>Vatroslav Plejić</item>
    </izvorni_sadrzaj>
    <derivirana_varijabla naziv="DomainObject.Predmet.SudioniciListNaziv_1">
      <item>B.B. TREND d.o.o.</item>
      <item>FINA Regionalni centar Zagreb</item>
      <item>Bruno Mort</item>
      <item>Republika Hrvatska, Ministarstvo financija, Porezna uprava</item>
      <item>ŽUPANIJSKO DRŽAVNO ODVJETNIŠTVO U ZAGREBU, GUO</item>
      <item>Vatroslav Plejić</item>
    </derivirana_varijabla>
  </DomainObject.Predmet.SudioniciListNaziv>
  <DomainObject.Predmet.SudioniciListAdressOIB>
    <izvorni_sadrzaj>
      <item>B.B. TREND d.o.o., OIB 62849465447, Jordanovac 93,10000 Zagreb</item>
      <item>FINA Regionalni centar Zagreb, OIB 85821130368, Trg svibanjskih žrtava 1995. 1,10000 Zagreb</item>
      <item>Bruno Mort, OIB 70116357901, Jordanovac 93,10000 Zagreb</item>
      <item>Republika Hrvatska, Ministarstvo financija, Porezna uprava, OIB 18683136487, /,10000 Zagreb</item>
      <item>ŽUPANIJSKO DRŽAVNO ODVJETNIŠTVO U ZAGREBU, GUO, Savska cesta 41,10000 Zagreb</item>
      <item>Vatroslav Plejić, OIB 75762425601, Kačićeva 9,10000 Zagreb</item>
    </izvorni_sadrzaj>
    <derivirana_varijabla naziv="DomainObject.Predmet.SudioniciListAdressOIB_1">
      <item>B.B. TREND d.o.o., OIB 62849465447, Jordanovac 93,10000 Zagreb</item>
      <item>FINA Regionalni centar Zagreb, OIB 85821130368, Trg svibanjskih žrtava 1995. 1,10000 Zagreb</item>
      <item>Bruno Mort, OIB 70116357901, Jordanovac 93,10000 Zagreb</item>
      <item>Republika Hrvatska, Ministarstvo financija, Porezna uprava, OIB 18683136487, /,10000 Zagreb</item>
      <item>ŽUPANIJSKO DRŽAVNO ODVJETNIŠTVO U ZAGREBU, GUO, Savska cesta 41,10000 Zagreb</item>
      <item>Vatroslav Plejić, OIB 75762425601, Kačićeva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62849465447</item>
      <item>, OIB 85821130368</item>
      <item>, OIB 70116357901</item>
      <item>, OIB 18683136487</item>
      <item>, OIB null</item>
      <item>, OIB 75762425601</item>
    </izvorni_sadrzaj>
    <derivirana_varijabla naziv="DomainObject.Predmet.SudioniciListNazivOIB_1">
      <item>, OIB 62849465447</item>
      <item>, OIB 85821130368</item>
      <item>, OIB 70116357901</item>
      <item>, OIB 18683136487</item>
      <item>, OIB null</item>
      <item>, OIB 75762425601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Viškovo 41 Viškovo</item>
    </izvorni_sadrzaj>
    <derivirana_varijabla naziv="DomainObject.Predmet.StecajniUpraviteljiListAddressOIB_1">
      <item>Jure Matković, OIB 77997550993, Viškovo 41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1234</properties:Words>
  <properties:Characters>6818</properties:Characters>
  <properties:Lines>131</properties:Lines>
  <properties:Paragraphs>33</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2018-05-10T11:33:00Z</dcterms:created>
  <dc:creator>mblazic</dc:creator>
  <cp:lastModifiedBy>Renata Klokočki</cp:lastModifiedBy>
  <cp:lastPrinted>2018-05-10T12:02:00Z</cp:lastPrinted>
  <dcterms:modified xmlns:xsi="http://www.w3.org/2001/XMLSchema-instance" xsi:type="dcterms:W3CDTF">2018-05-10T12:12:00Z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(RJEŠENJE O RAZRJEŠENJU STEČ. UPRAV. I IMENOVANJU NOVOG -B.B. TREND-V. Plejić.docx)</vt:lpwstr>
  </prop:property>
  <prop:property name="CC_coloring" pid="4" fmtid="{D5CDD505-2E9C-101B-9397-08002B2CF9AE}">
    <vt:bool>false</vt:bool>
  </prop:property>
  <prop:property name="BrojStranica" pid="5" fmtid="{D5CDD505-2E9C-101B-9397-08002B2CF9AE}">
    <vt:i4>4</vt:i4>
  </prop:property>
</prop:Properties>
</file>