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4bb9" w14:paraId="4d94bb9"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BF6F39">
        <w:t>3829</w:t>
      </w:r>
      <w:r w:rsidR="003126C7" w:rsidRPr="0053264E">
        <w:t>/15</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295F32" w:rsidP="00295F32" w:rsidR="00295F32" w:rsidRPr="0053264E">
      <w:pPr>
        <w:ind w:firstLine="708"/>
        <w:jc w:val="both"/>
      </w:pPr>
      <w:r w:rsidRPr="0053264E">
        <w:t>TRGOVAČKI SUD U ZAGREBU, STALNA SLUŽBA</w:t>
      </w:r>
      <w:r w:rsidR="00F17825">
        <w:t>,</w:t>
      </w:r>
      <w:r w:rsidRPr="0053264E">
        <w:t xml:space="preserve"> po sucu Goranki Boljkovac, kao stečajnom sucu, u povodu </w:t>
      </w:r>
      <w:r w:rsidR="007668DE">
        <w:t>zahtjeva</w:t>
      </w:r>
      <w:r w:rsidRPr="0053264E">
        <w:t xml:space="preserve"> FINANCIJSK</w:t>
      </w:r>
      <w:r w:rsidR="007668DE">
        <w:t>E</w:t>
      </w:r>
      <w:r w:rsidRPr="0053264E">
        <w:t xml:space="preserve"> AGENCIJ</w:t>
      </w:r>
      <w:r w:rsidR="007668DE">
        <w:t>E</w:t>
      </w:r>
      <w:r w:rsidRPr="0053264E">
        <w:t xml:space="preserve">, Zagreb, </w:t>
      </w:r>
      <w:r w:rsidR="007429CF">
        <w:t>Ulica grada Vukovara 70</w:t>
      </w:r>
      <w:r w:rsidRPr="0053264E">
        <w:t>, za</w:t>
      </w:r>
      <w:r w:rsidR="007668DE">
        <w:t xml:space="preserve"> provedbu skraćenog stečajnog postupka</w:t>
      </w:r>
      <w:r w:rsidRPr="0053264E">
        <w:t xml:space="preserve"> nad dužnikom </w:t>
      </w:r>
      <w:r w:rsidR="00BF6F39">
        <w:t>STRUJA-PROMET d.o.o. Zagreb, Brune Bušića 38, OIB 96563113874</w:t>
      </w:r>
      <w:r w:rsidR="003126C7" w:rsidRPr="0053264E">
        <w:t>,</w:t>
      </w:r>
      <w:r w:rsidRPr="0053264E">
        <w:t xml:space="preserve"> dana </w:t>
      </w:r>
      <w:r w:rsidR="00BF6F39">
        <w:t>8. veljače</w:t>
      </w:r>
      <w:r w:rsidR="001B7108">
        <w:t xml:space="preserve"> 2016.</w:t>
      </w:r>
      <w:r w:rsidRPr="0053264E">
        <w:t xml:space="preserve"> godine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A058DD" w:rsidP="00F17825" w:rsidR="00DF1B94">
      <w:pPr>
        <w:ind w:firstLine="708"/>
        <w:jc w:val="both"/>
      </w:pPr>
      <w:r>
        <w:t>Obustavlja se</w:t>
      </w:r>
      <w:r w:rsidR="007668DE">
        <w:t xml:space="preserve"> skraćen</w:t>
      </w:r>
      <w:r>
        <w:t>i</w:t>
      </w:r>
      <w:r w:rsidR="007668DE">
        <w:t xml:space="preserve"> stečajn</w:t>
      </w:r>
      <w:r>
        <w:t>i</w:t>
      </w:r>
      <w:r w:rsidR="007668DE">
        <w:t xml:space="preserve"> postup</w:t>
      </w:r>
      <w:r>
        <w:t>ak</w:t>
      </w:r>
      <w:r w:rsidR="007668DE" w:rsidRPr="0053264E">
        <w:t xml:space="preserve"> nad dužnikom </w:t>
      </w:r>
      <w:r w:rsidR="00BF6F39">
        <w:t>STRUJA-PROMET d.o.o. Zagreb, Brune Bušića 38, OIB 96563113874</w:t>
      </w:r>
      <w:r w:rsidR="007668DE">
        <w:t>.</w:t>
      </w:r>
    </w:p>
    <w:p w:rsidRDefault="007668DE" w:rsidP="00F17825" w:rsidR="007668DE">
      <w:pPr>
        <w:ind w:firstLine="708"/>
        <w:jc w:val="both"/>
      </w:pPr>
    </w:p>
    <w:p w:rsidRDefault="00F17825" w:rsidP="00F17825" w:rsidR="00F17825">
      <w:pPr>
        <w:jc w:val="center"/>
      </w:pPr>
      <w:r>
        <w:t>Obrazloženje</w:t>
      </w:r>
    </w:p>
    <w:p w:rsidRDefault="00F17825" w:rsidP="00F17825" w:rsidR="00F17825"/>
    <w:p w:rsidRDefault="00F17825" w:rsidP="007668DE" w:rsidR="00F17825">
      <w:pPr>
        <w:ind w:firstLine="708"/>
        <w:jc w:val="both"/>
      </w:pPr>
      <w:r>
        <w:t xml:space="preserve">Financijska agencija podnijela je </w:t>
      </w:r>
      <w:r w:rsidR="00F86FC3">
        <w:t xml:space="preserve">sudu dana </w:t>
      </w:r>
      <w:r w:rsidR="00BF6F39">
        <w:t>30. listopada</w:t>
      </w:r>
      <w:r w:rsidR="00F86FC3">
        <w:t xml:space="preserve"> 2015. godine, a </w:t>
      </w:r>
      <w:r>
        <w:t>temeljem odredbe članka 4</w:t>
      </w:r>
      <w:r w:rsidR="007668DE">
        <w:t>2</w:t>
      </w:r>
      <w:r>
        <w:t>9. stav</w:t>
      </w:r>
      <w:r w:rsidR="00F86FC3">
        <w:t>ka</w:t>
      </w:r>
      <w:r>
        <w:t xml:space="preserve"> </w:t>
      </w:r>
      <w:r w:rsidR="007668DE">
        <w:t>1</w:t>
      </w:r>
      <w:r>
        <w:t xml:space="preserve">. </w:t>
      </w:r>
      <w:r w:rsidR="007668DE">
        <w:t>Stečajnog zakona (Narodne novine broj 71/15, dalje u tekstu: SZ-a)</w:t>
      </w:r>
      <w:r>
        <w:t xml:space="preserve"> </w:t>
      </w:r>
      <w:r w:rsidR="007668DE">
        <w:t>zahtjev</w:t>
      </w:r>
      <w:r>
        <w:t xml:space="preserve"> za </w:t>
      </w:r>
      <w:r w:rsidR="007668DE">
        <w:t>provedbu skraćenog stečajnog postupka</w:t>
      </w:r>
      <w:r w:rsidR="007668DE" w:rsidRPr="0053264E">
        <w:t xml:space="preserve"> nad dužnikom </w:t>
      </w:r>
      <w:r w:rsidR="00BF6F39">
        <w:t>STRUJA-PROMET d.o.o. Zagreb, Brune Bušića 38, OIB 96563113874</w:t>
      </w:r>
      <w:r w:rsidR="00DF1B94">
        <w:t>.</w:t>
      </w:r>
      <w:r w:rsidR="00DC7E72">
        <w:t xml:space="preserve"> </w:t>
      </w:r>
    </w:p>
    <w:p w:rsidRDefault="00DC7E72" w:rsidP="007668DE" w:rsidR="00DC7E72">
      <w:pPr>
        <w:ind w:firstLine="708"/>
        <w:jc w:val="both"/>
      </w:pPr>
    </w:p>
    <w:p w:rsidRDefault="00DC7E72" w:rsidP="007668DE" w:rsidR="00DC7E72">
      <w:pPr>
        <w:ind w:firstLine="708"/>
        <w:jc w:val="both"/>
      </w:pPr>
      <w:r>
        <w:t>Postupajući po prijedlogu Financijske agencije</w:t>
      </w:r>
      <w:r w:rsidR="00BF6F39">
        <w:t xml:space="preserve"> sud je javno objavio oglas od 21</w:t>
      </w:r>
      <w:r>
        <w:t xml:space="preserve">. prosinca 2015. godine na e-oglasnoj ploči suca dana </w:t>
      </w:r>
      <w:r w:rsidR="00BF6F39">
        <w:t>5. siječnja 2016</w:t>
      </w:r>
      <w:r>
        <w:t xml:space="preserve">. godine, kojim je osoba ovlaštena za zastupanje dužnika po zakonu pozvana da podnese sudu javnobilježnički ovjerovljen popis imovine i obveza, a ujedno su pozvani vjerovnici dužnika da u određenom roku predlože otvaranje stečajnog postupka. </w:t>
      </w:r>
    </w:p>
    <w:p w:rsidRDefault="00DC7E72" w:rsidP="007668DE" w:rsidR="00DC7E72">
      <w:pPr>
        <w:ind w:firstLine="708"/>
        <w:jc w:val="both"/>
      </w:pPr>
    </w:p>
    <w:p w:rsidRDefault="00DC7E72" w:rsidP="007668DE" w:rsidR="00BF6F39">
      <w:pPr>
        <w:ind w:firstLine="708"/>
        <w:jc w:val="both"/>
      </w:pPr>
      <w:r>
        <w:t xml:space="preserve">Podneskom od </w:t>
      </w:r>
      <w:r w:rsidR="00BF6F39">
        <w:t>18. siječnja 2016</w:t>
      </w:r>
      <w:r>
        <w:t xml:space="preserve">. godine </w:t>
      </w:r>
      <w:r w:rsidR="00BF6F39">
        <w:t>Porezna uprava, Područni ured Zagreb, izvijestila je sud da je Financijska agencija rješenjem od 19. studenog 2015. godine otvorila postupak predstečajne nagodbe nad dužnikom. Podneskom od 26. siječnja 2016. godine Financijska agencija izvijestila je sud da je nad dužnikom dana 19. studenog 2015. godine pokrenut redovni postupak predstečajne nagodbe, pa da slijedom navedenog Financijska agencija povlači zahtjev za provedbu skraćenog stečajnog postupka.</w:t>
      </w:r>
    </w:p>
    <w:p w:rsidRDefault="00BF6F39" w:rsidP="007668DE" w:rsidR="00BF6F39">
      <w:pPr>
        <w:ind w:firstLine="708"/>
        <w:jc w:val="both"/>
      </w:pPr>
    </w:p>
    <w:p w:rsidRDefault="00BF6F39" w:rsidP="00BF6F39" w:rsidR="00A058DD">
      <w:pPr>
        <w:ind w:firstLine="708"/>
        <w:jc w:val="both"/>
      </w:pPr>
      <w:r>
        <w:t xml:space="preserve">Provjerom na web stranicama FINA-e – javne objave u postupcima predstečajne nagodbe sud je utvrdio </w:t>
      </w:r>
      <w:r w:rsidR="00DC7E72">
        <w:t xml:space="preserve">da je rješenjem </w:t>
      </w:r>
      <w:r>
        <w:t xml:space="preserve">FINA-e </w:t>
      </w:r>
      <w:r w:rsidR="00DC7E72">
        <w:t>Klasa: UP-I/110/07/15-01/</w:t>
      </w:r>
      <w:r>
        <w:t>8441</w:t>
      </w:r>
      <w:r w:rsidR="00DC7E72">
        <w:t>, Ur.br.: 04-06-15-</w:t>
      </w:r>
      <w:r>
        <w:t>8441-16</w:t>
      </w:r>
      <w:r w:rsidR="00DC7E72">
        <w:t xml:space="preserve"> od 19. studenog 2015. godine otvoren postupak predstečajne nagodbe nad dužnikom, </w:t>
      </w:r>
      <w:r w:rsidR="00A058DD">
        <w:t>koje rješenje je zabilježeno u sudskom registru Trgovačkog suda u Zagrebu pod brojem Tt-15/33</w:t>
      </w:r>
      <w:r>
        <w:t>829</w:t>
      </w:r>
      <w:r w:rsidR="00A058DD">
        <w:t>-2</w:t>
      </w:r>
      <w:r>
        <w:t xml:space="preserve"> od 24. studenog 2015. godine</w:t>
      </w:r>
      <w:r w:rsidR="00A058DD">
        <w:t xml:space="preserve">. </w:t>
      </w:r>
    </w:p>
    <w:p w:rsidRDefault="00A058DD" w:rsidP="007668DE" w:rsidR="00A058DD">
      <w:pPr>
        <w:ind w:firstLine="708"/>
        <w:jc w:val="both"/>
      </w:pPr>
    </w:p>
    <w:p w:rsidRDefault="00A058DD" w:rsidP="007668DE" w:rsidR="00A058DD">
      <w:pPr>
        <w:ind w:firstLine="708"/>
        <w:jc w:val="both"/>
      </w:pPr>
      <w:r>
        <w:t xml:space="preserve">Odredbom čl. 15. st. 2. SZ-a, propisano je da ako je pokrenut predstečajni postupak, do njegova završetka nije dopušteno pokretanje stečajnoga postupka. </w:t>
      </w:r>
    </w:p>
    <w:p w:rsidRDefault="00A058DD" w:rsidP="007668DE" w:rsidR="00A058DD">
      <w:pPr>
        <w:ind w:firstLine="708"/>
        <w:jc w:val="both"/>
      </w:pPr>
    </w:p>
    <w:p w:rsidRDefault="00A058DD" w:rsidP="007668DE" w:rsidR="00A058DD">
      <w:pPr>
        <w:ind w:firstLine="708"/>
        <w:jc w:val="both"/>
      </w:pPr>
      <w:r>
        <w:t xml:space="preserve">Slijedom navedenog, nedvojbeno je da pokretanje stečajnog postupka nad dužnikom nije dopušteno, budući je nad istim otvoren postupak predstečajne nagodbe, slijedom čega je primjenom čl. 15. st. 2. SZ-a u vezi s čl. 433. SZ-a, valjalo riješiti kao u izreci ovog rješenja. </w:t>
      </w:r>
    </w:p>
    <w:p w:rsidRDefault="00DC7E72" w:rsidP="007668DE" w:rsidR="00DC7E72">
      <w:pPr>
        <w:ind w:firstLine="708"/>
        <w:jc w:val="both"/>
      </w:pPr>
      <w:r>
        <w:t xml:space="preserve"> </w:t>
      </w:r>
    </w:p>
    <w:p w:rsidRDefault="00295F32" w:rsidP="00295F32" w:rsidR="00295F32" w:rsidRPr="0053264E">
      <w:pPr>
        <w:jc w:val="center"/>
      </w:pPr>
      <w:r w:rsidRPr="0053264E">
        <w:t xml:space="preserve">U Karlovcu, </w:t>
      </w:r>
      <w:r w:rsidR="00BF6F39">
        <w:t>8. veljače</w:t>
      </w:r>
      <w:r w:rsidR="009C5BC5">
        <w:t xml:space="preserve"> 2016</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E84520" w:rsidR="00E84520">
      <w:r w:rsidRPr="0053264E">
        <w:t xml:space="preserve">                                                                                                  </w:t>
      </w:r>
      <w:r w:rsidR="00CB6C29">
        <w:t xml:space="preserve">              </w:t>
      </w:r>
      <w:r w:rsidRPr="0053264E">
        <w:t>Goranka Boljkovac</w:t>
      </w:r>
    </w:p>
    <w:p w:rsidRDefault="00874E6C" w:rsidP="00E84520" w:rsidR="00582442" w:rsidRPr="0053264E">
      <w:r w:rsidRPr="0053264E">
        <w:t xml:space="preserve">                                                                                                </w:t>
      </w:r>
      <w:r w:rsidR="0053264E">
        <w:t xml:space="preserve"> </w:t>
      </w:r>
    </w:p>
    <w:p w:rsidRDefault="00295F32" w:rsidP="00295F32" w:rsidR="00295F32" w:rsidRPr="0053264E"/>
    <w:p w:rsidRDefault="00343119" w:rsidP="00295F32" w:rsidR="00295F32" w:rsidRPr="0053264E">
      <w:r w:rsidRPr="0053264E">
        <w:t>Dna</w:t>
      </w:r>
      <w:r w:rsidR="00295F32" w:rsidRPr="0053264E">
        <w:t xml:space="preserve">: </w:t>
      </w:r>
    </w:p>
    <w:p w:rsidRDefault="00F86FC3" w:rsidP="00AF7785" w:rsidR="00295F32">
      <w:pPr>
        <w:pStyle w:val="Odlomakpopisa"/>
        <w:numPr>
          <w:ilvl w:val="0"/>
          <w:numId w:val="1"/>
        </w:numPr>
      </w:pPr>
      <w:r>
        <w:t>FINA</w:t>
      </w:r>
    </w:p>
    <w:p w:rsidRDefault="00AF7785" w:rsidP="00AF7785" w:rsidR="00AF7785">
      <w:pPr>
        <w:pStyle w:val="Odlomakpopisa"/>
        <w:numPr>
          <w:ilvl w:val="0"/>
          <w:numId w:val="1"/>
        </w:numPr>
      </w:pPr>
      <w:r>
        <w:t>Dužnik</w:t>
      </w:r>
    </w:p>
    <w:p w:rsidRDefault="00AF7785" w:rsidP="00AF7785" w:rsidR="00AF7785" w:rsidRPr="0053264E">
      <w:pPr>
        <w:pStyle w:val="Odlomakpopisa"/>
        <w:numPr>
          <w:ilvl w:val="0"/>
          <w:numId w:val="1"/>
        </w:numPr>
      </w:pPr>
      <w:r>
        <w:t>e-oglasna ploča suda</w:t>
      </w:r>
    </w:p>
    <w:p w:rsidRDefault="002D49A0" w:rsidP="00DF1B94" w:rsidR="002D49A0"/>
    <w:p w:rsidRDefault="00DF1B94" w:rsidP="00DF1B94" w:rsidR="00DF1B94" w:rsidRPr="0053264E"/>
    <w:sectPr w:rsidSect="00DF1B94" w:rsidR="00DF1B94" w:rsidRPr="0053264E">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5193">
      <w:rPr>
        <w:rStyle w:val="Brojstranice"/>
        <w:noProof/>
      </w:rPr>
      <w:t>2</w:t>
    </w:r>
    <w:r>
      <w:rPr>
        <w:rStyle w:val="Brojstranice"/>
      </w:rPr>
      <w:fldChar w:fldCharType="end"/>
    </w:r>
  </w:p>
  <w:p w:rsidRDefault="00874E6C" w:rsidP="004D27C4" w:rsidR="00874E6C">
    <w:pPr>
      <w:pStyle w:val="Zaglavlje"/>
      <w:jc w:val="right"/>
    </w:pPr>
    <w:r>
      <w:t>4 St-</w:t>
    </w:r>
    <w:r w:rsidR="00BF6F39">
      <w:t>3829</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B7108"/>
    <w:rsid w:val="001F5193"/>
    <w:rsid w:val="00217CDB"/>
    <w:rsid w:val="0027227B"/>
    <w:rsid w:val="0027745F"/>
    <w:rsid w:val="00277F8E"/>
    <w:rsid w:val="0028644D"/>
    <w:rsid w:val="00295F32"/>
    <w:rsid w:val="002D16B2"/>
    <w:rsid w:val="002D49A0"/>
    <w:rsid w:val="003126C7"/>
    <w:rsid w:val="00343119"/>
    <w:rsid w:val="003746BE"/>
    <w:rsid w:val="004B4514"/>
    <w:rsid w:val="004D27C4"/>
    <w:rsid w:val="0053264E"/>
    <w:rsid w:val="00582442"/>
    <w:rsid w:val="00667243"/>
    <w:rsid w:val="00683588"/>
    <w:rsid w:val="007429CF"/>
    <w:rsid w:val="00756733"/>
    <w:rsid w:val="00757A14"/>
    <w:rsid w:val="007668DE"/>
    <w:rsid w:val="00874E6C"/>
    <w:rsid w:val="008D3D0F"/>
    <w:rsid w:val="0094791B"/>
    <w:rsid w:val="009A0E71"/>
    <w:rsid w:val="009C5BC5"/>
    <w:rsid w:val="00A058DD"/>
    <w:rsid w:val="00AF7785"/>
    <w:rsid w:val="00B1314F"/>
    <w:rsid w:val="00BA257E"/>
    <w:rsid w:val="00BE3247"/>
    <w:rsid w:val="00BF6F39"/>
    <w:rsid w:val="00C82C2F"/>
    <w:rsid w:val="00CB6C29"/>
    <w:rsid w:val="00D62198"/>
    <w:rsid w:val="00DC7E72"/>
    <w:rsid w:val="00DF1B94"/>
    <w:rsid w:val="00E80FBC"/>
    <w:rsid w:val="00E84520"/>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F5193"/>
    <w:rPr>
      <w:color w:val="808080"/>
      <w:bdr w:space="0" w:sz="0" w:color="auto" w:val="none"/>
      <w:shd w:fill="auto" w:color="auto" w:val="clear"/>
    </w:rPr>
  </w:style>
  <w:style w:customStyle="true" w:styleId="eSPISCCParagraphDefaultFont" w:type="character">
    <w:name w:val="eSPIS_CC_Paragraph Default Font"/>
    <w:basedOn w:val="Zadanifontodlomka"/>
    <w:rsid w:val="001F51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5193"/>
    <w:rPr>
      <w:bdr w:space="0" w:sz="0" w:color="auto" w:val="none"/>
      <w:shd w:fill="FFFFCC" w:color="auto" w:val="clear"/>
      <w:lang w:val="hr-HR"/>
    </w:rPr>
  </w:style>
  <w:style w:customStyle="true" w:styleId="PozadinaSvijetloCrvena" w:type="character">
    <w:name w:val="Pozadina_SvijetloCrvena"/>
    <w:basedOn w:val="eSPISCCParagraphDefaultFont"/>
    <w:rsid w:val="001F51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51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F5193"/>
    <w:rPr>
      <w:color w:val="808080"/>
      <w:bdr w:color="auto" w:space="0" w:sz="0" w:val="none"/>
      <w:shd w:color="auto" w:fill="auto" w:val="clear"/>
    </w:rPr>
  </w:style>
  <w:style w:customStyle="1" w:styleId="eSPISCCParagraphDefaultFont" w:type="character">
    <w:name w:val="eSPIS_CC_Paragraph Default Font"/>
    <w:basedOn w:val="Zadanifontodlomka"/>
    <w:rsid w:val="001F51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5193"/>
    <w:rPr>
      <w:bdr w:color="auto" w:space="0" w:sz="0" w:val="none"/>
      <w:shd w:color="auto" w:fill="FFFFCC" w:val="clear"/>
      <w:lang w:val="hr-HR"/>
    </w:rPr>
  </w:style>
  <w:style w:customStyle="1" w:styleId="PozadinaSvijetloCrvena" w:type="character">
    <w:name w:val="Pozadina_SvijetloCrvena"/>
    <w:basedOn w:val="eSPISCCParagraphDefaultFont"/>
    <w:rsid w:val="001F51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51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3829</izvorni_sadrzaj>
    <derivirana_varijabla naziv="DomainObject.Predmet.Broj_1">3829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St-3829/2015</izvorni_sadrzaj>
    <derivirana_varijabla naziv="DomainObject.Predmet.OznakaBroj_1">St-3829/2015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STRUJA-PROMET d.o.o.</izvorni_sadrzaj>
    <derivirana_varijabla naziv="DomainObject.Predmet.ProtustrankaFormated_1">  STRUJA-PROMET d.o.o.</derivirana_varijabla>
  </DomainObject.Predmet.ProtustrankaFormated>
  <DomainObject.Predmet.ProtustrankaFormatedOIB>
    <izvorni_sadrzaj>  STRUJA-PROMET d.o.o., OIB 96563113874</izvorni_sadrzaj>
    <derivirana_varijabla naziv="DomainObject.Predmet.ProtustrankaFormatedOIB_1">  STRUJA-PROMET d.o.o., OIB 96563113874</derivirana_varijabla>
  </DomainObject.Predmet.ProtustrankaFormatedOIB>
  <DomainObject.Predmet.ProtustrankaFormatedWithAdress>
    <izvorni_sadrzaj> STRUJA-PROMET d.o.o., Brune Bušića 38, 10000 Zagreb</izvorni_sadrzaj>
    <derivirana_varijabla naziv="DomainObject.Predmet.ProtustrankaFormatedWithAdress_1"> STRUJA-PROMET d.o.o., Brune Bušića 38, 10000 Zagreb</derivirana_varijabla>
  </DomainObject.Predmet.ProtustrankaFormatedWithAdress>
  <DomainObject.Predmet.ProtustrankaFormatedWithAdressOIB>
    <izvorni_sadrzaj> STRUJA-PROMET d.o.o., OIB 96563113874, Brune Bušića 38, 10000 Zagreb</izvorni_sadrzaj>
    <derivirana_varijabla naziv="DomainObject.Predmet.ProtustrankaFormatedWithAdressOIB_1"> STRUJA-PROMET d.o.o., OIB 96563113874, Brune Bušića 38, 10000 Zagreb</derivirana_varijabla>
  </DomainObject.Predmet.ProtustrankaFormatedWithAdressOIB>
  <DomainObject.Predmet.ProtustrankaWithAdress>
    <izvorni_sadrzaj>STRUJA-PROMET d.o.o. Brune Bušića 38, 10000 Zagreb</izvorni_sadrzaj>
    <derivirana_varijabla naziv="DomainObject.Predmet.ProtustrankaWithAdress_1">STRUJA-PROMET d.o.o. Brune Bušića 38, 10000 Zagreb</derivirana_varijabla>
  </DomainObject.Predmet.ProtustrankaWithAdress>
  <DomainObject.Predmet.ProtustrankaWithAdressOIB>
    <izvorni_sadrzaj>STRUJA-PROMET d.o.o., OIB 96563113874, Brune Bušića 38, 10000 Zagreb</izvorni_sadrzaj>
    <derivirana_varijabla naziv="DomainObject.Predmet.ProtustrankaWithAdressOIB_1">STRUJA-PROMET d.o.o., OIB 96563113874, Brune Bušića 38, 10000 Zagreb</derivirana_varijabla>
  </DomainObject.Predmet.ProtustrankaWithAdressOIB>
  <DomainObject.Predmet.ProtustrankaNazivFormated>
    <izvorni_sadrzaj>STRUJA-PROMET d.o.o.</izvorni_sadrzaj>
    <derivirana_varijabla naziv="DomainObject.Predmet.ProtustrankaNazivFormated_1">STRUJA-PROMET d.o.o.</derivirana_varijabla>
  </DomainObject.Predmet.ProtustrankaNazivFormated>
  <DomainObject.Predmet.ProtustrankaNazivFormatedOIB>
    <izvorni_sadrzaj>STRUJA-PROMET d.o.o., OIB 96563113874</izvorni_sadrzaj>
    <derivirana_varijabla naziv="DomainObject.Predmet.ProtustrankaNazivFormatedOIB_1">STRUJA-PROMET d.o.o., OIB 96563113874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STRUJA-PROMET d.o.o.</item>
    </izvorni_sadrzaj>
    <derivirana_varijabla naziv="DomainObject.Predmet.ProtuStrankaListFormated_1">
      <item>STRUJA-PROMET d.o.o.</item>
    </derivirana_varijabla>
  </DomainObject.Predmet.ProtuStrankaListFormated>
  <DomainObject.Predmet.ProtuStrankaListFormatedOIB>
    <izvorni_sadrzaj>
      <item>STRUJA-PROMET d.o.o., OIB 96563113874</item>
    </izvorni_sadrzaj>
    <derivirana_varijabla naziv="DomainObject.Predmet.ProtuStrankaListFormatedOIB_1">
      <item>STRUJA-PROMET d.o.o., OIB 96563113874</item>
    </derivirana_varijabla>
  </DomainObject.Predmet.ProtuStrankaListFormatedOIB>
  <DomainObject.Predmet.ProtuStrankaListFormatedWithAdress>
    <izvorni_sadrzaj>
      <item>STRUJA-PROMET d.o.o., Brune Bušića 38, 10000 Zagreb</item>
    </izvorni_sadrzaj>
    <derivirana_varijabla naziv="DomainObject.Predmet.ProtuStrankaListFormatedWithAdress_1">
      <item>STRUJA-PROMET d.o.o., Brune Bušića 38, 10000 Zagreb</item>
    </derivirana_varijabla>
  </DomainObject.Predmet.ProtuStrankaListFormatedWithAdress>
  <DomainObject.Predmet.ProtuStrankaListFormatedWithAdressOIB>
    <izvorni_sadrzaj>
      <item>STRUJA-PROMET d.o.o., OIB 96563113874, Brune Bušića 38, 10000 Zagreb</item>
    </izvorni_sadrzaj>
    <derivirana_varijabla naziv="DomainObject.Predmet.ProtuStrankaListFormatedWithAdressOIB_1">
      <item>STRUJA-PROMET d.o.o., OIB 96563113874, Brune Bušića 38, 10000 Zagreb</item>
    </derivirana_varijabla>
  </DomainObject.Predmet.ProtuStrankaListFormatedWithAdressOIB>
  <DomainObject.Predmet.ProtuStrankaListNazivFormated>
    <izvorni_sadrzaj>
      <item>STRUJA-PROMET d.o.o.</item>
    </izvorni_sadrzaj>
    <derivirana_varijabla naziv="DomainObject.Predmet.ProtuStrankaListNazivFormated_1">
      <item>STRUJA-PROMET d.o.o.</item>
    </derivirana_varijabla>
  </DomainObject.Predmet.ProtuStrankaListNazivFormated>
  <DomainObject.Predmet.ProtuStrankaListNazivFormatedOIB>
    <izvorni_sadrzaj>
      <item>STRUJA-PROMET d.o.o., OIB 96563113874</item>
    </izvorni_sadrzaj>
    <derivirana_varijabla naziv="DomainObject.Predmet.ProtuStrankaListNazivFormatedOIB_1">
      <item>STRUJA-PROMET d.o.o., OIB 96563113874</item>
    </derivirana_varijabla>
  </DomainObject.Predmet.ProtuStrankaListNazivFormatedOIB>
  <DomainObject.Predmet.OstaliListFormated>
    <izvorni_sadrzaj>
      <item>Krešo Pucko</item>
      <item>Ante Đonlić</item>
      <item>Nediljko Krolo</item>
    </izvorni_sadrzaj>
    <derivirana_varijabla naziv="DomainObject.Predmet.OstaliListFormated_1">
      <item>Krešo Pucko</item>
      <item>Ante Đonlić</item>
      <item>Nediljko Krolo</item>
    </derivirana_varijabla>
  </DomainObject.Predmet.OstaliListFormated>
  <DomainObject.Predmet.OstaliListFormatedOIB>
    <izvorni_sadrzaj>
      <item>Krešo Pucko, OIB 64424057980</item>
      <item>Ante Đonlić, OIB 17845965138</item>
      <item>Nediljko Krolo, OIB 05996490627</item>
    </izvorni_sadrzaj>
    <derivirana_varijabla naziv="DomainObject.Predmet.OstaliListFormatedOIB_1">
      <item>Krešo Pucko, OIB 64424057980</item>
      <item>Ante Đonlić, OIB 17845965138</item>
      <item>Nediljko Krolo, OIB 05996490627</item>
    </derivirana_varijabla>
  </DomainObject.Predmet.OstaliListFormatedOIB>
  <DomainObject.Predmet.OstaliListFormatedWithAdress>
    <izvorni_sadrzaj>
      <item>Krešo Pucko, Goljak 32, 10000 Zagreb</item>
      <item>Ante Đonlić, Viii. Požarinje 10, 10000 Zagreb</item>
      <item>Nediljko Krolo, Gotalovečka Ulica 2, 10000 Zagreb</item>
    </izvorni_sadrzaj>
    <derivirana_varijabla naziv="DomainObject.Predmet.OstaliListFormatedWithAdress_1">
      <item>Krešo Pucko, Goljak 32, 10000 Zagreb</item>
      <item>Ante Đonlić, Viii. Požarinje 10, 10000 Zagreb</item>
      <item>Nediljko Krolo, Gotalovečka Ulica 2, 10000 Zagreb</item>
    </derivirana_varijabla>
  </DomainObject.Predmet.OstaliListFormatedWithAdress>
  <DomainObject.Predmet.OstaliListFormatedWithAdressOIB>
    <izvorni_sadrzaj>
      <item>Krešo Pucko, OIB 64424057980, Goljak 32, 10000 Zagreb</item>
      <item>Ante Đonlić, OIB 17845965138, Viii. Požarinje 10, 10000 Zagreb</item>
      <item>Nediljko Krolo, OIB 05996490627, Gotalovečka Ulica 2, 10000 Zagreb</item>
    </izvorni_sadrzaj>
    <derivirana_varijabla naziv="DomainObject.Predmet.OstaliListFormatedWithAdressOIB_1">
      <item>Krešo Pucko, OIB 64424057980, Goljak 32, 10000 Zagreb</item>
      <item>Ante Đonlić, OIB 17845965138, Viii. Požarinje 10, 10000 Zagreb</item>
      <item>Nediljko Krolo, OIB 05996490627, Gotalovečka Ulica 2, 10000 Zagreb</item>
    </derivirana_varijabla>
  </DomainObject.Predmet.OstaliListFormatedWithAdressOIB>
  <DomainObject.Predmet.OstaliListNazivFormated>
    <izvorni_sadrzaj>
      <item>Krešo Pucko</item>
      <item>Ante Đonlić</item>
      <item>Nediljko Krolo</item>
    </izvorni_sadrzaj>
    <derivirana_varijabla naziv="DomainObject.Predmet.OstaliListNazivFormated_1">
      <item>Krešo Pucko</item>
      <item>Ante Đonlić</item>
      <item>Nediljko Krolo</item>
    </derivirana_varijabla>
  </DomainObject.Predmet.OstaliListNazivFormated>
  <DomainObject.Predmet.OstaliListNazivFormatedOIB>
    <izvorni_sadrzaj>
      <item>Krešo Pucko, OIB 64424057980</item>
      <item>Ante Đonlić, OIB 17845965138</item>
      <item>Nediljko Krolo, OIB 05996490627</item>
    </izvorni_sadrzaj>
    <derivirana_varijabla naziv="DomainObject.Predmet.OstaliListNazivFormatedOIB_1">
      <item>Krešo Pucko, OIB 64424057980</item>
      <item>Ante Đonlić, OIB 17845965138</item>
      <item>Nediljko Krolo, OIB 05996490627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STRUJA-PROMET d.o.o.</izvorni_sadrzaj>
    <derivirana_varijabla naziv="DomainObject.Predmet.ProtustrankaIDrugi_1">STRUJA-PROMET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STRUJA-PROMET d.o.o., OIB 96563113874, Brune Bušića 38, 10000 Zagreb</izvorni_sadrzaj>
    <derivirana_varijabla naziv="DomainObject.Predmet.ProtustrankaIDrugiAdressOIB_1">STRUJA-PROMET d.o.o., OIB 96563113874, Brune Bušića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STRUJA-PROMET d.o.o.</item>
      <item>FINA Regionalni centar Zagreb</item>
      <item>Krešo Pucko</item>
      <item>Ante Đonlić</item>
      <item>Nediljko Krolo</item>
    </izvorni_sadrzaj>
    <derivirana_varijabla naziv="DomainObject.Predmet.SudioniciListNaziv_1">
      <item>STRUJA-PROMET d.o.o.</item>
      <item>FINA Regionalni centar Zagreb</item>
      <item>Krešo Pucko</item>
      <item>Ante Đonlić</item>
      <item>Nediljko Krolo</item>
    </derivirana_varijabla>
  </DomainObject.Predmet.SudioniciListNaziv>
  <DomainObject.Predmet.SudioniciListAdressOIB>
    <izvorni_sadrzaj>
      <item>STRUJA-PROMET d.o.o., OIB 96563113874, Brune Bušića 38,10000 Zagreb</item>
      <item>FINA Regionalni centar Zagreb, OIB 85821130368, Trg svibanjskih žrtava 1995. 1,10000 Zagreb</item>
      <item>Krešo Pucko, OIB 64424057980, Goljak 32,10000 Zagreb</item>
      <item>Ante Đonlić, OIB 17845965138, Viii. Požarinje 10,10000 Zagreb</item>
      <item>Nediljko Krolo, OIB 05996490627, Gotalovečka Ulica 2,10000 Zagreb</item>
    </izvorni_sadrzaj>
    <derivirana_varijabla naziv="DomainObject.Predmet.SudioniciListAdressOIB_1">
      <item>STRUJA-PROMET d.o.o., OIB 96563113874, Brune Bušića 38,10000 Zagreb</item>
      <item>FINA Regionalni centar Zagreb, OIB 85821130368, Trg svibanjskih žrtava 1995. 1,10000 Zagreb</item>
      <item>Krešo Pucko, OIB 64424057980, Goljak 32,10000 Zagreb</item>
      <item>Ante Đonlić, OIB 17845965138, Viii. Požarinje 10,10000 Zagreb</item>
      <item>Nediljko Krolo, OIB 05996490627, Gotalovečka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96563113874</item>
      <item>, OIB 85821130368</item>
      <item>, OIB 64424057980</item>
      <item>, OIB 17845965138</item>
      <item>, OIB 05996490627</item>
    </izvorni_sadrzaj>
    <derivirana_varijabla naziv="DomainObject.Predmet.SudioniciListNazivOIB_1">
      <item>, OIB 96563113874</item>
      <item>, OIB 85821130368</item>
      <item>, OIB 64424057980</item>
      <item>, OIB 17845965138</item>
      <item>, OIB 05996490627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2310</properties:Characters>
  <properties:Lines>64</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2016-01-20T09:05:00Z</dcterms:created>
  <dc:creator>gboljkovac</dc:creator>
  <cp:lastModifiedBy>Goranka Boljkovac</cp:lastModifiedBy>
  <cp:lastPrinted>2016-02-08T08:39:00Z</cp:lastPrinted>
  <dcterms:modified xmlns:xsi="http://www.w3.org/2001/XMLSchema-instance" xsi:type="dcterms:W3CDTF">2016-02-08T08:41:00Z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