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c1211" w14:paraId="d2c1211" w:rsidRDefault="00256AE0" w:rsidP="00910611" w:rsidR="00256AE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56AE0" w:rsidP="00910611" w:rsidR="00256AE0">
      <w:r>
        <w:rPr>
          <w:rFonts w:eastAsia="MS Mincho"/>
        </w:rPr>
        <w:t>REPUBLIKA HRVATSKA</w:t>
      </w:r>
    </w:p>
    <w:p w:rsidRDefault="00256AE0" w:rsidP="00910611" w:rsidR="00256AE0">
      <w:r>
        <w:rPr>
          <w:rFonts w:eastAsia="MS Mincho"/>
        </w:rPr>
        <w:t>TRGOVAČKI SUD U RIJECI</w:t>
      </w:r>
    </w:p>
    <w:p w:rsidRDefault="00256AE0" w:rsidR="00256AE0"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150824" w:rsidRPr="00150824">
        <w:rPr>
          <w:bCs/>
        </w:rPr>
        <w:t>KVARNERSKE NEKRETNINE</w:t>
      </w:r>
      <w:r w:rsidR="00150824" w:rsidRPr="00150824">
        <w:t xml:space="preserve"> društvo s ograničenom odgovornošću za građenje, trgovinu i usluge Viškovo, Vozišće 5</w:t>
      </w:r>
      <w:r w:rsidR="00090007" w:rsidRPr="00150824">
        <w:t>,</w:t>
      </w:r>
      <w:r w:rsidR="002050E6" w:rsidRPr="00150824">
        <w:t xml:space="preserve"> OIB:</w:t>
      </w:r>
      <w:r w:rsidR="00891A7F" w:rsidRPr="00150824">
        <w:t xml:space="preserve"> </w:t>
      </w:r>
      <w:r w:rsidR="00150824" w:rsidRPr="00150824">
        <w:t>40498301834</w:t>
      </w:r>
      <w:r w:rsidR="002050E6" w:rsidRPr="00150824">
        <w:t xml:space="preserve">, MBS: </w:t>
      </w:r>
      <w:r w:rsidR="00150824" w:rsidRPr="00150824">
        <w:t>040156164</w:t>
      </w:r>
      <w:r>
        <w:t xml:space="preserve">, dana </w:t>
      </w:r>
      <w:r w:rsidR="00DA4BBE">
        <w:t>1</w:t>
      </w:r>
      <w:r w:rsidR="00D76E81">
        <w:t>3</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891A7F" w:rsidR="00B524C7">
      <w:pPr>
        <w:pStyle w:val="Odlomakpopisa"/>
        <w:numPr>
          <w:ilvl w:val="0"/>
          <w:numId w:val="3"/>
        </w:numPr>
        <w:ind w:firstLine="1418" w:left="0"/>
        <w:jc w:val="both"/>
      </w:pPr>
      <w:r>
        <w:t>Pokreće se prethodni postupak radi utvrđivanja pretpostavki za otvaranje stečajnog postupka nad dužnikom</w:t>
      </w:r>
      <w:r w:rsidR="00C4595F">
        <w:t xml:space="preserve"> </w:t>
      </w:r>
      <w:r w:rsidR="00150824" w:rsidRPr="00150824">
        <w:rPr>
          <w:bCs/>
        </w:rPr>
        <w:t>KVARNERSKE NEKRETNINE</w:t>
      </w:r>
      <w:r w:rsidR="00150824" w:rsidRPr="00150824">
        <w:t xml:space="preserve"> društvo s ograničenom odgovornošću za građenje, trgovinu i usluge Viškovo, Vozišće 5, OIB: 40498301834, MBS: 040156164</w:t>
      </w:r>
      <w:r>
        <w:t xml:space="preserve">. </w:t>
      </w:r>
    </w:p>
    <w:p w:rsidRDefault="00891A7F" w:rsidP="00891A7F" w:rsidR="00891A7F" w:rsidRPr="00290D5B">
      <w:pPr>
        <w:ind w:firstLine="1418"/>
        <w:jc w:val="both"/>
      </w:pPr>
      <w:r w:rsidRPr="00290D5B">
        <w:t>II. Za privremenog stečajnog upravitelja imenuje se Ombretta Belić-Ilijašić, OIB: 00873493442, Jadranska 2, Rabac.</w:t>
      </w:r>
    </w:p>
    <w:p w:rsidRDefault="00891A7F" w:rsidP="00891A7F" w:rsidR="00891A7F" w:rsidRPr="00290D5B">
      <w:pPr>
        <w:ind w:firstLine="1418"/>
        <w:jc w:val="both"/>
      </w:pPr>
      <w:r w:rsidRPr="00290D5B">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891A7F" w:rsidP="00891A7F" w:rsidR="00891A7F">
      <w:pPr>
        <w:ind w:firstLine="1418"/>
        <w:jc w:val="both"/>
      </w:pPr>
      <w:r w:rsidRPr="00290D5B">
        <w:t>IV. Pisano izvješće privremeni stečajni upravitelj dužan je predati sudu najkasnije do 20. ožujka 2017. godine.</w:t>
      </w:r>
    </w:p>
    <w:p w:rsidRDefault="00891A7F" w:rsidP="00891A7F" w:rsidR="00891A7F" w:rsidRPr="00290D5B">
      <w:pPr>
        <w:ind w:firstLine="1418"/>
        <w:jc w:val="both"/>
      </w:pPr>
    </w:p>
    <w:p w:rsidRDefault="00B524C7" w:rsidP="00B524C7" w:rsidR="00B524C7" w:rsidRPr="00D76E81">
      <w:pPr>
        <w:jc w:val="center"/>
        <w:rPr>
          <w:bCs/>
        </w:rPr>
      </w:pPr>
      <w:r w:rsidRPr="00D76E81">
        <w:rPr>
          <w:bCs/>
        </w:rPr>
        <w:t>z a k l j u č i o    j e</w:t>
      </w:r>
    </w:p>
    <w:p w:rsidRDefault="00B524C7" w:rsidP="00B524C7" w:rsidR="00B524C7" w:rsidRPr="00D76E81">
      <w:pPr>
        <w:jc w:val="both"/>
      </w:pPr>
    </w:p>
    <w:p w:rsidRDefault="00B524C7" w:rsidP="00B524C7" w:rsidR="00B524C7">
      <w:pPr>
        <w:pStyle w:val="Odlomakpopisa"/>
        <w:numPr>
          <w:ilvl w:val="0"/>
          <w:numId w:val="1"/>
        </w:numPr>
        <w:jc w:val="both"/>
      </w:pPr>
      <w:r w:rsidRPr="00150824">
        <w:t xml:space="preserve">Naređuje se osobi ovlaštenoj za zastupanje dužnika </w:t>
      </w:r>
      <w:r w:rsidR="00150824" w:rsidRPr="00150824">
        <w:t xml:space="preserve">Irena Galogaža, OIB: 49383054035, Rijeka, Braće Fućaka 4 </w:t>
      </w:r>
      <w:r w:rsidR="00E40BF1" w:rsidRPr="00150824">
        <w:t xml:space="preserve"> </w:t>
      </w:r>
      <w:r w:rsidRPr="00150824">
        <w:t xml:space="preserve">u roku od osam dana preda sudu pisano izviješće o financijsko </w:t>
      </w:r>
      <w:r w:rsidRPr="001B17A2">
        <w:t xml:space="preserve">– </w:t>
      </w:r>
      <w:r w:rsidRPr="00236DED">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lastRenderedPageBreak/>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DF6F48" w:rsidP="00B524C7" w:rsidR="00B524C7">
      <w:pPr>
        <w:jc w:val="center"/>
        <w:rPr>
          <w:bCs/>
        </w:rPr>
      </w:pPr>
      <w:r>
        <w:rPr>
          <w:bCs/>
        </w:rPr>
        <w:t>11. travnja</w:t>
      </w:r>
      <w:r w:rsidR="00EA59D7">
        <w:rPr>
          <w:bCs/>
        </w:rPr>
        <w:t xml:space="preserve"> </w:t>
      </w:r>
      <w:r w:rsidR="00B524C7">
        <w:rPr>
          <w:bCs/>
        </w:rPr>
        <w:t xml:space="preserve">2017. godine u </w:t>
      </w:r>
      <w:r w:rsidR="00891A7F">
        <w:rPr>
          <w:bCs/>
        </w:rPr>
        <w:t>10</w:t>
      </w:r>
      <w:r w:rsidR="00B524C7">
        <w:rPr>
          <w:bCs/>
        </w:rPr>
        <w:t>:</w:t>
      </w:r>
      <w:r w:rsidR="00150824">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150824">
        <w:t>6. lipnja</w:t>
      </w:r>
      <w:r w:rsidR="00A3399A">
        <w:t xml:space="preserve"> 2016</w:t>
      </w:r>
      <w:r>
        <w:t xml:space="preserve">. godine podnijela ovome sudu prijedlog za otvaranje stečajnog postupka nad dužnikom </w:t>
      </w:r>
      <w:r w:rsidR="00150824" w:rsidRPr="00150824">
        <w:rPr>
          <w:bCs/>
        </w:rPr>
        <w:t>KVARNERSKE NEKRETNINE</w:t>
      </w:r>
      <w:r w:rsidR="00150824" w:rsidRPr="00150824">
        <w:t xml:space="preserve"> društvo s ograničenom odgovornošću za građenje, trgovinu i usluge Viškovo, Vozišće 5, OIB: 40498301834, MBS: 040156164</w:t>
      </w:r>
      <w:r w:rsidR="00891A7F">
        <w:t xml:space="preserve"> </w:t>
      </w:r>
      <w:r>
        <w:t>(dalje: dužnik) na temelju čl.</w:t>
      </w:r>
      <w:r w:rsidR="00150824">
        <w:t>64. stavak 1. Zakona o financijskom poslovanju i predstečajnoj nagodbi (NN 108/12, 144/12, 81/13 i 112/13)</w:t>
      </w:r>
      <w:r>
        <w:t>.</w:t>
      </w:r>
      <w:r w:rsidR="00150824">
        <w:t xml:space="preserve"> U prijedlogu je navela kako je dužnik podnio prijedlog za otvaranje postupka predstečajne nagodbe ali je nakon provedenog glasovanja održanog 11. travnja 2016. godine utvrđeno da za prihvaćanje Plana financijskog restrukturiranja nije glasovala potrebna većina. Stoga je Nagodbeno vijeće rješenjem obustavilo prijedlog dužnika za otvaranje postupka predstečajne nagodbe. Budući da je dužnik nesposoban za plaćanje, Financijska agencija je podnijela ovaj prijedlog za otvaranje stečajnog postupka nad dužnikom.  </w:t>
      </w:r>
      <w:r>
        <w:t xml:space="preserve"> </w:t>
      </w:r>
    </w:p>
    <w:p w:rsidRDefault="00891A7F" w:rsidP="00891A7F" w:rsidR="00891A7F">
      <w:pPr>
        <w:jc w:val="both"/>
      </w:pPr>
      <w:r>
        <w:tab/>
      </w:r>
      <w:r w:rsidR="00150824">
        <w:t xml:space="preserve">Na </w:t>
      </w:r>
      <w:r>
        <w:t>temelj</w:t>
      </w:r>
      <w:r w:rsidR="00150824">
        <w:t>u</w:t>
      </w:r>
      <w:r>
        <w:t xml:space="preserve"> odredbe čl.115. st.1. i 2. SZ valjalo </w:t>
      </w:r>
      <w:r w:rsidR="00150824">
        <w:t xml:space="preserve">je stoga </w:t>
      </w:r>
      <w:r>
        <w:t>donijeti rješenje o pokretanju prethodnog postupka radi utvrđivanja pretpostavki za otvaranje stečajnog postupka nad dužnikom i riješiti kao u točki I. izreke rješenja.</w:t>
      </w:r>
    </w:p>
    <w:p w:rsidRDefault="00891A7F" w:rsidP="00891A7F" w:rsidR="00891A7F" w:rsidRPr="00290D5B">
      <w:pPr>
        <w:tabs>
          <w:tab w:pos="448" w:val="left"/>
        </w:tabs>
        <w:jc w:val="both"/>
      </w:pPr>
      <w:r w:rsidRPr="00290D5B">
        <w:tab/>
      </w:r>
      <w:r w:rsidRPr="00290D5B">
        <w:tab/>
        <w:t>U skladu s odredbom članka 118. stavak 1. i 2. Stečajnog odlučeno je kao u točki II. do IV. izreke ovog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lastRenderedPageBreak/>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D76E81">
        <w:t>3</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4A3F77" w:rsidP="00B524C7" w:rsidR="004A3F7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e-Oglasna ploča</w:t>
      </w:r>
    </w:p>
    <w:p w:rsidRDefault="00891A7F" w:rsidP="00B524C7" w:rsidR="00891A7F">
      <w:pPr>
        <w:numPr>
          <w:ilvl w:val="0"/>
          <w:numId w:val="2"/>
        </w:numPr>
        <w:jc w:val="both"/>
      </w:pPr>
      <w:r>
        <w:t>sudski registar</w:t>
      </w:r>
    </w:p>
    <w:p w:rsidRDefault="00891A7F" w:rsidP="00B524C7" w:rsidR="00891A7F">
      <w:pPr>
        <w:numPr>
          <w:ilvl w:val="0"/>
          <w:numId w:val="2"/>
        </w:numPr>
        <w:jc w:val="both"/>
      </w:pPr>
      <w:r>
        <w:t>privremeni st. upr.</w:t>
      </w:r>
    </w:p>
    <w:p w:rsidRDefault="00B524C7" w:rsidP="00B524C7" w:rsidR="00B524C7">
      <w:pPr>
        <w:ind w:left="360"/>
        <w:jc w:val="both"/>
      </w:pPr>
    </w:p>
    <w:p w:rsidRDefault="00B524C7" w:rsidP="00B524C7" w:rsidR="00B524C7">
      <w:pPr>
        <w:jc w:val="both"/>
      </w:pPr>
      <w:r>
        <w:t xml:space="preserve">Rijeka, </w:t>
      </w:r>
      <w:r w:rsidR="00B70A90">
        <w:t>1</w:t>
      </w:r>
      <w:r w:rsidR="00D76E81">
        <w:t>3</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281F" w:rsidP="00B524C7" w:rsidR="00BE281F">
      <w:r>
        <w:separator/>
      </w:r>
    </w:p>
  </w:endnote>
  <w:endnote w:id="0" w:type="continuationSeparator">
    <w:p w:rsidRDefault="00BE281F" w:rsidP="00B524C7" w:rsidR="00BE28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256AE0">
          <w:rPr>
            <w:noProof/>
          </w:rPr>
          <w:t>4</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281F" w:rsidP="00B524C7" w:rsidR="00BE281F">
      <w:r>
        <w:separator/>
      </w:r>
    </w:p>
  </w:footnote>
  <w:footnote w:id="0" w:type="continuationSeparator">
    <w:p w:rsidRDefault="00BE281F" w:rsidP="00B524C7" w:rsidR="00BE28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D76E81">
      <w:t>10</w:t>
    </w:r>
    <w:r w:rsidR="00150824">
      <w:t>26</w:t>
    </w:r>
    <w:r w:rsidR="002050E6">
      <w:t>/201</w:t>
    </w:r>
    <w:r w:rsidR="00A3399A">
      <w:t>6</w:t>
    </w:r>
    <w:r w:rsidR="004A3F77">
      <w:t>-5</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8571296"/>
    <w:multiLevelType w:val="hybridMultilevel"/>
    <w:tmpl w:val="8BB4F6BE"/>
    <w:lvl w:tplc="9B28EDE8"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1CF7"/>
    <w:rsid w:val="000025FC"/>
    <w:rsid w:val="00016C48"/>
    <w:rsid w:val="00084C43"/>
    <w:rsid w:val="00090007"/>
    <w:rsid w:val="000A2333"/>
    <w:rsid w:val="000A3EA7"/>
    <w:rsid w:val="000A4758"/>
    <w:rsid w:val="001329A6"/>
    <w:rsid w:val="001333B0"/>
    <w:rsid w:val="00141C75"/>
    <w:rsid w:val="00150824"/>
    <w:rsid w:val="00165375"/>
    <w:rsid w:val="001B17A2"/>
    <w:rsid w:val="001E253D"/>
    <w:rsid w:val="00203F2E"/>
    <w:rsid w:val="002050E6"/>
    <w:rsid w:val="00217BFA"/>
    <w:rsid w:val="00236DED"/>
    <w:rsid w:val="00256AE0"/>
    <w:rsid w:val="0026741A"/>
    <w:rsid w:val="00267BBB"/>
    <w:rsid w:val="00325763"/>
    <w:rsid w:val="003422F5"/>
    <w:rsid w:val="003541B1"/>
    <w:rsid w:val="003C6A54"/>
    <w:rsid w:val="003F2858"/>
    <w:rsid w:val="003F3AC0"/>
    <w:rsid w:val="003F6B2A"/>
    <w:rsid w:val="00400848"/>
    <w:rsid w:val="004311FB"/>
    <w:rsid w:val="004A3125"/>
    <w:rsid w:val="004A3F77"/>
    <w:rsid w:val="004E59D1"/>
    <w:rsid w:val="004F229D"/>
    <w:rsid w:val="004F6C16"/>
    <w:rsid w:val="00520689"/>
    <w:rsid w:val="0052499F"/>
    <w:rsid w:val="0052543B"/>
    <w:rsid w:val="005D5E67"/>
    <w:rsid w:val="00611C30"/>
    <w:rsid w:val="00612985"/>
    <w:rsid w:val="00654899"/>
    <w:rsid w:val="006A00C6"/>
    <w:rsid w:val="006D72E5"/>
    <w:rsid w:val="0074035C"/>
    <w:rsid w:val="007435A5"/>
    <w:rsid w:val="0076139A"/>
    <w:rsid w:val="00781A62"/>
    <w:rsid w:val="007B6D04"/>
    <w:rsid w:val="007C24B0"/>
    <w:rsid w:val="007E6268"/>
    <w:rsid w:val="00833EB9"/>
    <w:rsid w:val="00836506"/>
    <w:rsid w:val="00841FAE"/>
    <w:rsid w:val="008547D6"/>
    <w:rsid w:val="008657F4"/>
    <w:rsid w:val="00891A7F"/>
    <w:rsid w:val="00942A0F"/>
    <w:rsid w:val="009F6066"/>
    <w:rsid w:val="00A3399A"/>
    <w:rsid w:val="00A45478"/>
    <w:rsid w:val="00AA43BC"/>
    <w:rsid w:val="00AF0A5D"/>
    <w:rsid w:val="00B4447B"/>
    <w:rsid w:val="00B524C7"/>
    <w:rsid w:val="00B63D35"/>
    <w:rsid w:val="00B70A90"/>
    <w:rsid w:val="00B93FF3"/>
    <w:rsid w:val="00BA3EB5"/>
    <w:rsid w:val="00BD21C0"/>
    <w:rsid w:val="00BE281F"/>
    <w:rsid w:val="00C17835"/>
    <w:rsid w:val="00C4595F"/>
    <w:rsid w:val="00CC3420"/>
    <w:rsid w:val="00D04310"/>
    <w:rsid w:val="00D24CB9"/>
    <w:rsid w:val="00D31B6C"/>
    <w:rsid w:val="00D37EC2"/>
    <w:rsid w:val="00D63788"/>
    <w:rsid w:val="00D67E91"/>
    <w:rsid w:val="00D76E81"/>
    <w:rsid w:val="00DA4BBE"/>
    <w:rsid w:val="00DD4AE4"/>
    <w:rsid w:val="00DF6F48"/>
    <w:rsid w:val="00E01380"/>
    <w:rsid w:val="00E0593F"/>
    <w:rsid w:val="00E40BF1"/>
    <w:rsid w:val="00E518D1"/>
    <w:rsid w:val="00EA59D7"/>
    <w:rsid w:val="00ED0D53"/>
    <w:rsid w:val="00ED19EF"/>
    <w:rsid w:val="00F00B75"/>
    <w:rsid w:val="00F5050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56AE0"/>
    <w:rPr>
      <w:color w:val="808080"/>
      <w:bdr w:space="0" w:sz="0" w:color="auto" w:val="none"/>
      <w:shd w:fill="auto" w:color="auto" w:val="clear"/>
    </w:rPr>
  </w:style>
  <w:style w:customStyle="true" w:styleId="eSPISCCParagraphDefaultFont" w:type="character">
    <w:name w:val="eSPIS_CC_Paragraph Default Font"/>
    <w:basedOn w:val="Zadanifontodlomka"/>
    <w:rsid w:val="00256AE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6AE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256AE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6AE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56AE0"/>
    <w:rPr>
      <w:color w:val="808080"/>
      <w:bdr w:color="auto" w:space="0" w:sz="0" w:val="none"/>
      <w:shd w:color="auto" w:fill="auto" w:val="clear"/>
    </w:rPr>
  </w:style>
  <w:style w:customStyle="1" w:styleId="eSPISCCParagraphDefaultFont" w:type="character">
    <w:name w:val="eSPIS_CC_Paragraph Default Font"/>
    <w:basedOn w:val="Zadanifontodlomka"/>
    <w:rsid w:val="00256AE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256AE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256AE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6AE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08486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9557217">
          <w:marLeft w:val="0"/>
          <w:marRight w:val="0"/>
          <w:marTop w:val="60"/>
          <w:marBottom w:val="0"/>
          <w:divBdr>
            <w:top w:space="0" w:sz="0" w:color="auto" w:val="none"/>
            <w:left w:space="0" w:sz="0" w:color="auto" w:val="none"/>
            <w:bottom w:space="0" w:sz="0" w:color="auto" w:val="none"/>
            <w:right w:space="0" w:sz="0" w:color="auto" w:val="none"/>
          </w:divBdr>
          <w:divsChild>
            <w:div w:id="1955675692">
              <w:marLeft w:val="0"/>
              <w:marRight w:val="0"/>
              <w:marTop w:val="0"/>
              <w:marBottom w:val="0"/>
              <w:divBdr>
                <w:top w:space="0" w:sz="0" w:color="auto" w:val="none"/>
                <w:left w:space="0" w:sz="0" w:color="auto" w:val="none"/>
                <w:bottom w:space="0" w:sz="0" w:color="auto" w:val="none"/>
                <w:right w:space="0" w:sz="0" w:color="auto" w:val="none"/>
              </w:divBdr>
              <w:divsChild>
                <w:div w:id="1324129">
                  <w:marLeft w:val="3750"/>
                  <w:marRight w:val="0"/>
                  <w:marTop w:val="0"/>
                  <w:marBottom w:val="300"/>
                  <w:divBdr>
                    <w:top w:space="0" w:sz="0" w:color="auto" w:val="none"/>
                    <w:left w:space="0" w:sz="0" w:color="auto" w:val="none"/>
                    <w:bottom w:space="0" w:sz="0" w:color="auto" w:val="none"/>
                    <w:right w:space="0" w:sz="0" w:color="auto" w:val="none"/>
                  </w:divBdr>
                  <w:divsChild>
                    <w:div w:id="829755903">
                      <w:marLeft w:val="0"/>
                      <w:marRight w:val="0"/>
                      <w:marTop w:val="0"/>
                      <w:marBottom w:val="0"/>
                      <w:divBdr>
                        <w:top w:space="0" w:sz="0" w:color="auto" w:val="none"/>
                        <w:left w:space="0" w:sz="0" w:color="auto" w:val="none"/>
                        <w:bottom w:space="0" w:sz="0" w:color="auto" w:val="none"/>
                        <w:right w:space="0" w:sz="0" w:color="auto" w:val="none"/>
                      </w:divBdr>
                      <w:divsChild>
                        <w:div w:id="85079956">
                          <w:marLeft w:val="0"/>
                          <w:marRight w:val="0"/>
                          <w:marTop w:val="0"/>
                          <w:marBottom w:val="0"/>
                          <w:divBdr>
                            <w:top w:space="0" w:sz="0" w:color="auto" w:val="none"/>
                            <w:left w:space="0" w:sz="0" w:color="auto" w:val="none"/>
                            <w:bottom w:space="0" w:sz="0" w:color="auto" w:val="none"/>
                            <w:right w:space="0" w:sz="0" w:color="auto" w:val="none"/>
                          </w:divBdr>
                          <w:divsChild>
                            <w:div w:id="1158957958">
                              <w:marLeft w:val="0"/>
                              <w:marRight w:val="0"/>
                              <w:marTop w:val="0"/>
                              <w:marBottom w:val="0"/>
                              <w:divBdr>
                                <w:top w:space="0" w:sz="0" w:color="auto" w:val="none"/>
                                <w:left w:space="0" w:sz="0" w:color="auto" w:val="none"/>
                                <w:bottom w:space="0" w:sz="0" w:color="auto" w:val="none"/>
                                <w:right w:space="0" w:sz="0" w:color="auto" w:val="none"/>
                              </w:divBdr>
                              <w:divsChild>
                                <w:div w:id="1259292222">
                                  <w:marLeft w:val="0"/>
                                  <w:marRight w:val="0"/>
                                  <w:marTop w:val="0"/>
                                  <w:marBottom w:val="0"/>
                                  <w:divBdr>
                                    <w:top w:space="0" w:sz="0" w:color="auto" w:val="none"/>
                                    <w:left w:space="0" w:sz="0" w:color="auto" w:val="none"/>
                                    <w:bottom w:space="0" w:sz="0" w:color="auto" w:val="none"/>
                                    <w:right w:space="0" w:sz="0" w:color="auto" w:val="none"/>
                                  </w:divBdr>
                                  <w:divsChild>
                                    <w:div w:id="120802932">
                                      <w:marLeft w:val="0"/>
                                      <w:marRight w:val="0"/>
                                      <w:marTop w:val="0"/>
                                      <w:marBottom w:val="0"/>
                                      <w:divBdr>
                                        <w:top w:space="0" w:sz="0" w:color="auto" w:val="none"/>
                                        <w:left w:space="0" w:sz="0" w:color="auto" w:val="none"/>
                                        <w:bottom w:space="0" w:sz="0" w:color="auto" w:val="none"/>
                                        <w:right w:space="0" w:sz="0" w:color="auto" w:val="none"/>
                                      </w:divBdr>
                                      <w:divsChild>
                                        <w:div w:id="2010986937">
                                          <w:marLeft w:val="0"/>
                                          <w:marRight w:val="0"/>
                                          <w:marTop w:val="0"/>
                                          <w:marBottom w:val="0"/>
                                          <w:divBdr>
                                            <w:top w:space="0" w:sz="0" w:color="auto" w:val="none"/>
                                            <w:left w:space="0" w:sz="0" w:color="auto" w:val="none"/>
                                            <w:bottom w:space="0" w:sz="0" w:color="auto" w:val="none"/>
                                            <w:right w:space="0" w:sz="0" w:color="auto" w:val="none"/>
                                          </w:divBdr>
                                          <w:divsChild>
                                            <w:div w:id="5045888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1247278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74778646">
          <w:marLeft w:val="0"/>
          <w:marRight w:val="0"/>
          <w:marTop w:val="60"/>
          <w:marBottom w:val="0"/>
          <w:divBdr>
            <w:top w:space="0" w:sz="0" w:color="auto" w:val="none"/>
            <w:left w:space="0" w:sz="0" w:color="auto" w:val="none"/>
            <w:bottom w:space="0" w:sz="0" w:color="auto" w:val="none"/>
            <w:right w:space="0" w:sz="0" w:color="auto" w:val="none"/>
          </w:divBdr>
          <w:divsChild>
            <w:div w:id="843740892">
              <w:marLeft w:val="0"/>
              <w:marRight w:val="0"/>
              <w:marTop w:val="0"/>
              <w:marBottom w:val="0"/>
              <w:divBdr>
                <w:top w:space="0" w:sz="0" w:color="auto" w:val="none"/>
                <w:left w:space="0" w:sz="0" w:color="auto" w:val="none"/>
                <w:bottom w:space="0" w:sz="0" w:color="auto" w:val="none"/>
                <w:right w:space="0" w:sz="0" w:color="auto" w:val="none"/>
              </w:divBdr>
              <w:divsChild>
                <w:div w:id="1114861220">
                  <w:marLeft w:val="3750"/>
                  <w:marRight w:val="0"/>
                  <w:marTop w:val="0"/>
                  <w:marBottom w:val="300"/>
                  <w:divBdr>
                    <w:top w:space="0" w:sz="0" w:color="auto" w:val="none"/>
                    <w:left w:space="0" w:sz="0" w:color="auto" w:val="none"/>
                    <w:bottom w:space="0" w:sz="0" w:color="auto" w:val="none"/>
                    <w:right w:space="0" w:sz="0" w:color="auto" w:val="none"/>
                  </w:divBdr>
                  <w:divsChild>
                    <w:div w:id="13925900">
                      <w:marLeft w:val="0"/>
                      <w:marRight w:val="0"/>
                      <w:marTop w:val="0"/>
                      <w:marBottom w:val="0"/>
                      <w:divBdr>
                        <w:top w:space="0" w:sz="0" w:color="auto" w:val="none"/>
                        <w:left w:space="0" w:sz="0" w:color="auto" w:val="none"/>
                        <w:bottom w:space="0" w:sz="0" w:color="auto" w:val="none"/>
                        <w:right w:space="0" w:sz="0" w:color="auto" w:val="none"/>
                      </w:divBdr>
                      <w:divsChild>
                        <w:div w:id="2093769271">
                          <w:marLeft w:val="0"/>
                          <w:marRight w:val="0"/>
                          <w:marTop w:val="0"/>
                          <w:marBottom w:val="0"/>
                          <w:divBdr>
                            <w:top w:space="0" w:sz="0" w:color="auto" w:val="none"/>
                            <w:left w:space="0" w:sz="0" w:color="auto" w:val="none"/>
                            <w:bottom w:space="0" w:sz="0" w:color="auto" w:val="none"/>
                            <w:right w:space="0" w:sz="0" w:color="auto" w:val="none"/>
                          </w:divBdr>
                          <w:divsChild>
                            <w:div w:id="1048148347">
                              <w:marLeft w:val="0"/>
                              <w:marRight w:val="0"/>
                              <w:marTop w:val="0"/>
                              <w:marBottom w:val="0"/>
                              <w:divBdr>
                                <w:top w:space="0" w:sz="0" w:color="auto" w:val="none"/>
                                <w:left w:space="0" w:sz="0" w:color="auto" w:val="none"/>
                                <w:bottom w:space="0" w:sz="0" w:color="auto" w:val="none"/>
                                <w:right w:space="0" w:sz="0" w:color="auto" w:val="none"/>
                              </w:divBdr>
                              <w:divsChild>
                                <w:div w:id="355817656">
                                  <w:marLeft w:val="0"/>
                                  <w:marRight w:val="0"/>
                                  <w:marTop w:val="0"/>
                                  <w:marBottom w:val="0"/>
                                  <w:divBdr>
                                    <w:top w:space="0" w:sz="0" w:color="auto" w:val="none"/>
                                    <w:left w:space="0" w:sz="0" w:color="auto" w:val="none"/>
                                    <w:bottom w:space="0" w:sz="0" w:color="auto" w:val="none"/>
                                    <w:right w:space="0" w:sz="0" w:color="auto" w:val="none"/>
                                  </w:divBdr>
                                  <w:divsChild>
                                    <w:div w:id="1803232716">
                                      <w:marLeft w:val="0"/>
                                      <w:marRight w:val="0"/>
                                      <w:marTop w:val="0"/>
                                      <w:marBottom w:val="0"/>
                                      <w:divBdr>
                                        <w:top w:space="0" w:sz="0" w:color="auto" w:val="none"/>
                                        <w:left w:space="0" w:sz="0" w:color="auto" w:val="none"/>
                                        <w:bottom w:space="0" w:sz="0" w:color="auto" w:val="none"/>
                                        <w:right w:space="0" w:sz="0" w:color="auto" w:val="none"/>
                                      </w:divBdr>
                                      <w:divsChild>
                                        <w:div w:id="1693724268">
                                          <w:marLeft w:val="0"/>
                                          <w:marRight w:val="0"/>
                                          <w:marTop w:val="0"/>
                                          <w:marBottom w:val="0"/>
                                          <w:divBdr>
                                            <w:top w:space="0" w:sz="0" w:color="auto" w:val="none"/>
                                            <w:left w:space="0" w:sz="0" w:color="auto" w:val="none"/>
                                            <w:bottom w:space="0" w:sz="0" w:color="auto" w:val="none"/>
                                            <w:right w:space="0" w:sz="0" w:color="auto" w:val="none"/>
                                          </w:divBdr>
                                          <w:divsChild>
                                            <w:div w:id="20624354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187587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96014610">
          <w:marLeft w:val="0"/>
          <w:marRight w:val="0"/>
          <w:marTop w:val="60"/>
          <w:marBottom w:val="0"/>
          <w:divBdr>
            <w:top w:space="0" w:sz="0" w:color="auto" w:val="none"/>
            <w:left w:space="0" w:sz="0" w:color="auto" w:val="none"/>
            <w:bottom w:space="0" w:sz="0" w:color="auto" w:val="none"/>
            <w:right w:space="0" w:sz="0" w:color="auto" w:val="none"/>
          </w:divBdr>
          <w:divsChild>
            <w:div w:id="730812754">
              <w:marLeft w:val="0"/>
              <w:marRight w:val="0"/>
              <w:marTop w:val="0"/>
              <w:marBottom w:val="0"/>
              <w:divBdr>
                <w:top w:space="0" w:sz="0" w:color="auto" w:val="none"/>
                <w:left w:space="0" w:sz="0" w:color="auto" w:val="none"/>
                <w:bottom w:space="0" w:sz="0" w:color="auto" w:val="none"/>
                <w:right w:space="0" w:sz="0" w:color="auto" w:val="none"/>
              </w:divBdr>
              <w:divsChild>
                <w:div w:id="790321683">
                  <w:marLeft w:val="3750"/>
                  <w:marRight w:val="0"/>
                  <w:marTop w:val="0"/>
                  <w:marBottom w:val="300"/>
                  <w:divBdr>
                    <w:top w:space="0" w:sz="0" w:color="auto" w:val="none"/>
                    <w:left w:space="0" w:sz="0" w:color="auto" w:val="none"/>
                    <w:bottom w:space="0" w:sz="0" w:color="auto" w:val="none"/>
                    <w:right w:space="0" w:sz="0" w:color="auto" w:val="none"/>
                  </w:divBdr>
                  <w:divsChild>
                    <w:div w:id="1646473804">
                      <w:marLeft w:val="0"/>
                      <w:marRight w:val="0"/>
                      <w:marTop w:val="0"/>
                      <w:marBottom w:val="0"/>
                      <w:divBdr>
                        <w:top w:space="0" w:sz="0" w:color="auto" w:val="none"/>
                        <w:left w:space="0" w:sz="0" w:color="auto" w:val="none"/>
                        <w:bottom w:space="0" w:sz="0" w:color="auto" w:val="none"/>
                        <w:right w:space="0" w:sz="0" w:color="auto" w:val="none"/>
                      </w:divBdr>
                      <w:divsChild>
                        <w:div w:id="396123919">
                          <w:marLeft w:val="0"/>
                          <w:marRight w:val="0"/>
                          <w:marTop w:val="0"/>
                          <w:marBottom w:val="0"/>
                          <w:divBdr>
                            <w:top w:space="0" w:sz="0" w:color="auto" w:val="none"/>
                            <w:left w:space="0" w:sz="0" w:color="auto" w:val="none"/>
                            <w:bottom w:space="0" w:sz="0" w:color="auto" w:val="none"/>
                            <w:right w:space="0" w:sz="0" w:color="auto" w:val="none"/>
                          </w:divBdr>
                          <w:divsChild>
                            <w:div w:id="1138769321">
                              <w:marLeft w:val="0"/>
                              <w:marRight w:val="0"/>
                              <w:marTop w:val="0"/>
                              <w:marBottom w:val="0"/>
                              <w:divBdr>
                                <w:top w:space="0" w:sz="0" w:color="auto" w:val="none"/>
                                <w:left w:space="0" w:sz="0" w:color="auto" w:val="none"/>
                                <w:bottom w:space="0" w:sz="0" w:color="auto" w:val="none"/>
                                <w:right w:space="0" w:sz="0" w:color="auto" w:val="none"/>
                              </w:divBdr>
                              <w:divsChild>
                                <w:div w:id="1312251052">
                                  <w:marLeft w:val="0"/>
                                  <w:marRight w:val="0"/>
                                  <w:marTop w:val="0"/>
                                  <w:marBottom w:val="0"/>
                                  <w:divBdr>
                                    <w:top w:space="0" w:sz="0" w:color="auto" w:val="none"/>
                                    <w:left w:space="0" w:sz="0" w:color="auto" w:val="none"/>
                                    <w:bottom w:space="0" w:sz="0" w:color="auto" w:val="none"/>
                                    <w:right w:space="0" w:sz="0" w:color="auto" w:val="none"/>
                                  </w:divBdr>
                                  <w:divsChild>
                                    <w:div w:id="393937909">
                                      <w:marLeft w:val="0"/>
                                      <w:marRight w:val="0"/>
                                      <w:marTop w:val="0"/>
                                      <w:marBottom w:val="0"/>
                                      <w:divBdr>
                                        <w:top w:space="0" w:sz="0" w:color="auto" w:val="none"/>
                                        <w:left w:space="0" w:sz="0" w:color="auto" w:val="none"/>
                                        <w:bottom w:space="0" w:sz="0" w:color="auto" w:val="none"/>
                                        <w:right w:space="0" w:sz="0" w:color="auto" w:val="none"/>
                                      </w:divBdr>
                                      <w:divsChild>
                                        <w:div w:id="1639605796">
                                          <w:marLeft w:val="0"/>
                                          <w:marRight w:val="0"/>
                                          <w:marTop w:val="0"/>
                                          <w:marBottom w:val="0"/>
                                          <w:divBdr>
                                            <w:top w:space="0" w:sz="0" w:color="auto" w:val="none"/>
                                            <w:left w:space="0" w:sz="0" w:color="auto" w:val="none"/>
                                            <w:bottom w:space="0" w:sz="0" w:color="auto" w:val="none"/>
                                            <w:right w:space="0" w:sz="0" w:color="auto" w:val="none"/>
                                          </w:divBdr>
                                          <w:divsChild>
                                            <w:div w:id="1065801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168763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5282193">
          <w:marLeft w:val="0"/>
          <w:marRight w:val="0"/>
          <w:marTop w:val="60"/>
          <w:marBottom w:val="0"/>
          <w:divBdr>
            <w:top w:space="0" w:sz="0" w:color="auto" w:val="none"/>
            <w:left w:space="0" w:sz="0" w:color="auto" w:val="none"/>
            <w:bottom w:space="0" w:sz="0" w:color="auto" w:val="none"/>
            <w:right w:space="0" w:sz="0" w:color="auto" w:val="none"/>
          </w:divBdr>
          <w:divsChild>
            <w:div w:id="1125543547">
              <w:marLeft w:val="0"/>
              <w:marRight w:val="0"/>
              <w:marTop w:val="0"/>
              <w:marBottom w:val="0"/>
              <w:divBdr>
                <w:top w:space="0" w:sz="0" w:color="auto" w:val="none"/>
                <w:left w:space="0" w:sz="0" w:color="auto" w:val="none"/>
                <w:bottom w:space="0" w:sz="0" w:color="auto" w:val="none"/>
                <w:right w:space="0" w:sz="0" w:color="auto" w:val="none"/>
              </w:divBdr>
              <w:divsChild>
                <w:div w:id="1432429445">
                  <w:marLeft w:val="3750"/>
                  <w:marRight w:val="0"/>
                  <w:marTop w:val="0"/>
                  <w:marBottom w:val="300"/>
                  <w:divBdr>
                    <w:top w:space="0" w:sz="0" w:color="auto" w:val="none"/>
                    <w:left w:space="0" w:sz="0" w:color="auto" w:val="none"/>
                    <w:bottom w:space="0" w:sz="0" w:color="auto" w:val="none"/>
                    <w:right w:space="0" w:sz="0" w:color="auto" w:val="none"/>
                  </w:divBdr>
                  <w:divsChild>
                    <w:div w:id="1762140138">
                      <w:marLeft w:val="0"/>
                      <w:marRight w:val="0"/>
                      <w:marTop w:val="0"/>
                      <w:marBottom w:val="0"/>
                      <w:divBdr>
                        <w:top w:space="0" w:sz="0" w:color="auto" w:val="none"/>
                        <w:left w:space="0" w:sz="0" w:color="auto" w:val="none"/>
                        <w:bottom w:space="0" w:sz="0" w:color="auto" w:val="none"/>
                        <w:right w:space="0" w:sz="0" w:color="auto" w:val="none"/>
                      </w:divBdr>
                      <w:divsChild>
                        <w:div w:id="222789040">
                          <w:marLeft w:val="0"/>
                          <w:marRight w:val="0"/>
                          <w:marTop w:val="0"/>
                          <w:marBottom w:val="0"/>
                          <w:divBdr>
                            <w:top w:space="0" w:sz="0" w:color="auto" w:val="none"/>
                            <w:left w:space="0" w:sz="0" w:color="auto" w:val="none"/>
                            <w:bottom w:space="0" w:sz="0" w:color="auto" w:val="none"/>
                            <w:right w:space="0" w:sz="0" w:color="auto" w:val="none"/>
                          </w:divBdr>
                          <w:divsChild>
                            <w:div w:id="1417551200">
                              <w:marLeft w:val="0"/>
                              <w:marRight w:val="0"/>
                              <w:marTop w:val="0"/>
                              <w:marBottom w:val="0"/>
                              <w:divBdr>
                                <w:top w:space="0" w:sz="0" w:color="auto" w:val="none"/>
                                <w:left w:space="0" w:sz="0" w:color="auto" w:val="none"/>
                                <w:bottom w:space="0" w:sz="0" w:color="auto" w:val="none"/>
                                <w:right w:space="0" w:sz="0" w:color="auto" w:val="none"/>
                              </w:divBdr>
                              <w:divsChild>
                                <w:div w:id="2043167457">
                                  <w:marLeft w:val="0"/>
                                  <w:marRight w:val="0"/>
                                  <w:marTop w:val="0"/>
                                  <w:marBottom w:val="0"/>
                                  <w:divBdr>
                                    <w:top w:space="0" w:sz="0" w:color="auto" w:val="none"/>
                                    <w:left w:space="0" w:sz="0" w:color="auto" w:val="none"/>
                                    <w:bottom w:space="0" w:sz="0" w:color="auto" w:val="none"/>
                                    <w:right w:space="0" w:sz="0" w:color="auto" w:val="none"/>
                                  </w:divBdr>
                                  <w:divsChild>
                                    <w:div w:id="869609402">
                                      <w:marLeft w:val="0"/>
                                      <w:marRight w:val="0"/>
                                      <w:marTop w:val="0"/>
                                      <w:marBottom w:val="0"/>
                                      <w:divBdr>
                                        <w:top w:space="0" w:sz="0" w:color="auto" w:val="none"/>
                                        <w:left w:space="0" w:sz="0" w:color="auto" w:val="none"/>
                                        <w:bottom w:space="0" w:sz="0" w:color="auto" w:val="none"/>
                                        <w:right w:space="0" w:sz="0" w:color="auto" w:val="none"/>
                                      </w:divBdr>
                                      <w:divsChild>
                                        <w:div w:id="957373464">
                                          <w:marLeft w:val="0"/>
                                          <w:marRight w:val="0"/>
                                          <w:marTop w:val="0"/>
                                          <w:marBottom w:val="0"/>
                                          <w:divBdr>
                                            <w:top w:space="0" w:sz="0" w:color="auto" w:val="none"/>
                                            <w:left w:space="0" w:sz="0" w:color="auto" w:val="none"/>
                                            <w:bottom w:space="0" w:sz="0" w:color="auto" w:val="none"/>
                                            <w:right w:space="0" w:sz="0" w:color="auto" w:val="none"/>
                                          </w:divBdr>
                                          <w:divsChild>
                                            <w:div w:id="15862562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prethodni i imenovanje priv. st. upravitelja</izvorni_sadrzaj>
    <derivirana_varijabla naziv="DomainObject.Primjedba_1">prethodni i imenovanje priv. st. upravitelja</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St-1026/2016</izvorni_sadrzaj>
    <derivirana_varijabla naziv="DomainObject.Predmet.OznakaBroj_1">St-1026/2016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KVARNERSKE NEKRETNINE d.o.o.</izvorni_sadrzaj>
    <derivirana_varijabla naziv="DomainObject.Predmet.ProtustrankaFormated_1">  KVARNERSKE NEKRETNINE d.o.o.</derivirana_varijabla>
  </DomainObject.Predmet.ProtustrankaFormated>
  <DomainObject.Predmet.ProtustrankaFormatedOIB>
    <izvorni_sadrzaj>  KVARNERSKE NEKRETNINE d.o.o., OIB 40498301834</izvorni_sadrzaj>
    <derivirana_varijabla naziv="DomainObject.Predmet.ProtustrankaFormatedOIB_1">  KVARNERSKE NEKRETNINE d.o.o., OIB 40498301834</derivirana_varijabla>
  </DomainObject.Predmet.ProtustrankaFormatedOIB>
  <DomainObject.Predmet.ProtustrankaFormatedWithAdress>
    <izvorni_sadrzaj> KVARNERSKE NEKRETNINE d.o.o., Vozišće 5, 51216 Viškovo</izvorni_sadrzaj>
    <derivirana_varijabla naziv="DomainObject.Predmet.ProtustrankaFormatedWithAdress_1"> KVARNERSKE NEKRETNINE d.o.o., Vozišće 5, 51216 Viškovo</derivirana_varijabla>
  </DomainObject.Predmet.ProtustrankaFormatedWithAdress>
  <DomainObject.Predmet.ProtustrankaFormatedWithAdressOIB>
    <izvorni_sadrzaj> KVARNERSKE NEKRETNINE d.o.o., OIB 40498301834, Vozišće 5, 51216 Viškovo</izvorni_sadrzaj>
    <derivirana_varijabla naziv="DomainObject.Predmet.ProtustrankaFormatedWithAdressOIB_1"> KVARNERSKE NEKRETNINE d.o.o., OIB 40498301834, Vozišće 5, 51216 Viškovo</derivirana_varijabla>
  </DomainObject.Predmet.ProtustrankaFormatedWithAdressOIB>
  <DomainObject.Predmet.ProtustrankaWithAdress>
    <izvorni_sadrzaj>KVARNERSKE NEKRETNINE d.o.o. Vozišće 5, 51216 Viškovo</izvorni_sadrzaj>
    <derivirana_varijabla naziv="DomainObject.Predmet.ProtustrankaWithAdress_1">KVARNERSKE NEKRETNINE d.o.o. Vozišće 5, 51216 Viškovo</derivirana_varijabla>
  </DomainObject.Predmet.ProtustrankaWithAdress>
  <DomainObject.Predmet.ProtustrankaWithAdressOIB>
    <izvorni_sadrzaj>KVARNERSKE NEKRETNINE d.o.o., OIB 40498301834, Vozišće 5, 51216 Viškovo</izvorni_sadrzaj>
    <derivirana_varijabla naziv="DomainObject.Predmet.ProtustrankaWithAdressOIB_1">KVARNERSKE NEKRETNINE d.o.o., OIB 40498301834, Vozišće 5, 51216 Viškovo</derivirana_varijabla>
  </DomainObject.Predmet.ProtustrankaWithAdressOIB>
  <DomainObject.Predmet.ProtustrankaNazivFormated>
    <izvorni_sadrzaj>KVARNERSKE NEKRETNINE d.o.o.</izvorni_sadrzaj>
    <derivirana_varijabla naziv="DomainObject.Predmet.ProtustrankaNazivFormated_1">KVARNERSKE NEKRETNINE d.o.o.</derivirana_varijabla>
  </DomainObject.Predmet.ProtustrankaNazivFormated>
  <DomainObject.Predmet.ProtustrankaNazivFormatedOIB>
    <izvorni_sadrzaj>KVARNERSKE NEKRETNINE d.o.o., OIB 40498301834</izvorni_sadrzaj>
    <derivirana_varijabla naziv="DomainObject.Predmet.ProtustrankaNazivFormatedOIB_1">KVARNERSKE NEKRETNINE d.o.o., OIB 40498301834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KVARNERSKE NEKRETNINE d.o.o.</item>
    </izvorni_sadrzaj>
    <derivirana_varijabla naziv="DomainObject.Predmet.ProtuStrankaListFormated_1">
      <item>KVARNERSKE NEKRETNINE d.o.o.</item>
    </derivirana_varijabla>
  </DomainObject.Predmet.ProtuStrankaListFormated>
  <DomainObject.Predmet.ProtuStrankaListFormatedOIB>
    <izvorni_sadrzaj>
      <item>KVARNERSKE NEKRETNINE d.o.o., OIB 40498301834</item>
    </izvorni_sadrzaj>
    <derivirana_varijabla naziv="DomainObject.Predmet.ProtuStrankaListFormatedOIB_1">
      <item>KVARNERSKE NEKRETNINE d.o.o., OIB 40498301834</item>
    </derivirana_varijabla>
  </DomainObject.Predmet.ProtuStrankaListFormatedOIB>
  <DomainObject.Predmet.ProtuStrankaListFormatedWithAdress>
    <izvorni_sadrzaj>
      <item>KVARNERSKE NEKRETNINE d.o.o., Vozišće 5, 51216 Viškovo</item>
    </izvorni_sadrzaj>
    <derivirana_varijabla naziv="DomainObject.Predmet.ProtuStrankaListFormatedWithAdress_1">
      <item>KVARNERSKE NEKRETNINE d.o.o., Vozišće 5, 51216 Viškovo</item>
    </derivirana_varijabla>
  </DomainObject.Predmet.ProtuStrankaListFormatedWithAdress>
  <DomainObject.Predmet.ProtuStrankaListFormatedWithAdressOIB>
    <izvorni_sadrzaj>
      <item>KVARNERSKE NEKRETNINE d.o.o., OIB 40498301834, Vozišće 5, 51216 Viškovo</item>
    </izvorni_sadrzaj>
    <derivirana_varijabla naziv="DomainObject.Predmet.ProtuStrankaListFormatedWithAdressOIB_1">
      <item>KVARNERSKE NEKRETNINE d.o.o., OIB 40498301834, Vozišće 5, 51216 Viškovo</item>
    </derivirana_varijabla>
  </DomainObject.Predmet.ProtuStrankaListFormatedWithAdressOIB>
  <DomainObject.Predmet.ProtuStrankaListNazivFormated>
    <izvorni_sadrzaj>
      <item>KVARNERSKE NEKRETNINE d.o.o.</item>
    </izvorni_sadrzaj>
    <derivirana_varijabla naziv="DomainObject.Predmet.ProtuStrankaListNazivFormated_1">
      <item>KVARNERSKE NEKRETNINE d.o.o.</item>
    </derivirana_varijabla>
  </DomainObject.Predmet.ProtuStrankaListNazivFormated>
  <DomainObject.Predmet.ProtuStrankaListNazivFormatedOIB>
    <izvorni_sadrzaj>
      <item>KVARNERSKE NEKRETNINE d.o.o., OIB 40498301834</item>
    </izvorni_sadrzaj>
    <derivirana_varijabla naziv="DomainObject.Predmet.ProtuStrankaListNazivFormatedOIB_1">
      <item>KVARNERSKE NEKRETNINE d.o.o., OIB 40498301834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KVARNERSKE NEKRETNINE d.o.o.</izvorni_sadrzaj>
    <derivirana_varijabla naziv="DomainObject.Predmet.ProtustrankaIDrugi_1">KVARNERSKE NEKRETNINE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KVARNERSKE NEKRETNINE d.o.o., OIB 40498301834, Vozišće 5, 51216 Viškovo</izvorni_sadrzaj>
    <derivirana_varijabla naziv="DomainObject.Predmet.ProtustrankaIDrugiAdressOIB_1">KVARNERSKE NEKRETNINE d.o.o., OIB 40498301834, Vozišće 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KVARNERSKE NEKRETNINE d.o.o.</item>
    </izvorni_sadrzaj>
    <derivirana_varijabla naziv="DomainObject.Predmet.SudioniciListNaziv_1">
      <item>FINA  Rijeka</item>
      <item>KVARNERSKE NEKRETNINE d.o.o.</item>
    </derivirana_varijabla>
  </DomainObject.Predmet.SudioniciListNaziv>
  <DomainObject.Predmet.SudioniciListAdressOIB>
    <izvorni_sadrzaj>
      <item>FINA  Rijeka, OIB 85821130368, Frana Kurelca 8,51000 Rijeka</item>
      <item>KVARNERSKE NEKRETNINE d.o.o., OIB 40498301834, Vozišće 5,51216 Viškovo</item>
    </izvorni_sadrzaj>
    <derivirana_varijabla naziv="DomainObject.Predmet.SudioniciListAdressOIB_1">
      <item>FINA  Rijeka, OIB 85821130368, Frana Kurelca 8,51000 Rijeka</item>
      <item>KVARNERSKE NEKRETNINE d.o.o., OIB 40498301834, Vozišće 5,51216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40498301834</item>
    </izvorni_sadrzaj>
    <derivirana_varijabla naziv="DomainObject.Predmet.SudioniciListNazivOIB_1">
      <item>, OIB 85821130368</item>
      <item>, OIB 40498301834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853</properties:Words>
  <properties:Characters>4705</properties:Characters>
  <properties:Lines>162</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2016-12-13T12:57:00Z</dcterms:created>
  <dc:creator>Vera Jelenović</dc:creator>
  <cp:lastModifiedBy>Danijela Fumić</cp:lastModifiedBy>
  <dcterms:modified xmlns:xsi="http://www.w3.org/2001/XMLSchema-instance" xsi:type="dcterms:W3CDTF">2016-12-13T12:58:00Z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