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031"/>
        <w:gridCol w:w="1926"/>
        <w:gridCol w:w="1676"/>
        <w:gridCol w:w="1710"/>
        <w:gridCol w:w="1762"/>
        <w:gridCol w:w="1824"/>
        <w:gridCol w:w="2083"/>
        <w:gridCol w:w="2208"/>
      </w:tblGrid>
      <w:tr w:rsidR="00A51A3F">
        <w:trPr>
          <w:trHeight w:val="300"/>
        </w:trPr>
        <w:tc>
          <w:tcPr>
            <w:tcW w:type="dxa" w:w="9779"/>
            <w:gridSpan w:val="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C88" w:rsidR="00A51A3F">
            <w:pPr>
              <w:spacing w:after="0"/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 xml:space="preserve">                                                                                                           Obrazac 19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.</w:t>
            </w: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51A3F">
        <w:trPr>
          <w:trHeight w:val="300"/>
        </w:trPr>
        <w:tc>
          <w:tcPr>
            <w:tcW w:type="dxa" w:w="101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9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51A3F">
        <w:trPr>
          <w:trHeight w:val="300"/>
        </w:trPr>
        <w:tc>
          <w:tcPr>
            <w:tcW w:type="dxa" w:w="4564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C88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51A3F">
        <w:trPr>
          <w:trHeight w:val="300"/>
        </w:trPr>
        <w:tc>
          <w:tcPr>
            <w:tcW w:type="dxa" w:w="6248"/>
            <w:gridSpan w:val="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C88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Poslovni broj spisa: St – 2213/17</w:t>
            </w: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51A3F">
        <w:trPr>
          <w:trHeight w:val="300"/>
        </w:trPr>
        <w:tc>
          <w:tcPr>
            <w:tcW w:type="dxa" w:w="11830"/>
            <w:gridSpan w:val="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C88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STUBA GRUPA d.o.o., OIB: 50299476038, Adresa/sjedište: Zagreb, Biskupa Galjufa 7a</w:t>
            </w: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A51A3F">
        <w:trPr>
          <w:trHeight w:val="300"/>
        </w:trPr>
        <w:tc>
          <w:tcPr>
            <w:tcW w:type="dxa" w:w="101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9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51A3F">
        <w:trPr>
          <w:trHeight w:val="300"/>
        </w:trPr>
        <w:tc>
          <w:tcPr>
            <w:tcW w:type="dxa" w:w="9779"/>
            <w:gridSpan w:val="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C88" w:rsidR="00A51A3F">
            <w:pPr>
              <w:spacing w:after="0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b/>
                <w:color w:val="000000"/>
                <w:lang w:eastAsia="hr-HR"/>
              </w:rPr>
              <w:t xml:space="preserve">                                                                                        TABLICA RAZLUČNIH PRAVA</w:t>
            </w: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51A3F">
        <w:trPr>
          <w:trHeight w:val="300"/>
        </w:trPr>
        <w:tc>
          <w:tcPr>
            <w:tcW w:type="dxa" w:w="101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97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5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7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51A3F" w:rsidR="00A51A3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A51A3F">
        <w:trPr>
          <w:trHeight w:val="1155"/>
        </w:trPr>
        <w:tc>
          <w:tcPr>
            <w:tcW w:type="dxa" w:w="10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broj</w:t>
            </w:r>
          </w:p>
        </w:tc>
        <w:tc>
          <w:tcPr>
            <w:tcW w:type="dxa" w:w="1897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 / tvrtka ili naziv razlučnog vjerovnika</w:t>
            </w:r>
          </w:p>
        </w:tc>
        <w:tc>
          <w:tcPr>
            <w:tcW w:type="dxa" w:w="16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razlučnog vjerovnika</w:t>
            </w:r>
          </w:p>
        </w:tc>
        <w:tc>
          <w:tcPr>
            <w:tcW w:type="dxa" w:w="168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 / sjedište razlučnog vjerovnika</w:t>
            </w:r>
          </w:p>
        </w:tc>
        <w:tc>
          <w:tcPr>
            <w:tcW w:type="dxa" w:w="173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Javna knjiga u koju je razlučno pravo upisano</w:t>
            </w:r>
          </w:p>
        </w:tc>
        <w:tc>
          <w:tcPr>
            <w:tcW w:type="dxa" w:w="179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tražbine osigurane razlučnim pravom (kn)</w:t>
            </w:r>
          </w:p>
        </w:tc>
        <w:tc>
          <w:tcPr>
            <w:tcW w:type="dxa" w:w="205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Pravnu osnovu tražbine osigurane razlučnim pravom</w:t>
            </w:r>
          </w:p>
        </w:tc>
        <w:tc>
          <w:tcPr>
            <w:tcW w:type="dxa" w:w="2174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Dio imovine na koji se odnosi razlučno pravo</w:t>
            </w:r>
          </w:p>
        </w:tc>
      </w:tr>
      <w:tr w:rsidR="00A51A3F">
        <w:trPr>
          <w:trHeight w:val="870"/>
        </w:trPr>
        <w:tc>
          <w:tcPr>
            <w:tcW w:type="dxa" w:w="101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897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Fokus d.o.o., zastupan po zajedničkom odvjetničkom uredu Danijel Bolfan i Matija Palac, Zagreb, Domitrovićeva 14</w:t>
            </w:r>
          </w:p>
        </w:tc>
        <w:tc>
          <w:tcPr>
            <w:tcW w:type="dxa" w:w="16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59082812808</w:t>
            </w:r>
          </w:p>
        </w:tc>
        <w:tc>
          <w:tcPr>
            <w:tcW w:type="dxa" w:w="168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Koledovčina 4</w:t>
            </w:r>
          </w:p>
        </w:tc>
        <w:tc>
          <w:tcPr>
            <w:tcW w:type="dxa" w:w="173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Zaključak o glavnom upisu broj 269-301/18 u Upisniku sudskih i javno bilježničkih osiguranja tražbina vjerovnika na pokretnim stvarima i pravima</w:t>
            </w:r>
          </w:p>
        </w:tc>
        <w:tc>
          <w:tcPr>
            <w:tcW w:type="dxa" w:w="179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46.820,46</w:t>
            </w:r>
          </w:p>
        </w:tc>
        <w:tc>
          <w:tcPr>
            <w:tcW w:type="dxa" w:w="205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Rješenje o ovrsi Ovrv-47/17, provedba kojeg rješenja se vodi pri Općinskom građanskom sudu u Zagrebu</w:t>
            </w:r>
          </w:p>
        </w:tc>
        <w:tc>
          <w:tcPr>
            <w:tcW w:type="dxa" w:w="2174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F5C88" w:rsidR="00A51A3F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*</w:t>
            </w:r>
          </w:p>
        </w:tc>
      </w:tr>
    </w:tbl>
    <w:p w14:textId="6497157" w14:paraId="6497157" w:rsidRDefault="00A51A3F" w:rsidR="00A51A3F">
      <w:pPr>
        <w:jc w:val="both"/>
        <w15:collapsed w:val="false"/>
      </w:pPr>
    </w:p>
    <w:p w:rsidRDefault="00DF5C88" w:rsidR="00A51A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*osobni automobil CITROEN C3 1.4. l, godina proizvodnje 2009.,reg. broj ZG2729EB, broj šasije VF7FCKFVC29246212,</w:t>
      </w:r>
    </w:p>
    <w:p w:rsidRDefault="00DF5C88" w:rsidR="00A51A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*osobni automobil MERCEDES E KLASA 350 CDI, godina proizvodnje 2010., reg. oznaka ZG4774EP, broj šasije WDD2120891A356307,</w:t>
      </w:r>
    </w:p>
    <w:p w:rsidRDefault="00DF5C88" w:rsidR="00A51A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*osobni automobil CITROEN JUMPER 2.2. HDI, godina proizvodnje 2006., reg. oznaka ZG2527DE, broj šasije VF7YBBMFB11037098</w:t>
      </w:r>
    </w:p>
    <w:p w:rsidRDefault="00A51A3F" w:rsidR="00A51A3F">
      <w:pPr>
        <w:jc w:val="both"/>
        <w:rPr>
          <w:rFonts w:cs="Arial" w:hAnsi="Arial" w:ascii="Arial"/>
        </w:rPr>
      </w:pPr>
    </w:p>
    <w:p w:rsidRDefault="00DF5C88" w:rsidR="00A51A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Zagreb, 25. travanj 2019. godine</w:t>
      </w:r>
    </w:p>
    <w:p w:rsidRDefault="00DF5C88" w:rsidR="00A51A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                                                                                                   Stečajni upravitelj</w:t>
      </w:r>
    </w:p>
    <w:p w:rsidRDefault="00DF5C88" w:rsidR="00A51A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Ivica Boltužić</w:t>
      </w:r>
    </w:p>
    <w:p w:rsidRDefault="00A51A3F" w:rsidR="00A51A3F">
      <w:pPr>
        <w:jc w:val="both"/>
        <w:rPr>
          <w:rFonts w:cs="Arial" w:hAnsi="Arial" w:ascii="Arial"/>
        </w:rPr>
      </w:pPr>
    </w:p>
    <w:p w:rsidRDefault="00DF5C88" w:rsidR="00A51A3F">
      <w:pPr>
        <w:jc w:val="both"/>
      </w:pPr>
      <w:r>
        <w:rPr>
          <w:rFonts w:cs="Arial" w:hAnsi="Arial" w:ascii="Arial"/>
        </w:rPr>
        <w:t xml:space="preserve"> </w:t>
      </w:r>
    </w:p>
    <w:sectPr w:rsidR="00A51A3F">
      <w:headerReference w:type="default" r:id="rId8"/>
      <w:footerReference w:type="default" r:id="rId9"/>
      <w:pgSz w:orient="landscape" w:h="11906" w:w="16838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C88" w:rsidR="008C55AF">
      <w:pPr>
        <w:spacing w:after="0"/>
      </w:pPr>
      <w:r>
        <w:separator/>
      </w:r>
    </w:p>
  </w:endnote>
  <w:endnote w:id="0" w:type="continuationSeparator">
    <w:p w:rsidRDefault="00DF5C88" w:rsidR="008C55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C88" w:rsidR="00657B3D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D279C3">
      <w:rPr>
        <w:noProof/>
      </w:rPr>
      <w:t>1</w:t>
    </w:r>
    <w:r>
      <w:fldChar w:fldCharType="end"/>
    </w:r>
  </w:p>
  <w:p w:rsidRDefault="00D279C3" w:rsidR="00657B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C88" w:rsidR="008C55AF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DF5C88" w:rsidR="008C55A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9C3" w:rsidR="00657B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A51A3F"/>
    <w:rsid w:val="008C55AF"/>
    <w:rsid w:val="00A51A3F"/>
    <w:rsid w:val="00D279C3"/>
    <w:rsid w:val="00DF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27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9C3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79C3"/>
    <w:rPr>
      <w:rFonts w:cs="Arial" w:eastAsia="Times New Roman" w:hAnsi="Arial" w:ascii="Arial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79C3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79C3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27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9C3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79C3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79C3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79C3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1158</properties:Characters>
  <properties:Lines>111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2019-04-26T06:19:00Z</dcterms:created>
  <dc:creator>Ivica Boltužić</dc:creator>
  <cp:lastModifiedBy>Valentina Gabud</cp:lastModifiedBy>
  <cp:lastPrinted>2019-04-24T06:45:00Z</cp:lastPrinted>
  <dcterms:modified xmlns:xsi="http://www.w3.org/2001/XMLSchema-instance" xsi:type="dcterms:W3CDTF">2019-04-26T06:20:00Z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St-2213/2017-33 / Podnesak - Podnesak (STUBA GRUPA d.o.o. tablica razlučnog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