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0b8042" w14:paraId="d0b8042" w:rsidRDefault="008A7C5A" w:rsidP="008A7C5A" w:rsidR="008A7C5A" w:rsidRPr="00F354C1">
      <w:pPr>
        <w15:collapsed w:val="false"/>
        <w:rPr>
          <w:sz w:val="24"/>
          <w:szCs w:val="24"/>
        </w:rPr>
      </w:pPr>
      <w:bookmarkStart w:name="_GoBack" w:id="0"/>
      <w:bookmarkEnd w:id="0"/>
    </w:p>
    <w:p w:rsidRDefault="00EC5789" w:rsidR="0028353E" w:rsidRPr="00F354C1">
      <w:pPr>
        <w:rPr>
          <w:sz w:val="24"/>
          <w:szCs w:val="24"/>
        </w:rPr>
      </w:pPr>
      <w:r w:rsidRPr="00F354C1">
        <w:rPr>
          <w:sz w:val="24"/>
          <w:szCs w:val="24"/>
        </w:rPr>
        <w:t xml:space="preserve">    </w:t>
      </w:r>
      <w:r w:rsidR="0028353E" w:rsidRPr="00F354C1">
        <w:rPr>
          <w:sz w:val="24"/>
          <w:szCs w:val="24"/>
        </w:rPr>
        <w:t>Republika Hrvatska</w:t>
      </w:r>
    </w:p>
    <w:p w:rsidRDefault="0028353E" w:rsidR="0028353E" w:rsidRPr="00F354C1">
      <w:pPr>
        <w:rPr>
          <w:sz w:val="24"/>
          <w:szCs w:val="24"/>
        </w:rPr>
      </w:pPr>
      <w:r w:rsidRPr="00F354C1">
        <w:rPr>
          <w:sz w:val="24"/>
          <w:szCs w:val="24"/>
        </w:rPr>
        <w:t>Trgovački sud u Zagrebu</w:t>
      </w:r>
    </w:p>
    <w:p w:rsidRDefault="00EC5789" w:rsidP="0048798E" w:rsidR="0028353E" w:rsidRPr="00F354C1">
      <w:pPr>
        <w:rPr>
          <w:sz w:val="24"/>
          <w:szCs w:val="24"/>
        </w:rPr>
      </w:pPr>
      <w:r w:rsidRPr="00F354C1">
        <w:rPr>
          <w:sz w:val="24"/>
          <w:szCs w:val="24"/>
        </w:rPr>
        <w:t xml:space="preserve">  </w:t>
      </w:r>
      <w:r w:rsidR="0028353E" w:rsidRPr="00F354C1">
        <w:rPr>
          <w:sz w:val="24"/>
          <w:szCs w:val="24"/>
        </w:rPr>
        <w:t xml:space="preserve">Zagreb, Amruševa 2/II                                                                          </w:t>
      </w:r>
      <w:r w:rsidR="00010A00" w:rsidRPr="00F354C1">
        <w:rPr>
          <w:sz w:val="24"/>
          <w:szCs w:val="24"/>
        </w:rPr>
        <w:t xml:space="preserve">    </w:t>
      </w:r>
      <w:r w:rsidR="0030381A">
        <w:rPr>
          <w:sz w:val="24"/>
          <w:szCs w:val="24"/>
        </w:rPr>
        <w:t xml:space="preserve">    </w:t>
      </w:r>
      <w:r w:rsidR="00010A00" w:rsidRPr="00F354C1">
        <w:rPr>
          <w:sz w:val="24"/>
          <w:szCs w:val="24"/>
        </w:rPr>
        <w:t xml:space="preserve"> </w:t>
      </w:r>
      <w:r w:rsidR="008C2BBD" w:rsidRPr="00F354C1">
        <w:rPr>
          <w:sz w:val="24"/>
          <w:szCs w:val="24"/>
        </w:rPr>
        <w:t>89</w:t>
      </w:r>
      <w:r w:rsidR="00E9285F" w:rsidRPr="00F354C1">
        <w:rPr>
          <w:sz w:val="24"/>
          <w:szCs w:val="24"/>
        </w:rPr>
        <w:t>. St</w:t>
      </w:r>
      <w:r w:rsidR="0007685D" w:rsidRPr="00F354C1">
        <w:rPr>
          <w:sz w:val="24"/>
          <w:szCs w:val="24"/>
        </w:rPr>
        <w:t>-</w:t>
      </w:r>
      <w:r w:rsidR="00D41B00">
        <w:rPr>
          <w:sz w:val="24"/>
          <w:szCs w:val="24"/>
        </w:rPr>
        <w:t>2695</w:t>
      </w:r>
      <w:r w:rsidR="00CA07F4">
        <w:rPr>
          <w:sz w:val="24"/>
          <w:szCs w:val="24"/>
        </w:rPr>
        <w:t>/16</w:t>
      </w:r>
      <w:r w:rsidR="008C2BBD" w:rsidRPr="00F354C1">
        <w:rPr>
          <w:sz w:val="24"/>
          <w:szCs w:val="24"/>
        </w:rPr>
        <w:t>-</w:t>
      </w:r>
      <w:r w:rsidR="00D41B00">
        <w:rPr>
          <w:sz w:val="24"/>
          <w:szCs w:val="24"/>
        </w:rPr>
        <w:t>29</w:t>
      </w:r>
    </w:p>
    <w:p w:rsidRDefault="00EC5789" w:rsidP="00950152" w:rsidR="00EC5789" w:rsidRPr="00F354C1">
      <w:pPr>
        <w:jc w:val="center"/>
        <w:rPr>
          <w:sz w:val="24"/>
          <w:szCs w:val="24"/>
        </w:rPr>
      </w:pPr>
    </w:p>
    <w:p w:rsidRDefault="00950152" w:rsidP="00950152" w:rsidR="00950152" w:rsidRPr="00F354C1">
      <w:pPr>
        <w:jc w:val="center"/>
        <w:rPr>
          <w:sz w:val="24"/>
          <w:szCs w:val="24"/>
        </w:rPr>
      </w:pPr>
      <w:r w:rsidRPr="00F354C1">
        <w:rPr>
          <w:sz w:val="24"/>
          <w:szCs w:val="24"/>
        </w:rPr>
        <w:t>R E P U B L I K A   H R V A T S K A</w:t>
      </w:r>
    </w:p>
    <w:p w:rsidRDefault="000D5C36" w:rsidP="00DA622A" w:rsidR="000D5C36" w:rsidRPr="00F354C1">
      <w:pPr>
        <w:jc w:val="center"/>
        <w:rPr>
          <w:sz w:val="24"/>
          <w:szCs w:val="24"/>
        </w:rPr>
      </w:pPr>
    </w:p>
    <w:p w:rsidRDefault="008A7C5A" w:rsidP="00DA622A" w:rsidR="00DA622A" w:rsidRPr="00F354C1">
      <w:pPr>
        <w:jc w:val="center"/>
        <w:rPr>
          <w:sz w:val="24"/>
          <w:szCs w:val="24"/>
        </w:rPr>
      </w:pPr>
      <w:r w:rsidRPr="00F354C1">
        <w:rPr>
          <w:sz w:val="24"/>
          <w:szCs w:val="24"/>
        </w:rPr>
        <w:t>R J E Š E NJ E</w:t>
      </w:r>
    </w:p>
    <w:p w:rsidRDefault="00DA622A" w:rsidP="00DA622A" w:rsidR="00DA622A" w:rsidRPr="00CA07F4">
      <w:pPr>
        <w:jc w:val="center"/>
        <w:rPr>
          <w:sz w:val="24"/>
          <w:szCs w:val="24"/>
        </w:rPr>
      </w:pPr>
    </w:p>
    <w:p w:rsidRDefault="008A7C5A" w:rsidP="005F0170" w:rsidR="008A7C5A" w:rsidRPr="00CA07F4">
      <w:pPr>
        <w:pStyle w:val="Tijeloteksta"/>
        <w:ind w:firstLine="720"/>
        <w:rPr>
          <w:rFonts w:hAnsi="Times New Roman" w:ascii="Times New Roman"/>
          <w:bCs/>
          <w:szCs w:val="24"/>
        </w:rPr>
      </w:pPr>
      <w:r w:rsidRPr="00CA07F4">
        <w:rPr>
          <w:rFonts w:hAnsi="Times New Roman" w:ascii="Times New Roman"/>
          <w:szCs w:val="24"/>
        </w:rPr>
        <w:t>Trgovački sud u Zagrebu</w:t>
      </w:r>
      <w:r w:rsidR="00950152" w:rsidRPr="00CA07F4">
        <w:rPr>
          <w:rFonts w:hAnsi="Times New Roman" w:ascii="Times New Roman"/>
          <w:szCs w:val="24"/>
        </w:rPr>
        <w:t>,</w:t>
      </w:r>
      <w:r w:rsidRPr="00CA07F4">
        <w:rPr>
          <w:rFonts w:hAnsi="Times New Roman" w:ascii="Times New Roman"/>
          <w:szCs w:val="24"/>
        </w:rPr>
        <w:t xml:space="preserve"> po</w:t>
      </w:r>
      <w:r w:rsidR="00010A00" w:rsidRPr="00CA07F4">
        <w:rPr>
          <w:rFonts w:hAnsi="Times New Roman" w:ascii="Times New Roman"/>
          <w:szCs w:val="24"/>
        </w:rPr>
        <w:t xml:space="preserve"> sucu </w:t>
      </w:r>
      <w:r w:rsidR="00EC5789" w:rsidRPr="00CA07F4">
        <w:rPr>
          <w:rFonts w:hAnsi="Times New Roman" w:ascii="Times New Roman"/>
          <w:szCs w:val="24"/>
        </w:rPr>
        <w:t>Nikolini Dorić Hadžisejdić</w:t>
      </w:r>
      <w:r w:rsidR="00010A00" w:rsidRPr="00CA07F4">
        <w:rPr>
          <w:rFonts w:hAnsi="Times New Roman" w:ascii="Times New Roman"/>
          <w:szCs w:val="24"/>
        </w:rPr>
        <w:t>,</w:t>
      </w:r>
      <w:r w:rsidR="001A4FAE" w:rsidRPr="00CA07F4">
        <w:rPr>
          <w:rFonts w:hAnsi="Times New Roman" w:ascii="Times New Roman"/>
          <w:szCs w:val="24"/>
        </w:rPr>
        <w:t xml:space="preserve"> u stečajnom</w:t>
      </w:r>
      <w:r w:rsidR="00DA622A" w:rsidRPr="00CA07F4">
        <w:rPr>
          <w:rFonts w:hAnsi="Times New Roman" w:ascii="Times New Roman"/>
          <w:szCs w:val="24"/>
        </w:rPr>
        <w:t xml:space="preserve"> postupku </w:t>
      </w:r>
      <w:r w:rsidRPr="00CA07F4">
        <w:rPr>
          <w:rFonts w:hAnsi="Times New Roman" w:ascii="Times New Roman"/>
          <w:szCs w:val="24"/>
        </w:rPr>
        <w:t>nad dužnikom</w:t>
      </w:r>
      <w:r w:rsidR="00517F61" w:rsidRPr="00CA07F4">
        <w:rPr>
          <w:rFonts w:hAnsi="Times New Roman" w:ascii="Times New Roman"/>
          <w:szCs w:val="24"/>
        </w:rPr>
        <w:t xml:space="preserve"> </w:t>
      </w:r>
      <w:r w:rsidR="00D41B00" w:rsidRPr="00D03B6E">
        <w:rPr>
          <w:rFonts w:hAnsi="Times New Roman" w:ascii="Times New Roman"/>
          <w:szCs w:val="24"/>
          <w:lang w:val="pt-BR"/>
        </w:rPr>
        <w:t>GRAFIKA HRAŠĆE d.o.o. za grafičke usluge i trgovinu</w:t>
      </w:r>
      <w:r w:rsidR="00D41B00">
        <w:rPr>
          <w:rFonts w:hAnsi="Times New Roman" w:ascii="Times New Roman"/>
          <w:szCs w:val="24"/>
          <w:lang w:val="pt-BR"/>
        </w:rPr>
        <w:t xml:space="preserve"> u stečaju</w:t>
      </w:r>
      <w:r w:rsidR="00D41B00" w:rsidRPr="00D03B6E">
        <w:rPr>
          <w:rFonts w:hAnsi="Times New Roman" w:ascii="Times New Roman"/>
          <w:szCs w:val="24"/>
          <w:lang w:val="pt-BR"/>
        </w:rPr>
        <w:t>, OIB: 40727684531, Zagreb, Hrašće, Antuna Arbanasa 41</w:t>
      </w:r>
      <w:r w:rsidR="00DA622A" w:rsidRPr="00CA07F4">
        <w:rPr>
          <w:rFonts w:hAnsi="Times New Roman" w:ascii="Times New Roman"/>
          <w:szCs w:val="24"/>
        </w:rPr>
        <w:t xml:space="preserve">, nakon </w:t>
      </w:r>
      <w:r w:rsidR="009A0D04" w:rsidRPr="00CA07F4">
        <w:rPr>
          <w:rFonts w:hAnsi="Times New Roman" w:ascii="Times New Roman"/>
          <w:szCs w:val="24"/>
        </w:rPr>
        <w:t xml:space="preserve">održanog </w:t>
      </w:r>
      <w:r w:rsidR="00DA622A" w:rsidRPr="00CA07F4">
        <w:rPr>
          <w:rFonts w:hAnsi="Times New Roman" w:ascii="Times New Roman"/>
          <w:szCs w:val="24"/>
        </w:rPr>
        <w:t>općeg</w:t>
      </w:r>
      <w:r w:rsidR="009A0D04" w:rsidRPr="00CA07F4">
        <w:rPr>
          <w:rFonts w:hAnsi="Times New Roman" w:ascii="Times New Roman"/>
          <w:szCs w:val="24"/>
        </w:rPr>
        <w:t xml:space="preserve"> ispitnog ročišta</w:t>
      </w:r>
      <w:r w:rsidR="00B635E7" w:rsidRPr="00CA07F4">
        <w:rPr>
          <w:rFonts w:hAnsi="Times New Roman" w:ascii="Times New Roman"/>
          <w:szCs w:val="24"/>
        </w:rPr>
        <w:t xml:space="preserve">, </w:t>
      </w:r>
      <w:r w:rsidR="00D41B00">
        <w:rPr>
          <w:rFonts w:hAnsi="Times New Roman" w:ascii="Times New Roman"/>
          <w:szCs w:val="24"/>
        </w:rPr>
        <w:t>27</w:t>
      </w:r>
      <w:r w:rsidR="00EC5789" w:rsidRPr="00CA07F4">
        <w:rPr>
          <w:rFonts w:hAnsi="Times New Roman" w:ascii="Times New Roman"/>
          <w:szCs w:val="24"/>
        </w:rPr>
        <w:t xml:space="preserve">. </w:t>
      </w:r>
      <w:r w:rsidR="00D41B00">
        <w:rPr>
          <w:rFonts w:hAnsi="Times New Roman" w:ascii="Times New Roman"/>
          <w:szCs w:val="24"/>
        </w:rPr>
        <w:t>rujna</w:t>
      </w:r>
      <w:r w:rsidR="000D5C36" w:rsidRPr="00CA07F4">
        <w:rPr>
          <w:rFonts w:hAnsi="Times New Roman" w:ascii="Times New Roman"/>
          <w:szCs w:val="24"/>
        </w:rPr>
        <w:t xml:space="preserve"> 201</w:t>
      </w:r>
      <w:r w:rsidR="00CA07F4">
        <w:rPr>
          <w:rFonts w:hAnsi="Times New Roman" w:ascii="Times New Roman"/>
          <w:szCs w:val="24"/>
        </w:rPr>
        <w:t>8</w:t>
      </w:r>
      <w:r w:rsidR="009A0D04" w:rsidRPr="00CA07F4">
        <w:rPr>
          <w:rFonts w:hAnsi="Times New Roman" w:ascii="Times New Roman"/>
          <w:szCs w:val="24"/>
        </w:rPr>
        <w:t>.,</w:t>
      </w:r>
    </w:p>
    <w:p w:rsidRDefault="008A7C5A" w:rsidP="008A7C5A" w:rsidR="008A7C5A" w:rsidRPr="00F354C1">
      <w:pPr>
        <w:jc w:val="both"/>
        <w:rPr>
          <w:sz w:val="24"/>
          <w:szCs w:val="24"/>
        </w:rPr>
      </w:pPr>
    </w:p>
    <w:p w:rsidRDefault="008A7C5A" w:rsidP="008A7C5A" w:rsidR="008A7C5A" w:rsidRPr="00F354C1">
      <w:pPr>
        <w:jc w:val="center"/>
        <w:rPr>
          <w:sz w:val="24"/>
          <w:szCs w:val="24"/>
        </w:rPr>
      </w:pPr>
      <w:r w:rsidRPr="00F354C1">
        <w:rPr>
          <w:sz w:val="24"/>
          <w:szCs w:val="24"/>
        </w:rPr>
        <w:t>r i j e š i o  j e</w:t>
      </w:r>
    </w:p>
    <w:p w:rsidRDefault="008A7C5A" w:rsidP="0048798E" w:rsidR="008A7C5A" w:rsidRPr="00F354C1">
      <w:pPr>
        <w:rPr>
          <w:b/>
          <w:sz w:val="24"/>
          <w:szCs w:val="24"/>
        </w:rPr>
      </w:pPr>
    </w:p>
    <w:p w:rsidRDefault="00B75B61" w:rsidP="00B75B61" w:rsidR="00B75B61" w:rsidRPr="00F354C1">
      <w:pPr>
        <w:ind w:left="720"/>
        <w:jc w:val="both"/>
        <w:rPr>
          <w:sz w:val="24"/>
          <w:szCs w:val="24"/>
        </w:rPr>
      </w:pPr>
      <w:r w:rsidRPr="00F354C1">
        <w:rPr>
          <w:sz w:val="24"/>
          <w:szCs w:val="24"/>
        </w:rPr>
        <w:t>I.  Utvrđene tražbine viših isplatnih redova:</w:t>
      </w:r>
    </w:p>
    <w:p w:rsidRDefault="00CA6133" w:rsidP="000D5C36" w:rsidR="00CA6133" w:rsidRPr="00F354C1">
      <w:pPr>
        <w:jc w:val="both"/>
        <w:rPr>
          <w:sz w:val="24"/>
          <w:szCs w:val="24"/>
        </w:rPr>
      </w:pPr>
    </w:p>
    <w:p w:rsidRDefault="001A4FAE" w:rsidP="00CA6133" w:rsidR="00CA6133" w:rsidRPr="00F354C1">
      <w:pPr>
        <w:ind w:firstLine="294" w:left="426"/>
        <w:jc w:val="both"/>
        <w:rPr>
          <w:sz w:val="24"/>
          <w:szCs w:val="24"/>
        </w:rPr>
      </w:pPr>
      <w:r w:rsidRPr="00F354C1">
        <w:rPr>
          <w:sz w:val="24"/>
          <w:szCs w:val="24"/>
        </w:rPr>
        <w:t>Prvi</w:t>
      </w:r>
      <w:r w:rsidR="00831180" w:rsidRPr="00F354C1">
        <w:rPr>
          <w:sz w:val="24"/>
          <w:szCs w:val="24"/>
        </w:rPr>
        <w:t xml:space="preserve"> viši isplatni red</w:t>
      </w:r>
    </w:p>
    <w:p w:rsidRDefault="00831180" w:rsidP="00831180" w:rsidR="00831180" w:rsidRPr="00F354C1">
      <w:pPr>
        <w:jc w:val="both"/>
        <w:rPr>
          <w:b/>
          <w:sz w:val="24"/>
          <w:szCs w:val="24"/>
        </w:rPr>
      </w:pPr>
    </w:p>
    <w:p w:rsidRDefault="00D41B00" w:rsidP="00D41B00" w:rsidR="00D41B00" w:rsidRPr="00D41B00">
      <w:pPr>
        <w:pStyle w:val="Odlomakpopisa"/>
        <w:numPr>
          <w:ilvl w:val="0"/>
          <w:numId w:val="33"/>
        </w:numPr>
        <w:jc w:val="both"/>
        <w:rPr>
          <w:rFonts w:hAnsi="Times New Roman" w:ascii="Times New Roman"/>
          <w:sz w:val="24"/>
          <w:szCs w:val="24"/>
        </w:rPr>
      </w:pPr>
      <w:r w:rsidRPr="00D41B00">
        <w:rPr>
          <w:rFonts w:hAnsi="Times New Roman" w:ascii="Times New Roman"/>
          <w:sz w:val="24"/>
          <w:szCs w:val="24"/>
        </w:rPr>
        <w:t>RH Ministarstvo financija, Porezna uprava, Područni ured Zagreb, zastupano po ŽDO Zagreb, OIB: 18683136487, u iznosu od 458.260,72 kn.</w:t>
      </w:r>
    </w:p>
    <w:p w:rsidRDefault="00CA07F4" w:rsidP="00D41B00" w:rsidR="00CA07F4" w:rsidRPr="00D41B00">
      <w:pPr>
        <w:pStyle w:val="Odlomakpopisa"/>
        <w:spacing w:lineRule="auto" w:line="240" w:after="0"/>
        <w:jc w:val="both"/>
        <w:rPr>
          <w:rFonts w:eastAsiaTheme="minorHAnsi" w:hAnsi="Times New Roman" w:ascii="Times New Roman"/>
          <w:sz w:val="24"/>
          <w:szCs w:val="24"/>
        </w:rPr>
      </w:pPr>
    </w:p>
    <w:p w:rsidRDefault="006D51BD" w:rsidP="006D51BD" w:rsidR="006D51BD" w:rsidRPr="00347FD7">
      <w:pPr>
        <w:pStyle w:val="Odlomakpopisa"/>
        <w:jc w:val="both"/>
        <w:rPr>
          <w:rFonts w:hAnsi="Times New Roman" w:ascii="Times New Roman"/>
          <w:bCs/>
          <w:sz w:val="24"/>
          <w:szCs w:val="24"/>
        </w:rPr>
      </w:pPr>
    </w:p>
    <w:p w:rsidRDefault="001A4FAE" w:rsidP="001A4FAE" w:rsidR="001A4FAE" w:rsidRPr="00F354C1">
      <w:pPr>
        <w:ind w:left="360"/>
        <w:rPr>
          <w:sz w:val="24"/>
          <w:szCs w:val="24"/>
        </w:rPr>
      </w:pPr>
      <w:r w:rsidRPr="00F354C1">
        <w:rPr>
          <w:sz w:val="24"/>
          <w:szCs w:val="24"/>
        </w:rPr>
        <w:t xml:space="preserve">      Drugi viši isplatni red</w:t>
      </w:r>
    </w:p>
    <w:p w:rsidRDefault="001A4FAE" w:rsidP="00CA07F4" w:rsidR="001A4FAE" w:rsidRPr="00F354C1">
      <w:pPr>
        <w:ind w:left="360"/>
        <w:jc w:val="both"/>
        <w:rPr>
          <w:sz w:val="24"/>
          <w:szCs w:val="24"/>
        </w:rPr>
      </w:pPr>
    </w:p>
    <w:p w:rsidRDefault="00D41B00" w:rsidP="00D41B00" w:rsidR="00D41B00">
      <w:pPr>
        <w:pStyle w:val="Odlomakpopisa"/>
        <w:numPr>
          <w:ilvl w:val="0"/>
          <w:numId w:val="35"/>
        </w:numPr>
        <w:jc w:val="both"/>
        <w:rPr>
          <w:rFonts w:hAnsi="Times New Roman" w:ascii="Times New Roman"/>
          <w:sz w:val="24"/>
          <w:szCs w:val="24"/>
        </w:rPr>
      </w:pPr>
      <w:r w:rsidRPr="006A6F07">
        <w:rPr>
          <w:rFonts w:hAnsi="Times New Roman" w:ascii="Times New Roman"/>
          <w:sz w:val="24"/>
          <w:szCs w:val="24"/>
          <w:lang w:eastAsia="hr-HR"/>
        </w:rPr>
        <w:t>RH Ministarstvo financija, Porezna uprava, Područni ured Zagreb,</w:t>
      </w:r>
      <w:r>
        <w:rPr>
          <w:rFonts w:hAnsi="Times New Roman" w:ascii="Times New Roman"/>
          <w:sz w:val="24"/>
          <w:szCs w:val="24"/>
          <w:lang w:eastAsia="hr-HR"/>
        </w:rPr>
        <w:t xml:space="preserve"> zastupano po ŽDO Zagreb,</w:t>
      </w:r>
      <w:r w:rsidRPr="006A6F07">
        <w:rPr>
          <w:rFonts w:hAnsi="Times New Roman" w:ascii="Times New Roman"/>
          <w:sz w:val="24"/>
          <w:szCs w:val="24"/>
          <w:lang w:eastAsia="hr-HR"/>
        </w:rPr>
        <w:t xml:space="preserve"> OIB: 186</w:t>
      </w:r>
      <w:r>
        <w:rPr>
          <w:rFonts w:hAnsi="Times New Roman" w:ascii="Times New Roman"/>
          <w:sz w:val="24"/>
          <w:szCs w:val="24"/>
          <w:lang w:eastAsia="hr-HR"/>
        </w:rPr>
        <w:t>83136487, u iznosu od 607.890,45</w:t>
      </w:r>
      <w:r w:rsidRPr="006A6F07">
        <w:rPr>
          <w:rFonts w:hAnsi="Times New Roman" w:ascii="Times New Roman"/>
          <w:sz w:val="24"/>
          <w:szCs w:val="24"/>
          <w:lang w:eastAsia="hr-HR"/>
        </w:rPr>
        <w:t xml:space="preserve"> kn.</w:t>
      </w:r>
    </w:p>
    <w:p w:rsidRDefault="00D41B00" w:rsidP="00D41B00" w:rsidR="00D41B00">
      <w:pPr>
        <w:pStyle w:val="Odlomakpopisa"/>
        <w:numPr>
          <w:ilvl w:val="0"/>
          <w:numId w:val="35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  <w:lang w:eastAsia="hr-HR"/>
        </w:rPr>
        <w:t>HRVATSKA RADIOTELEVIZIJA, javna ustanova, Zagreb, Prisavlje 3, OIB: 68419124305, u iznosu od 3.134,67 kn.</w:t>
      </w:r>
    </w:p>
    <w:p w:rsidRDefault="00D41B00" w:rsidP="00D41B00" w:rsidR="00D41B00">
      <w:pPr>
        <w:pStyle w:val="Odlomakpopisa"/>
        <w:numPr>
          <w:ilvl w:val="0"/>
          <w:numId w:val="35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  <w:lang w:eastAsia="hr-HR"/>
        </w:rPr>
        <w:t>SCHENKER d.o.o., Rugvica, Dugoselska cesta 5, OIB: 51003352330, u iznosu od 9.999,47 kn.</w:t>
      </w:r>
    </w:p>
    <w:p w:rsidRDefault="00D41B00" w:rsidP="00D41B00" w:rsidR="00D41B00">
      <w:pPr>
        <w:pStyle w:val="Odlomakpopisa"/>
        <w:numPr>
          <w:ilvl w:val="0"/>
          <w:numId w:val="35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  <w:lang w:eastAsia="hr-HR"/>
        </w:rPr>
        <w:t>HRVATSKE ŠUME d.o.o., Zagreb, Ulica kneza Branimira 1, OIB: 69693144506, u iznosu od 8.024,64 kn.</w:t>
      </w:r>
    </w:p>
    <w:p w:rsidRDefault="00D41B00" w:rsidP="00D41B00" w:rsidR="00D41B00">
      <w:pPr>
        <w:pStyle w:val="Odlomakpopisa"/>
        <w:numPr>
          <w:ilvl w:val="0"/>
          <w:numId w:val="35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  <w:lang w:eastAsia="hr-HR"/>
        </w:rPr>
        <w:t>GRAD ZAGREB, Zagreb, Trg Stjepana Radića 1, OIB: 61817894937, u iznosu od 82.046,00 kn.</w:t>
      </w:r>
    </w:p>
    <w:p w:rsidRDefault="00D41B00" w:rsidP="00D41B00" w:rsidR="00D41B00">
      <w:pPr>
        <w:pStyle w:val="Odlomakpopisa"/>
        <w:numPr>
          <w:ilvl w:val="0"/>
          <w:numId w:val="35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  <w:lang w:eastAsia="hr-HR"/>
        </w:rPr>
        <w:t>ERSTE CARD CLUB d.o.o., Zagreb, Ulica Frana Folnegovića 6, OIB: 10.349,82 kn.</w:t>
      </w:r>
    </w:p>
    <w:p w:rsidRDefault="00D41B00" w:rsidP="00D41B00" w:rsidR="00D41B00">
      <w:pPr>
        <w:pStyle w:val="Odlomakpopisa"/>
        <w:numPr>
          <w:ilvl w:val="0"/>
          <w:numId w:val="35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  <w:lang w:eastAsia="hr-HR"/>
        </w:rPr>
        <w:t>HRVATSKE VODE, Zagreb, Ulica grada Vukovara 220, OIB: 28921383001, u iznosu od 17.029,25 kn.</w:t>
      </w:r>
    </w:p>
    <w:p w:rsidRDefault="00D41B00" w:rsidP="00D41B00" w:rsidR="00D41B00">
      <w:pPr>
        <w:pStyle w:val="Odlomakpopisa"/>
        <w:numPr>
          <w:ilvl w:val="0"/>
          <w:numId w:val="35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  <w:lang w:eastAsia="hr-HR"/>
        </w:rPr>
        <w:lastRenderedPageBreak/>
        <w:t>ZAGREBAČKI HOLDING d.o.o., Zagreb, Ulica grada Vukovara 41, OIB: 85584865987, u iznosu od 33.580,60 kn.</w:t>
      </w:r>
    </w:p>
    <w:p w:rsidRDefault="00D41B00" w:rsidP="00D41B00" w:rsidR="00D41B00">
      <w:pPr>
        <w:pStyle w:val="Odlomakpopisa"/>
        <w:numPr>
          <w:ilvl w:val="0"/>
          <w:numId w:val="36"/>
        </w:numPr>
        <w:jc w:val="both"/>
        <w:rPr>
          <w:rFonts w:hAnsi="Times New Roman" w:ascii="Times New Roman"/>
          <w:sz w:val="24"/>
          <w:szCs w:val="24"/>
        </w:rPr>
      </w:pPr>
      <w:r w:rsidRPr="000774BE">
        <w:rPr>
          <w:rFonts w:hAnsi="Times New Roman" w:ascii="Times New Roman"/>
          <w:sz w:val="24"/>
          <w:szCs w:val="24"/>
        </w:rPr>
        <w:t>B2 KAPITAL d.o.o.</w:t>
      </w:r>
      <w:r>
        <w:rPr>
          <w:rFonts w:hAnsi="Times New Roman" w:ascii="Times New Roman"/>
          <w:sz w:val="24"/>
          <w:szCs w:val="24"/>
        </w:rPr>
        <w:t>, Zagreb, Radnička cesta 41, OIB: 57509775367, u iznosu od 3.194.340,55 kn.</w:t>
      </w:r>
    </w:p>
    <w:p w:rsidRDefault="00D41B00" w:rsidP="00D41B00" w:rsidR="00CA07F4" w:rsidRPr="00D41B00">
      <w:pPr>
        <w:pStyle w:val="Odlomakpopisa"/>
        <w:numPr>
          <w:ilvl w:val="0"/>
          <w:numId w:val="36"/>
        </w:numPr>
        <w:jc w:val="both"/>
        <w:rPr>
          <w:rFonts w:hAnsi="Times New Roman" w:ascii="Times New Roman"/>
          <w:sz w:val="24"/>
          <w:szCs w:val="24"/>
        </w:rPr>
      </w:pPr>
      <w:r w:rsidRPr="00D41B00">
        <w:rPr>
          <w:rFonts w:hAnsi="Times New Roman" w:ascii="Times New Roman"/>
          <w:sz w:val="24"/>
          <w:szCs w:val="24"/>
        </w:rPr>
        <w:t>TISKARA DAR-MAR d.o.o., Velika Gorica, Cvjetno naselje 4, OIB: 53186064262, u iznosu od 110.370,32 kn.</w:t>
      </w:r>
      <w:r w:rsidRPr="00D41B00">
        <w:rPr>
          <w:bCs/>
          <w:i/>
          <w:color w:val="FF0000"/>
          <w:sz w:val="24"/>
          <w:szCs w:val="24"/>
        </w:rPr>
        <w:tab/>
      </w:r>
    </w:p>
    <w:p w:rsidRDefault="0007685D" w:rsidP="00CA07F4" w:rsidR="00EC5789">
      <w:pPr>
        <w:ind w:firstLine="360"/>
        <w:jc w:val="both"/>
        <w:rPr>
          <w:sz w:val="24"/>
          <w:szCs w:val="24"/>
        </w:rPr>
      </w:pPr>
      <w:r w:rsidRPr="00F354C1">
        <w:rPr>
          <w:sz w:val="24"/>
          <w:szCs w:val="24"/>
        </w:rPr>
        <w:tab/>
      </w:r>
    </w:p>
    <w:p w:rsidRDefault="00670FF3" w:rsidP="00CA07F4" w:rsidR="00670FF3">
      <w:pPr>
        <w:ind w:firstLine="360"/>
        <w:jc w:val="both"/>
        <w:rPr>
          <w:sz w:val="24"/>
          <w:szCs w:val="24"/>
        </w:rPr>
      </w:pPr>
    </w:p>
    <w:p w:rsidRDefault="00670FF3" w:rsidP="00670FF3" w:rsidR="00670FF3" w:rsidRPr="00FD378B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FD378B">
        <w:rPr>
          <w:sz w:val="24"/>
          <w:szCs w:val="24"/>
        </w:rPr>
        <w:t>II. Osporene tražbine</w:t>
      </w:r>
    </w:p>
    <w:p w:rsidRDefault="00670FF3" w:rsidP="00670FF3" w:rsidR="00670FF3" w:rsidRPr="00FD378B">
      <w:pPr>
        <w:jc w:val="both"/>
        <w:rPr>
          <w:sz w:val="24"/>
          <w:szCs w:val="24"/>
        </w:rPr>
      </w:pPr>
    </w:p>
    <w:p w:rsidRDefault="00670FF3" w:rsidP="00670FF3" w:rsidR="00670FF3" w:rsidRPr="00FD378B">
      <w:pPr>
        <w:jc w:val="both"/>
        <w:rPr>
          <w:sz w:val="24"/>
          <w:szCs w:val="24"/>
        </w:rPr>
      </w:pPr>
      <w:r w:rsidRPr="00FD378B">
        <w:rPr>
          <w:sz w:val="24"/>
          <w:szCs w:val="24"/>
        </w:rPr>
        <w:tab/>
        <w:t>Drugi viši isplatni red</w:t>
      </w:r>
    </w:p>
    <w:p w:rsidRDefault="00670FF3" w:rsidP="00670FF3" w:rsidR="00670FF3" w:rsidRPr="00FD378B">
      <w:pPr>
        <w:jc w:val="both"/>
        <w:rPr>
          <w:sz w:val="24"/>
          <w:szCs w:val="24"/>
        </w:rPr>
      </w:pPr>
    </w:p>
    <w:p w:rsidRDefault="00D41B00" w:rsidP="00D41B00" w:rsidR="00D41B00">
      <w:pPr>
        <w:jc w:val="both"/>
        <w:rPr>
          <w:sz w:val="24"/>
          <w:szCs w:val="24"/>
        </w:rPr>
      </w:pPr>
      <w:r w:rsidRPr="006E1F58">
        <w:rPr>
          <w:sz w:val="24"/>
          <w:szCs w:val="24"/>
        </w:rPr>
        <w:t>9. HEP-ODS d.o.o. ELEKTRA ZAGREB, Zagreb, Ulica grada Vukovara 37, OIB: 46830600751, u iznosu od 521.856,53 kn</w:t>
      </w:r>
      <w:r>
        <w:rPr>
          <w:sz w:val="24"/>
          <w:szCs w:val="24"/>
        </w:rPr>
        <w:t>.</w:t>
      </w:r>
      <w:r w:rsidRPr="00FD378B">
        <w:rPr>
          <w:sz w:val="24"/>
          <w:szCs w:val="24"/>
        </w:rPr>
        <w:t xml:space="preserve"> </w:t>
      </w:r>
    </w:p>
    <w:p w:rsidRDefault="00D41B00" w:rsidP="00670FF3" w:rsidR="00D41B00">
      <w:pPr>
        <w:ind w:firstLine="720"/>
        <w:jc w:val="both"/>
        <w:rPr>
          <w:sz w:val="24"/>
          <w:szCs w:val="24"/>
        </w:rPr>
      </w:pPr>
    </w:p>
    <w:p w:rsidRDefault="00670FF3" w:rsidP="00670FF3" w:rsidR="00670FF3" w:rsidRPr="00FD378B">
      <w:pPr>
        <w:ind w:firstLine="720"/>
        <w:jc w:val="both"/>
        <w:rPr>
          <w:sz w:val="24"/>
          <w:szCs w:val="24"/>
        </w:rPr>
      </w:pPr>
      <w:r w:rsidRPr="00FD378B">
        <w:rPr>
          <w:sz w:val="24"/>
          <w:szCs w:val="24"/>
        </w:rPr>
        <w:t xml:space="preserve">Upućuje se stečajni </w:t>
      </w:r>
      <w:r w:rsidRPr="00D164DF">
        <w:rPr>
          <w:sz w:val="24"/>
          <w:szCs w:val="24"/>
        </w:rPr>
        <w:t xml:space="preserve">vjerovnik </w:t>
      </w:r>
      <w:r w:rsidR="00D41B00" w:rsidRPr="00D164DF">
        <w:rPr>
          <w:sz w:val="24"/>
          <w:szCs w:val="24"/>
        </w:rPr>
        <w:t>HEP-ODS d.o.o. ELEKTRA ZAGREB, Zagreb, Ulica grada Vukovara 37, OIB: 46830600751</w:t>
      </w:r>
      <w:r w:rsidRPr="00D164DF">
        <w:rPr>
          <w:sz w:val="24"/>
          <w:szCs w:val="24"/>
        </w:rPr>
        <w:t>, u roku</w:t>
      </w:r>
      <w:r w:rsidRPr="00FD378B">
        <w:rPr>
          <w:sz w:val="24"/>
          <w:szCs w:val="24"/>
        </w:rPr>
        <w:t xml:space="preserve"> osam dana od dana pravomoćnosti rješenja o upućivanju u parnicu, odnosno primitka drugostupanjske odluke, na parnicu protiv stečajnog dužnika radi utvrđenja osnovanom osporene tražbine.</w:t>
      </w:r>
    </w:p>
    <w:p w:rsidRDefault="00B033B3" w:rsidP="00B033B3" w:rsidR="00B033B3" w:rsidRPr="009816AC">
      <w:pPr>
        <w:ind w:firstLine="720"/>
        <w:jc w:val="both"/>
        <w:rPr>
          <w:sz w:val="24"/>
          <w:szCs w:val="24"/>
        </w:rPr>
      </w:pPr>
      <w:r w:rsidRPr="009816AC">
        <w:rPr>
          <w:sz w:val="24"/>
          <w:szCs w:val="24"/>
        </w:rPr>
        <w:t xml:space="preserve">Ako stečajni vjerovnik ne pokrene/nastavi parnicu u dodijeljenom roku, smatrat će se da je odustao od prava na vođenje parnice. </w:t>
      </w:r>
    </w:p>
    <w:p w:rsidRDefault="00EC5789" w:rsidP="00EC5789" w:rsidR="00EC5789" w:rsidRPr="00F354C1">
      <w:pPr>
        <w:ind w:firstLine="360"/>
        <w:jc w:val="both"/>
        <w:rPr>
          <w:sz w:val="24"/>
          <w:szCs w:val="24"/>
        </w:rPr>
      </w:pPr>
    </w:p>
    <w:p w:rsidRDefault="0007685D" w:rsidP="008A7C5A" w:rsidR="0007685D" w:rsidRPr="00F354C1">
      <w:pPr>
        <w:jc w:val="center"/>
        <w:rPr>
          <w:sz w:val="24"/>
          <w:szCs w:val="24"/>
        </w:rPr>
      </w:pPr>
      <w:r w:rsidRPr="00F354C1">
        <w:rPr>
          <w:sz w:val="24"/>
          <w:szCs w:val="24"/>
        </w:rPr>
        <w:t>Obrazloženje</w:t>
      </w:r>
    </w:p>
    <w:p w:rsidRDefault="0007685D" w:rsidP="008A7C5A" w:rsidR="0007685D" w:rsidRPr="00F354C1">
      <w:pPr>
        <w:jc w:val="center"/>
        <w:rPr>
          <w:sz w:val="24"/>
          <w:szCs w:val="24"/>
        </w:rPr>
      </w:pPr>
    </w:p>
    <w:p w:rsidRDefault="008A7C5A" w:rsidP="00670FF3" w:rsidR="00670FF3" w:rsidRPr="00FD378B">
      <w:pPr>
        <w:ind w:firstLine="720"/>
        <w:jc w:val="both"/>
        <w:rPr>
          <w:sz w:val="24"/>
          <w:szCs w:val="24"/>
        </w:rPr>
      </w:pPr>
      <w:r w:rsidRPr="00F354C1">
        <w:rPr>
          <w:sz w:val="24"/>
          <w:szCs w:val="24"/>
        </w:rPr>
        <w:t>Na</w:t>
      </w:r>
      <w:r w:rsidR="009A0D04" w:rsidRPr="00F354C1">
        <w:rPr>
          <w:sz w:val="24"/>
          <w:szCs w:val="24"/>
        </w:rPr>
        <w:t xml:space="preserve"> </w:t>
      </w:r>
      <w:r w:rsidRPr="00F354C1">
        <w:rPr>
          <w:sz w:val="24"/>
          <w:szCs w:val="24"/>
        </w:rPr>
        <w:t>ispitnom ročištu odr</w:t>
      </w:r>
      <w:r w:rsidR="00537A4E" w:rsidRPr="00F354C1">
        <w:rPr>
          <w:sz w:val="24"/>
          <w:szCs w:val="24"/>
        </w:rPr>
        <w:t>žanom</w:t>
      </w:r>
      <w:r w:rsidR="009A0D04" w:rsidRPr="00F354C1">
        <w:rPr>
          <w:sz w:val="24"/>
          <w:szCs w:val="24"/>
        </w:rPr>
        <w:t xml:space="preserve"> </w:t>
      </w:r>
      <w:r w:rsidR="00D41B00">
        <w:rPr>
          <w:sz w:val="24"/>
          <w:szCs w:val="24"/>
        </w:rPr>
        <w:t>27</w:t>
      </w:r>
      <w:r w:rsidR="00EC5789" w:rsidRPr="00F354C1">
        <w:rPr>
          <w:sz w:val="24"/>
          <w:szCs w:val="24"/>
        </w:rPr>
        <w:t xml:space="preserve">. </w:t>
      </w:r>
      <w:r w:rsidR="00D41B00">
        <w:rPr>
          <w:sz w:val="24"/>
          <w:szCs w:val="24"/>
        </w:rPr>
        <w:t>rujna</w:t>
      </w:r>
      <w:r w:rsidR="00A00916" w:rsidRPr="00F354C1">
        <w:rPr>
          <w:sz w:val="24"/>
          <w:szCs w:val="24"/>
        </w:rPr>
        <w:t xml:space="preserve"> 201</w:t>
      </w:r>
      <w:r w:rsidR="00CA07F4">
        <w:rPr>
          <w:sz w:val="24"/>
          <w:szCs w:val="24"/>
        </w:rPr>
        <w:t>8</w:t>
      </w:r>
      <w:r w:rsidR="000D5C36" w:rsidRPr="00F354C1">
        <w:rPr>
          <w:sz w:val="24"/>
          <w:szCs w:val="24"/>
        </w:rPr>
        <w:t>.</w:t>
      </w:r>
      <w:r w:rsidRPr="00F354C1">
        <w:rPr>
          <w:sz w:val="24"/>
          <w:szCs w:val="24"/>
        </w:rPr>
        <w:t xml:space="preserve"> ispitane su sve prijavljene tražbin</w:t>
      </w:r>
      <w:r w:rsidR="004D39FA">
        <w:rPr>
          <w:sz w:val="24"/>
          <w:szCs w:val="24"/>
        </w:rPr>
        <w:t>e prema  svojim iznosima i redu</w:t>
      </w:r>
      <w:r w:rsidR="00670FF3" w:rsidRPr="00670FF3">
        <w:rPr>
          <w:sz w:val="24"/>
          <w:szCs w:val="24"/>
        </w:rPr>
        <w:t xml:space="preserve"> </w:t>
      </w:r>
      <w:r w:rsidR="00670FF3" w:rsidRPr="00FD378B">
        <w:rPr>
          <w:sz w:val="24"/>
          <w:szCs w:val="24"/>
        </w:rPr>
        <w:t>koje su prijavljene u roku. Nakon navedenog ispitnog ročišta, sud je na temelju odredbe čl. 264. Stečajnog zakona („Narodne novine“ broj 71/15, dalje. SZ), sastavio tablicu ispitanih tražbina u koju su za svaku prijavljenu tražbinu uneseni podaci o tome u kojoj je mjeri tražbina utvrđena prema svom iznosu i svom redu odnosno u kojoj je mjeri tražbina osporena te tko je tražbinu osporio.</w:t>
      </w:r>
    </w:p>
    <w:p w:rsidRDefault="00670FF3" w:rsidP="00670FF3" w:rsidR="00670FF3" w:rsidRPr="00FD378B">
      <w:pPr>
        <w:ind w:firstLine="720"/>
        <w:jc w:val="both"/>
        <w:rPr>
          <w:sz w:val="24"/>
          <w:szCs w:val="24"/>
        </w:rPr>
      </w:pPr>
      <w:r w:rsidRPr="00FD378B">
        <w:rPr>
          <w:sz w:val="24"/>
          <w:szCs w:val="24"/>
        </w:rPr>
        <w:t>Tražbine navedene u točki I. izreke ovog rješenja, stečajni upravitelj je priznao, a stečajni vjerovnici koji su bili nazočni ročištu nisu tražbine osporili te se na temelju odredbe čl. 263. SZ-a  tražbine navedene pod točkom I. izreke ovog rješenja smatraju utvrđenim.</w:t>
      </w:r>
    </w:p>
    <w:p w:rsidRDefault="00B033B3" w:rsidP="00B033B3" w:rsidR="00B033B3">
      <w:pPr>
        <w:ind w:firstLine="720"/>
        <w:jc w:val="both"/>
        <w:rPr>
          <w:bCs/>
          <w:sz w:val="24"/>
          <w:szCs w:val="24"/>
        </w:rPr>
      </w:pPr>
      <w:r>
        <w:rPr>
          <w:sz w:val="24"/>
          <w:szCs w:val="24"/>
        </w:rPr>
        <w:t>Tražbinu</w:t>
      </w:r>
      <w:r w:rsidRPr="00B64CF7">
        <w:rPr>
          <w:sz w:val="24"/>
          <w:szCs w:val="24"/>
        </w:rPr>
        <w:t xml:space="preserve"> drugog višeg isplatnog reda, n</w:t>
      </w:r>
      <w:r>
        <w:rPr>
          <w:sz w:val="24"/>
          <w:szCs w:val="24"/>
        </w:rPr>
        <w:t>avedenu</w:t>
      </w:r>
      <w:r w:rsidRPr="00B64CF7">
        <w:rPr>
          <w:sz w:val="24"/>
          <w:szCs w:val="24"/>
        </w:rPr>
        <w:t xml:space="preserve"> u točki II</w:t>
      </w:r>
      <w:r w:rsidRPr="004732B3">
        <w:rPr>
          <w:sz w:val="24"/>
          <w:szCs w:val="24"/>
        </w:rPr>
        <w:t>. izreke, osporio je stečajni upravitelj. Tako je stečajni upravitelj osporio tražbinu stečajnog vjerovnika</w:t>
      </w:r>
      <w:r w:rsidRPr="004732B3">
        <w:rPr>
          <w:bCs/>
          <w:sz w:val="24"/>
          <w:szCs w:val="24"/>
        </w:rPr>
        <w:t xml:space="preserve">  </w:t>
      </w:r>
      <w:r w:rsidR="00D41B00" w:rsidRPr="004732B3">
        <w:rPr>
          <w:sz w:val="24"/>
          <w:szCs w:val="24"/>
        </w:rPr>
        <w:t>HEP-ODS d.o.o. ELEKTRA ZAGREB, Zagreb, Ulica grada Vukovara 37, OIB: 46830600751</w:t>
      </w:r>
      <w:r w:rsidRPr="004732B3">
        <w:rPr>
          <w:bCs/>
          <w:sz w:val="24"/>
          <w:szCs w:val="24"/>
        </w:rPr>
        <w:t xml:space="preserve">, u iznosu od </w:t>
      </w:r>
      <w:r w:rsidR="00D41B00" w:rsidRPr="004732B3">
        <w:rPr>
          <w:sz w:val="24"/>
          <w:szCs w:val="24"/>
        </w:rPr>
        <w:t>521.856,53 kn</w:t>
      </w:r>
      <w:r w:rsidRPr="004732B3">
        <w:rPr>
          <w:bCs/>
          <w:sz w:val="24"/>
          <w:szCs w:val="24"/>
        </w:rPr>
        <w:t xml:space="preserve">, a kao razlog osporavanja naveo je da se </w:t>
      </w:r>
      <w:r w:rsidR="00D41B00" w:rsidRPr="004732B3">
        <w:rPr>
          <w:sz w:val="24"/>
          <w:szCs w:val="24"/>
        </w:rPr>
        <w:t>radi o nepostojećoj tražbini</w:t>
      </w:r>
      <w:r w:rsidRPr="004732B3">
        <w:rPr>
          <w:bCs/>
          <w:sz w:val="24"/>
          <w:szCs w:val="24"/>
        </w:rPr>
        <w:t>.</w:t>
      </w:r>
      <w:r>
        <w:rPr>
          <w:bCs/>
          <w:sz w:val="24"/>
          <w:szCs w:val="24"/>
        </w:rPr>
        <w:t xml:space="preserve"> </w:t>
      </w:r>
      <w:r w:rsidRPr="00B64CF7">
        <w:rPr>
          <w:bCs/>
          <w:sz w:val="24"/>
          <w:szCs w:val="24"/>
        </w:rPr>
        <w:t xml:space="preserve">Stečajni upravitelj je na </w:t>
      </w:r>
      <w:r>
        <w:rPr>
          <w:bCs/>
          <w:sz w:val="24"/>
          <w:szCs w:val="24"/>
        </w:rPr>
        <w:t>ispitnom ročištu dodao da ova osporena tražbina nije prijavljena</w:t>
      </w:r>
      <w:r w:rsidRPr="00B64CF7">
        <w:rPr>
          <w:bCs/>
          <w:sz w:val="24"/>
          <w:szCs w:val="24"/>
        </w:rPr>
        <w:t xml:space="preserve"> na temelju ovršne isprave.</w:t>
      </w:r>
      <w:r>
        <w:rPr>
          <w:bCs/>
          <w:sz w:val="24"/>
          <w:szCs w:val="24"/>
        </w:rPr>
        <w:t xml:space="preserve"> Prema čl. 266. st. 1. SZ-a</w:t>
      </w:r>
      <w:r w:rsidRPr="00B64CF7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a</w:t>
      </w:r>
      <w:r w:rsidRPr="00B64CF7">
        <w:rPr>
          <w:bCs/>
          <w:sz w:val="24"/>
          <w:szCs w:val="24"/>
        </w:rPr>
        <w:t>ko je stečajni upravitelj osporio tražbinu, sud će vjerovnika uputiti na parnicu protiv stečajnoga dužnika radi utvrđivanja osporene tražbine</w:t>
      </w:r>
      <w:r>
        <w:rPr>
          <w:bCs/>
          <w:sz w:val="24"/>
          <w:szCs w:val="24"/>
        </w:rPr>
        <w:t xml:space="preserve">. </w:t>
      </w:r>
      <w:r w:rsidR="00DA35FA">
        <w:rPr>
          <w:bCs/>
          <w:sz w:val="24"/>
          <w:szCs w:val="24"/>
        </w:rPr>
        <w:t xml:space="preserve">Odredbom čl. 267. st. 1. SZ-a propisano je da ako osoba koja je upućena na parnicu ne pokrene parnicu u roku od osam dana od dana pravomoćnosti rješenja o upućivanju u parnicu, odnosno primitka drugostupanjske odluke, smatrat će se da je odustala od prava na vođenje parnice. </w:t>
      </w:r>
      <w:r>
        <w:rPr>
          <w:bCs/>
          <w:sz w:val="24"/>
          <w:szCs w:val="24"/>
        </w:rPr>
        <w:t>Odredbom čl. 269. st. 1.</w:t>
      </w:r>
      <w:r w:rsidR="00DA35FA">
        <w:rPr>
          <w:bCs/>
          <w:sz w:val="24"/>
          <w:szCs w:val="24"/>
        </w:rPr>
        <w:t xml:space="preserve"> SZ-a</w:t>
      </w:r>
      <w:r>
        <w:rPr>
          <w:bCs/>
          <w:sz w:val="24"/>
          <w:szCs w:val="24"/>
        </w:rPr>
        <w:t xml:space="preserve"> propisano je da a</w:t>
      </w:r>
      <w:r w:rsidRPr="00B64CF7">
        <w:rPr>
          <w:bCs/>
          <w:sz w:val="24"/>
          <w:szCs w:val="24"/>
        </w:rPr>
        <w:t xml:space="preserve">ko je u vrijeme otvaranja stečajnoga postupka već pokrenut parnični postupak o tražbini pred državnim ili arbitražnim sudom, postupak radi </w:t>
      </w:r>
      <w:r w:rsidRPr="00B64CF7">
        <w:rPr>
          <w:bCs/>
          <w:sz w:val="24"/>
          <w:szCs w:val="24"/>
        </w:rPr>
        <w:lastRenderedPageBreak/>
        <w:t>utvrđivanja tražbine nastavit će se preuzimanjem te parnice. Prijedlog za nastavak parnice iz stavka 1. ovoga članka može podnijeti vjerovnik čija je tražbina osporena, u roku od osam dana od dana pravomoćnosti rješenja o upućivanju na parnicu odnosno primitka drugostupanjske odluke. Osporavatelj parnicu nastavlja u ime i za račun dužnika</w:t>
      </w:r>
      <w:r>
        <w:rPr>
          <w:bCs/>
          <w:sz w:val="24"/>
          <w:szCs w:val="24"/>
        </w:rPr>
        <w:t xml:space="preserve"> (stavak 2.)</w:t>
      </w:r>
      <w:r w:rsidRPr="00B64CF7">
        <w:rPr>
          <w:bCs/>
          <w:sz w:val="24"/>
          <w:szCs w:val="24"/>
        </w:rPr>
        <w:t>.</w:t>
      </w:r>
      <w:r>
        <w:rPr>
          <w:bCs/>
          <w:sz w:val="24"/>
          <w:szCs w:val="24"/>
        </w:rPr>
        <w:t xml:space="preserve"> </w:t>
      </w:r>
    </w:p>
    <w:p w:rsidRDefault="00B033B3" w:rsidP="00B033B3" w:rsidR="00B033B3">
      <w:pPr>
        <w:ind w:firstLine="720"/>
        <w:jc w:val="both"/>
        <w:rPr>
          <w:bCs/>
          <w:sz w:val="24"/>
          <w:szCs w:val="24"/>
        </w:rPr>
      </w:pPr>
    </w:p>
    <w:p w:rsidRDefault="00B033B3" w:rsidP="00B033B3" w:rsidR="00B033B3" w:rsidRPr="00B64CF7">
      <w:pPr>
        <w:ind w:firstLine="72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Kako navedena osporena tražbina nije prijavljena</w:t>
      </w:r>
      <w:r w:rsidRPr="00B64CF7">
        <w:rPr>
          <w:bCs/>
          <w:sz w:val="24"/>
          <w:szCs w:val="24"/>
        </w:rPr>
        <w:t xml:space="preserve"> na temelju ovršne isprave, sud je</w:t>
      </w:r>
      <w:r>
        <w:rPr>
          <w:bCs/>
          <w:sz w:val="24"/>
          <w:szCs w:val="24"/>
        </w:rPr>
        <w:t xml:space="preserve"> vjerovnika, čija je tražbina osporena</w:t>
      </w:r>
      <w:r w:rsidRPr="00B64CF7">
        <w:rPr>
          <w:bCs/>
          <w:sz w:val="24"/>
          <w:szCs w:val="24"/>
        </w:rPr>
        <w:t>, uputio na parnicu radi utvrđenja osnovanom osporene tražbine (točka II. izreke).</w:t>
      </w:r>
    </w:p>
    <w:p w:rsidRDefault="00B033B3" w:rsidP="00B033B3" w:rsidR="00B033B3" w:rsidRPr="00616BBE">
      <w:pPr>
        <w:jc w:val="both"/>
        <w:rPr>
          <w:sz w:val="24"/>
          <w:szCs w:val="24"/>
        </w:rPr>
      </w:pPr>
    </w:p>
    <w:p w:rsidRDefault="00F354C1" w:rsidP="004D39FA" w:rsidR="00F354C1" w:rsidRPr="000625E4">
      <w:pPr>
        <w:ind w:firstLine="720"/>
        <w:jc w:val="both"/>
        <w:rPr>
          <w:color w:val="FF0000"/>
          <w:sz w:val="24"/>
          <w:szCs w:val="24"/>
        </w:rPr>
      </w:pPr>
    </w:p>
    <w:p w:rsidRDefault="00E36493" w:rsidP="008A7C5A" w:rsidR="008A7C5A" w:rsidRPr="00F354C1">
      <w:pPr>
        <w:jc w:val="center"/>
        <w:rPr>
          <w:sz w:val="24"/>
          <w:szCs w:val="24"/>
        </w:rPr>
      </w:pPr>
      <w:r w:rsidRPr="00F354C1">
        <w:rPr>
          <w:sz w:val="24"/>
          <w:szCs w:val="24"/>
        </w:rPr>
        <w:t xml:space="preserve">U </w:t>
      </w:r>
      <w:r w:rsidR="008A7C5A" w:rsidRPr="00F354C1">
        <w:rPr>
          <w:sz w:val="24"/>
          <w:szCs w:val="24"/>
        </w:rPr>
        <w:t>Z</w:t>
      </w:r>
      <w:r w:rsidR="009A0D04" w:rsidRPr="00F354C1">
        <w:rPr>
          <w:sz w:val="24"/>
          <w:szCs w:val="24"/>
        </w:rPr>
        <w:t xml:space="preserve">agrebu </w:t>
      </w:r>
      <w:r w:rsidR="00D41B00">
        <w:rPr>
          <w:sz w:val="24"/>
          <w:szCs w:val="24"/>
        </w:rPr>
        <w:t>27</w:t>
      </w:r>
      <w:r w:rsidR="00EC5789" w:rsidRPr="00F354C1">
        <w:rPr>
          <w:sz w:val="24"/>
          <w:szCs w:val="24"/>
        </w:rPr>
        <w:t xml:space="preserve">. </w:t>
      </w:r>
      <w:r w:rsidR="00D41B00">
        <w:rPr>
          <w:sz w:val="24"/>
          <w:szCs w:val="24"/>
        </w:rPr>
        <w:t>rujna</w:t>
      </w:r>
      <w:r w:rsidR="003D0688" w:rsidRPr="00F354C1">
        <w:rPr>
          <w:sz w:val="24"/>
          <w:szCs w:val="24"/>
        </w:rPr>
        <w:t xml:space="preserve"> 2</w:t>
      </w:r>
      <w:r w:rsidR="000D5C36" w:rsidRPr="00F354C1">
        <w:rPr>
          <w:sz w:val="24"/>
          <w:szCs w:val="24"/>
        </w:rPr>
        <w:t>01</w:t>
      </w:r>
      <w:r w:rsidR="00CA07F4">
        <w:rPr>
          <w:sz w:val="24"/>
          <w:szCs w:val="24"/>
        </w:rPr>
        <w:t>8</w:t>
      </w:r>
      <w:r w:rsidR="003D0688" w:rsidRPr="00F354C1">
        <w:rPr>
          <w:sz w:val="24"/>
          <w:szCs w:val="24"/>
        </w:rPr>
        <w:t xml:space="preserve">. </w:t>
      </w:r>
    </w:p>
    <w:p w:rsidRDefault="008A7C5A" w:rsidP="008A7C5A" w:rsidR="008A7C5A" w:rsidRPr="00F354C1">
      <w:pPr>
        <w:jc w:val="center"/>
        <w:rPr>
          <w:sz w:val="24"/>
          <w:szCs w:val="24"/>
        </w:rPr>
      </w:pPr>
    </w:p>
    <w:p w:rsidRDefault="008A7C5A" w:rsidP="008A7C5A" w:rsidR="008A7C5A" w:rsidRPr="00F354C1">
      <w:pPr>
        <w:jc w:val="center"/>
        <w:rPr>
          <w:sz w:val="24"/>
          <w:szCs w:val="24"/>
        </w:rPr>
      </w:pPr>
    </w:p>
    <w:p w:rsidRDefault="008A7C5A" w:rsidP="00EC5789" w:rsidR="008A7C5A" w:rsidRPr="00F354C1">
      <w:pPr>
        <w:ind w:firstLine="720" w:left="5040"/>
        <w:jc w:val="right"/>
        <w:rPr>
          <w:sz w:val="24"/>
          <w:szCs w:val="24"/>
        </w:rPr>
      </w:pPr>
      <w:r w:rsidRPr="00F354C1">
        <w:rPr>
          <w:sz w:val="24"/>
          <w:szCs w:val="24"/>
        </w:rPr>
        <w:t xml:space="preserve">          SUDAC:  </w:t>
      </w:r>
    </w:p>
    <w:p w:rsidRDefault="008A7C5A" w:rsidP="00EC5789" w:rsidR="008A7C5A" w:rsidRPr="00F354C1">
      <w:pPr>
        <w:jc w:val="right"/>
        <w:rPr>
          <w:sz w:val="24"/>
          <w:szCs w:val="24"/>
        </w:rPr>
      </w:pPr>
      <w:r w:rsidRPr="00F354C1">
        <w:rPr>
          <w:sz w:val="24"/>
          <w:szCs w:val="24"/>
        </w:rPr>
        <w:t xml:space="preserve">      </w:t>
      </w:r>
      <w:r w:rsidR="00E36493" w:rsidRPr="00F354C1">
        <w:rPr>
          <w:sz w:val="24"/>
          <w:szCs w:val="24"/>
        </w:rPr>
        <w:t xml:space="preserve">      </w:t>
      </w:r>
      <w:r w:rsidR="00B14D9B" w:rsidRPr="00F354C1">
        <w:rPr>
          <w:sz w:val="24"/>
          <w:szCs w:val="24"/>
        </w:rPr>
        <w:t xml:space="preserve">   </w:t>
      </w:r>
      <w:r w:rsidR="00B14D9B" w:rsidRPr="00F354C1">
        <w:rPr>
          <w:sz w:val="24"/>
          <w:szCs w:val="24"/>
        </w:rPr>
        <w:tab/>
      </w:r>
      <w:r w:rsidR="00B14D9B" w:rsidRPr="00F354C1">
        <w:rPr>
          <w:sz w:val="24"/>
          <w:szCs w:val="24"/>
        </w:rPr>
        <w:tab/>
      </w:r>
      <w:r w:rsidR="00B14D9B" w:rsidRPr="00F354C1">
        <w:rPr>
          <w:sz w:val="24"/>
          <w:szCs w:val="24"/>
        </w:rPr>
        <w:tab/>
      </w:r>
      <w:r w:rsidR="00B14D9B" w:rsidRPr="00F354C1">
        <w:rPr>
          <w:sz w:val="24"/>
          <w:szCs w:val="24"/>
        </w:rPr>
        <w:tab/>
      </w:r>
      <w:r w:rsidR="00B14D9B" w:rsidRPr="00F354C1">
        <w:rPr>
          <w:sz w:val="24"/>
          <w:szCs w:val="24"/>
        </w:rPr>
        <w:tab/>
      </w:r>
      <w:r w:rsidR="00B14D9B" w:rsidRPr="00F354C1">
        <w:rPr>
          <w:sz w:val="24"/>
          <w:szCs w:val="24"/>
        </w:rPr>
        <w:tab/>
      </w:r>
      <w:r w:rsidR="00B14D9B" w:rsidRPr="00F354C1">
        <w:rPr>
          <w:sz w:val="24"/>
          <w:szCs w:val="24"/>
        </w:rPr>
        <w:tab/>
        <w:t xml:space="preserve">     </w:t>
      </w:r>
      <w:r w:rsidR="00EC5789" w:rsidRPr="00F354C1">
        <w:rPr>
          <w:sz w:val="24"/>
          <w:szCs w:val="24"/>
        </w:rPr>
        <w:t>Nikolina Dorić Hadžisejdić</w:t>
      </w:r>
      <w:r w:rsidR="005A6542">
        <w:rPr>
          <w:sz w:val="24"/>
          <w:szCs w:val="24"/>
        </w:rPr>
        <w:t>, v.r.</w:t>
      </w:r>
    </w:p>
    <w:p w:rsidRDefault="008A7C5A" w:rsidP="008A7C5A" w:rsidR="008A7C5A" w:rsidRPr="00F354C1">
      <w:pPr>
        <w:ind w:left="5040"/>
        <w:jc w:val="both"/>
        <w:rPr>
          <w:sz w:val="24"/>
          <w:szCs w:val="24"/>
        </w:rPr>
      </w:pPr>
      <w:r w:rsidRPr="00F354C1">
        <w:rPr>
          <w:sz w:val="24"/>
          <w:szCs w:val="24"/>
        </w:rPr>
        <w:tab/>
      </w:r>
      <w:r w:rsidRPr="00F354C1">
        <w:rPr>
          <w:sz w:val="24"/>
          <w:szCs w:val="24"/>
        </w:rPr>
        <w:tab/>
      </w:r>
    </w:p>
    <w:p w:rsidRDefault="00E36493" w:rsidP="008A7C5A" w:rsidR="008A7C5A" w:rsidRPr="00F354C1">
      <w:pPr>
        <w:ind w:left="5040"/>
        <w:jc w:val="both"/>
        <w:rPr>
          <w:sz w:val="24"/>
          <w:szCs w:val="24"/>
        </w:rPr>
      </w:pPr>
      <w:r w:rsidRPr="00F354C1">
        <w:rPr>
          <w:sz w:val="24"/>
          <w:szCs w:val="24"/>
        </w:rPr>
        <w:tab/>
      </w:r>
      <w:r w:rsidRPr="00F354C1">
        <w:rPr>
          <w:sz w:val="24"/>
          <w:szCs w:val="24"/>
        </w:rPr>
        <w:tab/>
      </w:r>
      <w:r w:rsidRPr="00F354C1">
        <w:rPr>
          <w:sz w:val="24"/>
          <w:szCs w:val="24"/>
        </w:rPr>
        <w:tab/>
      </w:r>
      <w:r w:rsidRPr="00F354C1">
        <w:rPr>
          <w:sz w:val="24"/>
          <w:szCs w:val="24"/>
        </w:rPr>
        <w:tab/>
      </w:r>
      <w:r w:rsidR="008A7C5A" w:rsidRPr="00F354C1">
        <w:rPr>
          <w:sz w:val="24"/>
          <w:szCs w:val="24"/>
        </w:rPr>
        <w:tab/>
      </w:r>
    </w:p>
    <w:p w:rsidRDefault="008A7C5A" w:rsidP="008A7C5A" w:rsidR="008A7C5A" w:rsidRPr="00F354C1">
      <w:pPr>
        <w:jc w:val="both"/>
        <w:rPr>
          <w:sz w:val="24"/>
          <w:szCs w:val="24"/>
        </w:rPr>
      </w:pPr>
      <w:r w:rsidRPr="00F354C1">
        <w:rPr>
          <w:sz w:val="24"/>
          <w:szCs w:val="24"/>
        </w:rPr>
        <w:t>UPUTA  O PRAVNOM LIJEKU:</w:t>
      </w:r>
    </w:p>
    <w:p w:rsidRDefault="008A7C5A" w:rsidP="008A7C5A" w:rsidR="008A7C5A" w:rsidRPr="00F354C1">
      <w:pPr>
        <w:jc w:val="both"/>
        <w:rPr>
          <w:sz w:val="24"/>
          <w:szCs w:val="24"/>
        </w:rPr>
      </w:pPr>
      <w:r w:rsidRPr="00F354C1">
        <w:rPr>
          <w:sz w:val="24"/>
          <w:szCs w:val="24"/>
        </w:rPr>
        <w:t xml:space="preserve">Protiv ovog rješenja pravo na žalbu ima stečajni upravitelj i svaki vjerovnik u dijelu koji se tiče njegove prijavljene tražbine, odnosno tražbine koju je osporio (čl. </w:t>
      </w:r>
      <w:r w:rsidR="00616BBE" w:rsidRPr="00F354C1">
        <w:rPr>
          <w:sz w:val="24"/>
          <w:szCs w:val="24"/>
        </w:rPr>
        <w:t>265. st 3</w:t>
      </w:r>
      <w:r w:rsidRPr="00F354C1">
        <w:rPr>
          <w:sz w:val="24"/>
          <w:szCs w:val="24"/>
        </w:rPr>
        <w:t>. SZ-a). Rok za žalbu iznosi 8 dana računajući od dana dostave pisanog otpravka, odnosno izvatka iz rješenja. Žalba se podnosi ovom sudu u 2 primjerka</w:t>
      </w:r>
      <w:r w:rsidR="00E36493" w:rsidRPr="00F354C1">
        <w:rPr>
          <w:sz w:val="24"/>
          <w:szCs w:val="24"/>
        </w:rPr>
        <w:t xml:space="preserve"> putem ovog suda Visokom trgovačkom sudu Republike Hrvatske</w:t>
      </w:r>
      <w:r w:rsidRPr="00F354C1">
        <w:rPr>
          <w:sz w:val="24"/>
          <w:szCs w:val="24"/>
        </w:rPr>
        <w:t>.</w:t>
      </w:r>
    </w:p>
    <w:p w:rsidRDefault="00F6065D" w:rsidP="008A7C5A" w:rsidR="00F6065D" w:rsidRPr="00F354C1">
      <w:pPr>
        <w:jc w:val="both"/>
        <w:rPr>
          <w:sz w:val="24"/>
          <w:szCs w:val="24"/>
        </w:rPr>
      </w:pPr>
    </w:p>
    <w:p w:rsidRDefault="00EC5789" w:rsidP="008A7C5A" w:rsidR="00EC5789">
      <w:pPr>
        <w:jc w:val="both"/>
        <w:rPr>
          <w:sz w:val="24"/>
          <w:szCs w:val="24"/>
        </w:rPr>
      </w:pPr>
    </w:p>
    <w:p w:rsidRDefault="00EB070B" w:rsidP="008A7C5A" w:rsidR="00EB070B" w:rsidRPr="005A6542">
      <w:pPr>
        <w:jc w:val="both"/>
        <w:rPr>
          <w:sz w:val="24"/>
          <w:szCs w:val="24"/>
        </w:rPr>
      </w:pPr>
    </w:p>
    <w:p w:rsidRDefault="005A6542" w:rsidP="007B64C7" w:rsidR="005A6542" w:rsidRPr="005A6542">
      <w:pPr>
        <w:ind w:firstLine="708" w:left="3540"/>
        <w:jc w:val="right"/>
        <w:rPr>
          <w:sz w:val="24"/>
          <w:szCs w:val="24"/>
        </w:rPr>
      </w:pPr>
      <w:r w:rsidRPr="005A6542">
        <w:rPr>
          <w:sz w:val="24"/>
          <w:szCs w:val="24"/>
        </w:rPr>
        <w:t>Za točnost otpravka-ovlašteni službenik:</w:t>
      </w:r>
    </w:p>
    <w:p w:rsidRDefault="005A6542" w:rsidP="007B64C7" w:rsidR="005A6542" w:rsidRPr="005A6542">
      <w:pPr>
        <w:ind w:firstLine="708" w:left="3540"/>
        <w:jc w:val="right"/>
        <w:rPr>
          <w:sz w:val="24"/>
          <w:szCs w:val="24"/>
        </w:rPr>
      </w:pPr>
      <w:r w:rsidRPr="005A6542">
        <w:rPr>
          <w:sz w:val="24"/>
          <w:szCs w:val="24"/>
        </w:rPr>
        <w:t xml:space="preserve">                                       Valentina Gabud</w:t>
      </w:r>
    </w:p>
    <w:p w:rsidRDefault="008A7C5A" w:rsidP="008A7C5A" w:rsidR="008A7C5A" w:rsidRPr="005A6542">
      <w:pPr>
        <w:rPr>
          <w:sz w:val="24"/>
          <w:szCs w:val="24"/>
        </w:rPr>
      </w:pPr>
    </w:p>
    <w:p w:rsidRDefault="008A7C5A" w:rsidP="008A7C5A" w:rsidR="008A7C5A" w:rsidRPr="00F354C1">
      <w:pPr>
        <w:jc w:val="center"/>
        <w:rPr>
          <w:sz w:val="24"/>
          <w:szCs w:val="24"/>
        </w:rPr>
      </w:pPr>
    </w:p>
    <w:p w:rsidRDefault="008A7C5A" w:rsidP="008A7C5A" w:rsidR="008A7C5A" w:rsidRPr="00F354C1">
      <w:pPr>
        <w:rPr>
          <w:sz w:val="24"/>
          <w:szCs w:val="24"/>
        </w:rPr>
      </w:pPr>
    </w:p>
    <w:p w:rsidRDefault="008A7C5A" w:rsidP="008A7C5A" w:rsidR="008A7C5A" w:rsidRPr="00F354C1">
      <w:pPr>
        <w:jc w:val="center"/>
        <w:rPr>
          <w:sz w:val="24"/>
          <w:szCs w:val="24"/>
        </w:rPr>
      </w:pPr>
    </w:p>
    <w:p w:rsidRDefault="008A7C5A" w:rsidP="008A7C5A" w:rsidR="008A7C5A" w:rsidRPr="00F354C1">
      <w:pPr>
        <w:rPr>
          <w:sz w:val="24"/>
          <w:szCs w:val="24"/>
        </w:rPr>
      </w:pPr>
    </w:p>
    <w:p w:rsidRDefault="008A7C5A" w:rsidP="008A7C5A" w:rsidR="008A7C5A" w:rsidRPr="00F354C1">
      <w:pPr>
        <w:rPr>
          <w:sz w:val="24"/>
          <w:szCs w:val="24"/>
        </w:rPr>
      </w:pPr>
    </w:p>
    <w:p w:rsidRDefault="00935ABA" w:rsidR="00935ABA" w:rsidRPr="00F354C1">
      <w:pPr>
        <w:rPr>
          <w:sz w:val="24"/>
          <w:szCs w:val="24"/>
        </w:rPr>
      </w:pPr>
    </w:p>
    <w:sectPr w:rsidSect="00EC5789" w:rsidR="00935ABA" w:rsidRPr="00F354C1">
      <w:headerReference w:type="even" r:id="rId10"/>
      <w:headerReference w:type="default" r:id="rId11"/>
      <w:headerReference w:type="first" r:id="rId12"/>
      <w:pgSz w:h="15840" w:w="12240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212E" w:rsidR="00BA212E">
      <w:r>
        <w:separator/>
      </w:r>
    </w:p>
  </w:endnote>
  <w:endnote w:id="0" w:type="continuationSeparator">
    <w:p w:rsidRDefault="00BA212E" w:rsidR="00BA21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212E" w:rsidR="00BA212E">
      <w:r>
        <w:separator/>
      </w:r>
    </w:p>
  </w:footnote>
  <w:footnote w:id="0" w:type="continuationSeparator">
    <w:p w:rsidRDefault="00BA212E" w:rsidR="00BA21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777B7" w:rsidP="00676948" w:rsidR="00BA21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BA212E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A212E" w:rsidR="00BA212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777B7" w:rsidP="00676948" w:rsidR="00BA21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BA212E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A6542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EC5789" w:rsidP="00EC5789" w:rsidR="00BA212E" w:rsidRPr="00B635E7">
    <w:pPr>
      <w:pStyle w:val="Zaglavlje"/>
      <w:tabs>
        <w:tab w:pos="6690" w:val="left"/>
        <w:tab w:pos="8640" w:val="right"/>
      </w:tabs>
    </w:pPr>
    <w:r>
      <w:rPr>
        <w:sz w:val="24"/>
      </w:rPr>
      <w:tab/>
    </w:r>
    <w:r>
      <w:rPr>
        <w:sz w:val="24"/>
      </w:rPr>
      <w:tab/>
    </w:r>
    <w:r w:rsidR="0030381A">
      <w:rPr>
        <w:sz w:val="24"/>
      </w:rPr>
      <w:t xml:space="preserve">            </w:t>
    </w:r>
    <w:r>
      <w:rPr>
        <w:sz w:val="24"/>
      </w:rPr>
      <w:t>89</w:t>
    </w:r>
    <w:r w:rsidR="0007685D">
      <w:rPr>
        <w:sz w:val="24"/>
      </w:rPr>
      <w:t>. St-</w:t>
    </w:r>
    <w:r w:rsidR="00D41B00">
      <w:rPr>
        <w:sz w:val="24"/>
      </w:rPr>
      <w:t>2695</w:t>
    </w:r>
    <w:r w:rsidR="00BA212E" w:rsidRPr="00B635E7">
      <w:rPr>
        <w:sz w:val="24"/>
      </w:rPr>
      <w:t>/1</w:t>
    </w:r>
    <w:r w:rsidR="00CA07F4">
      <w:rPr>
        <w:sz w:val="24"/>
      </w:rPr>
      <w:t>6</w:t>
    </w:r>
    <w:r w:rsidR="006D51BD">
      <w:rPr>
        <w:sz w:val="24"/>
      </w:rPr>
      <w:t>-</w:t>
    </w:r>
    <w:r w:rsidR="00167D03">
      <w:rPr>
        <w:sz w:val="24"/>
        <w:szCs w:val="24"/>
      </w:rPr>
      <w:t>2</w:t>
    </w:r>
    <w:r w:rsidR="00D41B00">
      <w:rPr>
        <w:sz w:val="24"/>
        <w:szCs w:val="24"/>
      </w:rPr>
      <w:t>9</w:t>
    </w:r>
    <w:r w:rsidR="00BA212E" w:rsidRPr="00B635E7">
      <w:t xml:space="preserve">                                                         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C5789" w:rsidR="00EC5789">
    <w:pPr>
      <w:pStyle w:val="Zaglavlje"/>
    </w:pPr>
    <w:r>
      <w:t xml:space="preserve">             </w:t>
    </w:r>
    <w:r>
      <w:rPr>
        <w:noProof/>
      </w:rPr>
      <w:drawing>
        <wp:inline distR="0" distL="0" distB="0" distT="0">
          <wp:extent cy="963295" cx="719455"/>
          <wp:effectExtent b="0" r="0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C9163E"/>
    <w:multiLevelType w:val="hybridMultilevel"/>
    <w:tmpl w:val="E76802F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83760EE"/>
    <w:multiLevelType w:val="hybridMultilevel"/>
    <w:tmpl w:val="80025A2C"/>
    <w:lvl w:tplc="D9CE773C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D274385"/>
    <w:multiLevelType w:val="hybridMultilevel"/>
    <w:tmpl w:val="3594D296"/>
    <w:lvl w:tplc="7D3AA85C" w:ilvl="0">
      <w:start w:val="1"/>
      <w:numFmt w:val="decimal"/>
      <w:lvlText w:val="%1."/>
      <w:lvlJc w:val="left"/>
      <w:pPr>
        <w:ind w:hanging="360" w:left="927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7"/>
      </w:pPr>
    </w:lvl>
    <w:lvl w:tentative="true" w:tplc="041A001B" w:ilvl="2">
      <w:start w:val="1"/>
      <w:numFmt w:val="lowerRoman"/>
      <w:lvlText w:val="%3."/>
      <w:lvlJc w:val="right"/>
      <w:pPr>
        <w:ind w:hanging="180" w:left="2367"/>
      </w:pPr>
    </w:lvl>
    <w:lvl w:tentative="true" w:tplc="041A000F" w:ilvl="3">
      <w:start w:val="1"/>
      <w:numFmt w:val="decimal"/>
      <w:lvlText w:val="%4."/>
      <w:lvlJc w:val="left"/>
      <w:pPr>
        <w:ind w:hanging="360" w:left="3087"/>
      </w:pPr>
    </w:lvl>
    <w:lvl w:tentative="true" w:tplc="041A0019" w:ilvl="4">
      <w:start w:val="1"/>
      <w:numFmt w:val="lowerLetter"/>
      <w:lvlText w:val="%5."/>
      <w:lvlJc w:val="left"/>
      <w:pPr>
        <w:ind w:hanging="360" w:left="3807"/>
      </w:pPr>
    </w:lvl>
    <w:lvl w:tentative="true" w:tplc="041A001B" w:ilvl="5">
      <w:start w:val="1"/>
      <w:numFmt w:val="lowerRoman"/>
      <w:lvlText w:val="%6."/>
      <w:lvlJc w:val="right"/>
      <w:pPr>
        <w:ind w:hanging="180" w:left="4527"/>
      </w:pPr>
    </w:lvl>
    <w:lvl w:tentative="true" w:tplc="041A000F" w:ilvl="6">
      <w:start w:val="1"/>
      <w:numFmt w:val="decimal"/>
      <w:lvlText w:val="%7."/>
      <w:lvlJc w:val="left"/>
      <w:pPr>
        <w:ind w:hanging="360" w:left="5247"/>
      </w:pPr>
    </w:lvl>
    <w:lvl w:tentative="true" w:tplc="041A0019" w:ilvl="7">
      <w:start w:val="1"/>
      <w:numFmt w:val="lowerLetter"/>
      <w:lvlText w:val="%8."/>
      <w:lvlJc w:val="left"/>
      <w:pPr>
        <w:ind w:hanging="360" w:left="5967"/>
      </w:pPr>
    </w:lvl>
    <w:lvl w:tentative="true" w:tplc="041A001B" w:ilvl="8">
      <w:start w:val="1"/>
      <w:numFmt w:val="lowerRoman"/>
      <w:lvlText w:val="%9."/>
      <w:lvlJc w:val="right"/>
      <w:pPr>
        <w:ind w:hanging="180" w:left="6687"/>
      </w:pPr>
    </w:lvl>
  </w:abstractNum>
  <w:abstractNum w:abstractNumId="3">
    <w:nsid w:val="0DF1170D"/>
    <w:multiLevelType w:val="hybridMultilevel"/>
    <w:tmpl w:val="EC7AAFF0"/>
    <w:lvl w:tplc="4BE291B8" w:ilvl="0">
      <w:start w:val="1"/>
      <w:numFmt w:val="decimal"/>
      <w:lvlText w:val="%1."/>
      <w:lvlJc w:val="left"/>
      <w:pPr>
        <w:ind w:hanging="690" w:left="6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4">
    <w:nsid w:val="29596C3C"/>
    <w:multiLevelType w:val="hybridMultilevel"/>
    <w:tmpl w:val="FF0C08D4"/>
    <w:lvl w:tplc="06F8D10A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2985045A"/>
    <w:multiLevelType w:val="hybridMultilevel"/>
    <w:tmpl w:val="A2C4D2D0"/>
    <w:lvl w:tplc="041A000F" w:ilvl="0">
      <w:start w:val="96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39C152A"/>
    <w:multiLevelType w:val="hybridMultilevel"/>
    <w:tmpl w:val="B53067A2"/>
    <w:lvl w:tplc="27041208" w:ilvl="0">
      <w:start w:val="36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5511EBE"/>
    <w:multiLevelType w:val="hybridMultilevel"/>
    <w:tmpl w:val="3F5C08E0"/>
    <w:lvl w:tplc="0AE44076" w:ilvl="0">
      <w:start w:val="1"/>
      <w:numFmt w:val="decimal"/>
      <w:lvlText w:val="%1."/>
      <w:lvlJc w:val="left"/>
      <w:pPr>
        <w:tabs>
          <w:tab w:pos="960" w:val="num"/>
        </w:tabs>
        <w:ind w:hanging="600" w:left="9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39732778"/>
    <w:multiLevelType w:val="hybridMultilevel"/>
    <w:tmpl w:val="6F84800E"/>
    <w:lvl w:tplc="041A000F" w:ilvl="0">
      <w:start w:val="1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B7B2F5A"/>
    <w:multiLevelType w:val="hybridMultilevel"/>
    <w:tmpl w:val="DEE0DF00"/>
    <w:lvl w:tplc="041A000F" w:ilvl="0">
      <w:start w:val="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DA774F4"/>
    <w:multiLevelType w:val="hybridMultilevel"/>
    <w:tmpl w:val="410CEEB6"/>
    <w:lvl w:tplc="667C42B2" w:ilvl="0">
      <w:start w:val="1"/>
      <w:numFmt w:val="decimal"/>
      <w:lvlText w:val="%1."/>
      <w:lvlJc w:val="left"/>
      <w:pPr>
        <w:ind w:hanging="360" w:left="720"/>
      </w:pPr>
      <w:rPr>
        <w:rFonts w:hint="default"/>
        <w:i w:val="false"/>
        <w:color w:themeColor="text1"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3F5015F9"/>
    <w:multiLevelType w:val="hybridMultilevel"/>
    <w:tmpl w:val="48486CD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F6F49F8"/>
    <w:multiLevelType w:val="singleLevel"/>
    <w:tmpl w:val="D642438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3">
    <w:nsid w:val="41DF3DA4"/>
    <w:multiLevelType w:val="hybridMultilevel"/>
    <w:tmpl w:val="4DFC1FA6"/>
    <w:lvl w:tplc="041A000F" w:ilvl="0">
      <w:start w:val="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450D4E41"/>
    <w:multiLevelType w:val="hybridMultilevel"/>
    <w:tmpl w:val="737CD960"/>
    <w:lvl w:tplc="E0D25B7E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48C9010E"/>
    <w:multiLevelType w:val="hybridMultilevel"/>
    <w:tmpl w:val="258E19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4B414689"/>
    <w:multiLevelType w:val="hybridMultilevel"/>
    <w:tmpl w:val="3F3EAE2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4F716EF5"/>
    <w:multiLevelType w:val="hybridMultilevel"/>
    <w:tmpl w:val="0B668DF4"/>
    <w:lvl w:tplc="041A000F" w:ilvl="0">
      <w:start w:val="2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51CC4DD2"/>
    <w:multiLevelType w:val="hybridMultilevel"/>
    <w:tmpl w:val="856ADC82"/>
    <w:lvl w:tplc="455C3CB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9">
    <w:nsid w:val="537E45C1"/>
    <w:multiLevelType w:val="hybridMultilevel"/>
    <w:tmpl w:val="5D98064C"/>
    <w:lvl w:tplc="7826EE74" w:ilvl="0">
      <w:start w:val="1"/>
      <w:numFmt w:val="decimal"/>
      <w:lvlText w:val="%1."/>
      <w:lvlJc w:val="left"/>
      <w:pPr>
        <w:ind w:hanging="36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ind w:hanging="180" w:left="6540"/>
      </w:pPr>
    </w:lvl>
  </w:abstractNum>
  <w:abstractNum w:abstractNumId="20">
    <w:nsid w:val="56E12BF7"/>
    <w:multiLevelType w:val="hybridMultilevel"/>
    <w:tmpl w:val="D3DAD0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58A504C1"/>
    <w:multiLevelType w:val="hybridMultilevel"/>
    <w:tmpl w:val="4D447918"/>
    <w:lvl w:tplc="B6D6E23A" w:ilvl="0">
      <w:start w:val="13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2">
    <w:nsid w:val="599F6C7A"/>
    <w:multiLevelType w:val="hybridMultilevel"/>
    <w:tmpl w:val="B71426DC"/>
    <w:lvl w:tplc="21B0D24E" w:ilvl="0">
      <w:start w:val="10"/>
      <w:numFmt w:val="decimal"/>
      <w:lvlText w:val="%1."/>
      <w:lvlJc w:val="left"/>
      <w:pPr>
        <w:ind w:hanging="690" w:left="6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23">
    <w:nsid w:val="5ECD1933"/>
    <w:multiLevelType w:val="hybridMultilevel"/>
    <w:tmpl w:val="5CF0F8D4"/>
    <w:lvl w:tplc="041A000F" w:ilvl="0">
      <w:start w:val="4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4">
    <w:nsid w:val="6033419D"/>
    <w:multiLevelType w:val="hybridMultilevel"/>
    <w:tmpl w:val="AC1E9F38"/>
    <w:lvl w:tplc="A934D496" w:ilvl="0">
      <w:start w:val="1"/>
      <w:numFmt w:val="decimal"/>
      <w:lvlText w:val="%1."/>
      <w:lvlJc w:val="left"/>
      <w:pPr>
        <w:ind w:hanging="36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5">
    <w:nsid w:val="614D030F"/>
    <w:multiLevelType w:val="hybridMultilevel"/>
    <w:tmpl w:val="9816F5B2"/>
    <w:lvl w:tplc="041A000F" w:ilvl="0">
      <w:start w:val="1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6">
    <w:nsid w:val="6BFB3F8C"/>
    <w:multiLevelType w:val="hybridMultilevel"/>
    <w:tmpl w:val="E5DE02C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7">
    <w:nsid w:val="6F6424F8"/>
    <w:multiLevelType w:val="hybridMultilevel"/>
    <w:tmpl w:val="16622E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71EA6A05"/>
    <w:multiLevelType w:val="hybridMultilevel"/>
    <w:tmpl w:val="33BACF8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9">
    <w:nsid w:val="72E5790A"/>
    <w:multiLevelType w:val="hybridMultilevel"/>
    <w:tmpl w:val="A4DAEC46"/>
    <w:lvl w:tplc="886CF71C" w:ilvl="0">
      <w:start w:val="2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0">
    <w:nsid w:val="74640116"/>
    <w:multiLevelType w:val="hybridMultilevel"/>
    <w:tmpl w:val="3A4A8E94"/>
    <w:lvl w:tplc="31364122" w:ilvl="0">
      <w:start w:val="9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1">
    <w:nsid w:val="77D73D0F"/>
    <w:multiLevelType w:val="hybridMultilevel"/>
    <w:tmpl w:val="9480821A"/>
    <w:lvl w:tplc="BEAECB9E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77EB39DB"/>
    <w:multiLevelType w:val="hybridMultilevel"/>
    <w:tmpl w:val="8E80340C"/>
    <w:lvl w:tplc="02ACC894" w:ilvl="0">
      <w:start w:val="1"/>
      <w:numFmt w:val="decimal"/>
      <w:lvlText w:val="%1."/>
      <w:lvlJc w:val="left"/>
      <w:pPr>
        <w:ind w:hanging="360" w:left="786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33">
    <w:nsid w:val="77FA09CB"/>
    <w:multiLevelType w:val="hybridMultilevel"/>
    <w:tmpl w:val="2674ABA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4">
    <w:nsid w:val="7CD55D81"/>
    <w:multiLevelType w:val="hybridMultilevel"/>
    <w:tmpl w:val="D0EA5E44"/>
    <w:lvl w:tplc="C6702DCC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5">
    <w:nsid w:val="7D6739D9"/>
    <w:multiLevelType w:val="hybridMultilevel"/>
    <w:tmpl w:val="45345076"/>
    <w:lvl w:tplc="647A115C" w:ilvl="0">
      <w:start w:val="1"/>
      <w:numFmt w:val="decimal"/>
      <w:lvlText w:val="%1."/>
      <w:lvlJc w:val="left"/>
      <w:pPr>
        <w:ind w:hanging="6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2"/>
  </w:num>
  <w:num w:numId="2">
    <w:abstractNumId w:val="27"/>
  </w:num>
  <w:num w:numId="3">
    <w:abstractNumId w:val="11"/>
  </w:num>
  <w:num w:numId="4">
    <w:abstractNumId w:val="20"/>
  </w:num>
  <w:num w:numId="5">
    <w:abstractNumId w:val="18"/>
  </w:num>
  <w:num w:numId="6">
    <w:abstractNumId w:val="4"/>
  </w:num>
  <w:num w:numId="7">
    <w:abstractNumId w:val="7"/>
  </w:num>
  <w:num w:numId="8">
    <w:abstractNumId w:val="13"/>
  </w:num>
  <w:num w:numId="9">
    <w:abstractNumId w:val="29"/>
  </w:num>
  <w:num w:numId="10">
    <w:abstractNumId w:val="30"/>
  </w:num>
  <w:num w:numId="11">
    <w:abstractNumId w:val="21"/>
  </w:num>
  <w:num w:numId="12">
    <w:abstractNumId w:val="1"/>
  </w:num>
  <w:num w:numId="13">
    <w:abstractNumId w:val="23"/>
  </w:num>
  <w:num w:numId="14">
    <w:abstractNumId w:val="33"/>
  </w:num>
  <w:num w:numId="15">
    <w:abstractNumId w:val="16"/>
  </w:num>
  <w:num w:numId="16">
    <w:abstractNumId w:val="0"/>
  </w:num>
  <w:num w:numId="17">
    <w:abstractNumId w:val="35"/>
  </w:num>
  <w:num w:numId="18">
    <w:abstractNumId w:val="25"/>
  </w:num>
  <w:num w:numId="19">
    <w:abstractNumId w:val="8"/>
  </w:num>
  <w:num w:numId="20">
    <w:abstractNumId w:val="17"/>
  </w:num>
  <w:num w:numId="21">
    <w:abstractNumId w:val="28"/>
  </w:num>
  <w:num w:numId="22">
    <w:abstractNumId w:val="15"/>
  </w:num>
  <w:num w:numId="23">
    <w:abstractNumId w:val="5"/>
  </w:num>
  <w:num w:numId="24">
    <w:abstractNumId w:val="31"/>
  </w:num>
  <w:num w:numId="25">
    <w:abstractNumId w:val="19"/>
  </w:num>
  <w:num w:numId="26">
    <w:abstractNumId w:val="10"/>
  </w:num>
  <w:num w:numId="27">
    <w:abstractNumId w:val="32"/>
  </w:num>
  <w:num w:numId="28">
    <w:abstractNumId w:val="34"/>
  </w:num>
  <w:num w:numId="29">
    <w:abstractNumId w:val="2"/>
  </w:num>
  <w:num w:numId="30">
    <w:abstractNumId w:val="24"/>
  </w:num>
  <w:num w:numId="31">
    <w:abstractNumId w:val="14"/>
  </w:num>
  <w:num w:numId="32">
    <w:abstractNumId w:val="6"/>
  </w:num>
  <w:num w:numId="33">
    <w:abstractNumId w:val="26"/>
  </w:num>
  <w:num w:numId="34">
    <w:abstractNumId w:val="9"/>
  </w:num>
  <w:num w:numId="35">
    <w:abstractNumId w:val="3"/>
  </w:num>
  <w:num w:numId="36">
    <w:abstractNumId w:val="2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8A7C5A"/>
    <w:rsid w:val="00010A00"/>
    <w:rsid w:val="00016CC8"/>
    <w:rsid w:val="000625E4"/>
    <w:rsid w:val="0007685D"/>
    <w:rsid w:val="000B57CB"/>
    <w:rsid w:val="000D357F"/>
    <w:rsid w:val="000D5C36"/>
    <w:rsid w:val="000E5A08"/>
    <w:rsid w:val="000F3C38"/>
    <w:rsid w:val="0011183D"/>
    <w:rsid w:val="00113B7C"/>
    <w:rsid w:val="0012193F"/>
    <w:rsid w:val="001222D8"/>
    <w:rsid w:val="001248F6"/>
    <w:rsid w:val="00167D03"/>
    <w:rsid w:val="001802B9"/>
    <w:rsid w:val="00195D5F"/>
    <w:rsid w:val="001A4FAE"/>
    <w:rsid w:val="001C39FC"/>
    <w:rsid w:val="001E6962"/>
    <w:rsid w:val="002104AD"/>
    <w:rsid w:val="002502D1"/>
    <w:rsid w:val="002639CF"/>
    <w:rsid w:val="00271D93"/>
    <w:rsid w:val="002778C3"/>
    <w:rsid w:val="0028353E"/>
    <w:rsid w:val="002862D6"/>
    <w:rsid w:val="002B581B"/>
    <w:rsid w:val="002C419D"/>
    <w:rsid w:val="002D4BCC"/>
    <w:rsid w:val="0030381A"/>
    <w:rsid w:val="0030456D"/>
    <w:rsid w:val="00306DD0"/>
    <w:rsid w:val="003077F7"/>
    <w:rsid w:val="00364BB5"/>
    <w:rsid w:val="003D0688"/>
    <w:rsid w:val="003F44BD"/>
    <w:rsid w:val="00411F34"/>
    <w:rsid w:val="00415D6B"/>
    <w:rsid w:val="00444EA0"/>
    <w:rsid w:val="00467F18"/>
    <w:rsid w:val="004732B3"/>
    <w:rsid w:val="0048798E"/>
    <w:rsid w:val="004906EE"/>
    <w:rsid w:val="00497B24"/>
    <w:rsid w:val="004A2792"/>
    <w:rsid w:val="004B1333"/>
    <w:rsid w:val="004C3795"/>
    <w:rsid w:val="004D39FA"/>
    <w:rsid w:val="00502F81"/>
    <w:rsid w:val="00517F61"/>
    <w:rsid w:val="00537A4E"/>
    <w:rsid w:val="005505E1"/>
    <w:rsid w:val="0057667A"/>
    <w:rsid w:val="005777B7"/>
    <w:rsid w:val="00577C20"/>
    <w:rsid w:val="005967F2"/>
    <w:rsid w:val="005A6542"/>
    <w:rsid w:val="005F0170"/>
    <w:rsid w:val="00614324"/>
    <w:rsid w:val="006145FE"/>
    <w:rsid w:val="00616BBE"/>
    <w:rsid w:val="00623EA3"/>
    <w:rsid w:val="00650704"/>
    <w:rsid w:val="006543B2"/>
    <w:rsid w:val="00665844"/>
    <w:rsid w:val="00670FF3"/>
    <w:rsid w:val="00676948"/>
    <w:rsid w:val="00686878"/>
    <w:rsid w:val="00687E0A"/>
    <w:rsid w:val="006A0BC4"/>
    <w:rsid w:val="006D51BD"/>
    <w:rsid w:val="006E34BC"/>
    <w:rsid w:val="006E6817"/>
    <w:rsid w:val="00720D6B"/>
    <w:rsid w:val="00740009"/>
    <w:rsid w:val="00777985"/>
    <w:rsid w:val="007A2604"/>
    <w:rsid w:val="007C6869"/>
    <w:rsid w:val="007D0ACE"/>
    <w:rsid w:val="007E1AFD"/>
    <w:rsid w:val="007F5A11"/>
    <w:rsid w:val="00831180"/>
    <w:rsid w:val="00863F3A"/>
    <w:rsid w:val="00885ABD"/>
    <w:rsid w:val="00887D22"/>
    <w:rsid w:val="00890EF9"/>
    <w:rsid w:val="008A286D"/>
    <w:rsid w:val="008A5470"/>
    <w:rsid w:val="008A7C5A"/>
    <w:rsid w:val="008B35A5"/>
    <w:rsid w:val="008C2BBD"/>
    <w:rsid w:val="008C6C34"/>
    <w:rsid w:val="008E1067"/>
    <w:rsid w:val="00917D21"/>
    <w:rsid w:val="00935ABA"/>
    <w:rsid w:val="0094536B"/>
    <w:rsid w:val="00950152"/>
    <w:rsid w:val="009816AC"/>
    <w:rsid w:val="009A0D04"/>
    <w:rsid w:val="009D6E98"/>
    <w:rsid w:val="00A00916"/>
    <w:rsid w:val="00A90A4C"/>
    <w:rsid w:val="00A937B0"/>
    <w:rsid w:val="00AA3297"/>
    <w:rsid w:val="00AA3ECC"/>
    <w:rsid w:val="00AA404C"/>
    <w:rsid w:val="00B0292A"/>
    <w:rsid w:val="00B033B3"/>
    <w:rsid w:val="00B10D97"/>
    <w:rsid w:val="00B14D9B"/>
    <w:rsid w:val="00B15359"/>
    <w:rsid w:val="00B33B51"/>
    <w:rsid w:val="00B51CC1"/>
    <w:rsid w:val="00B635E7"/>
    <w:rsid w:val="00B64CF7"/>
    <w:rsid w:val="00B75B61"/>
    <w:rsid w:val="00B91E50"/>
    <w:rsid w:val="00BA212E"/>
    <w:rsid w:val="00BC3A84"/>
    <w:rsid w:val="00BE2434"/>
    <w:rsid w:val="00BF2DE7"/>
    <w:rsid w:val="00C00CB9"/>
    <w:rsid w:val="00C461C8"/>
    <w:rsid w:val="00CA07F4"/>
    <w:rsid w:val="00CA5B61"/>
    <w:rsid w:val="00CA6133"/>
    <w:rsid w:val="00CA675A"/>
    <w:rsid w:val="00CB2EE2"/>
    <w:rsid w:val="00CC0EFA"/>
    <w:rsid w:val="00CE0E59"/>
    <w:rsid w:val="00CE6B8C"/>
    <w:rsid w:val="00D05780"/>
    <w:rsid w:val="00D11701"/>
    <w:rsid w:val="00D164DF"/>
    <w:rsid w:val="00D41B00"/>
    <w:rsid w:val="00D7472A"/>
    <w:rsid w:val="00D96AB6"/>
    <w:rsid w:val="00D9778A"/>
    <w:rsid w:val="00DA35FA"/>
    <w:rsid w:val="00DA622A"/>
    <w:rsid w:val="00DC76EE"/>
    <w:rsid w:val="00DE552F"/>
    <w:rsid w:val="00E110AD"/>
    <w:rsid w:val="00E14AB3"/>
    <w:rsid w:val="00E16958"/>
    <w:rsid w:val="00E36493"/>
    <w:rsid w:val="00E445E9"/>
    <w:rsid w:val="00E81382"/>
    <w:rsid w:val="00E9285F"/>
    <w:rsid w:val="00EA3CD1"/>
    <w:rsid w:val="00EB070B"/>
    <w:rsid w:val="00EC5789"/>
    <w:rsid w:val="00ED0FC4"/>
    <w:rsid w:val="00EE23AE"/>
    <w:rsid w:val="00F03D95"/>
    <w:rsid w:val="00F2577F"/>
    <w:rsid w:val="00F354C1"/>
    <w:rsid w:val="00F43A5B"/>
    <w:rsid w:val="00F6065D"/>
    <w:rsid w:val="00F63512"/>
    <w:rsid w:val="00FB1B7F"/>
    <w:rsid w:val="00FC0785"/>
    <w:rsid w:val="00FC283C"/>
    <w:rsid w:val="00FE0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52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A7C5A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8353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8353E"/>
  </w:style>
  <w:style w:styleId="Podnoje" w:type="paragraph">
    <w:name w:val="footer"/>
    <w:basedOn w:val="Normal"/>
    <w:rsid w:val="0028353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qFormat/>
    <w:rsid w:val="0094536B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EC578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C5789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F354C1"/>
    <w:pPr>
      <w:overflowPunct w:val="false"/>
      <w:autoSpaceDE w:val="false"/>
      <w:autoSpaceDN w:val="false"/>
      <w:adjustRightInd w:val="false"/>
      <w:jc w:val="both"/>
      <w:textAlignment w:val="baseline"/>
    </w:pPr>
    <w:rPr>
      <w:rFonts w:hAnsi="Arial" w:ascii="Arial"/>
      <w:sz w:val="24"/>
    </w:rPr>
  </w:style>
  <w:style w:customStyle="true" w:styleId="TijelotekstaChar" w:type="character">
    <w:name w:val="Tijelo teksta Char"/>
    <w:basedOn w:val="Zadanifontodlomka"/>
    <w:link w:val="Tijeloteksta"/>
    <w:rsid w:val="00F354C1"/>
    <w:rPr>
      <w:rFonts w:hAnsi="Arial" w:ascii="Arial"/>
      <w:sz w:val="24"/>
    </w:rPr>
  </w:style>
  <w:style w:styleId="Tekstrezerviranogmjesta" w:type="character">
    <w:name w:val="Placeholder Text"/>
    <w:basedOn w:val="Zadanifontodlomka"/>
    <w:uiPriority w:val="99"/>
    <w:semiHidden/>
    <w:rsid w:val="005A654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A654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A6542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A654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A654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11480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871700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36743571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rujna 2018.</izvorni_sadrzaj>
    <derivirana_varijabla naziv="DomainObject.DatumDonosenjaOdluke_1">27.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2695</izvorni_sadrzaj>
    <derivirana_varijabla naziv="DomainObject.Predmet.Broj_1">2695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St-2695/2016</izvorni_sadrzaj>
    <derivirana_varijabla naziv="DomainObject.Predmet.OznakaBroj_1">St-2695/2016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GRAFIKA HRAŠĆE d.o.o. zastupanog po punomoćniku Nevenka Markulin; MARKO SAMARŽIJA</izvorni_sadrzaj>
    <derivirana_varijabla naziv="DomainObject.Predmet.ProtustrankaFormated_1">  GRAFIKA HRAŠĆE d.o.o. zastupanog po punomoćniku Nevenka Markulin; MARKO SAMARŽIJA</derivirana_varijabla>
  </DomainObject.Predmet.ProtustrankaFormated>
  <DomainObject.Predmet.ProtustrankaFormatedOIB>
    <izvorni_sadrzaj>  GRAFIKA HRAŠĆE d.o.o., OIB 40727684531 zastupanog po punomoćniku Nevenka Markulin; MARKO SAMARŽIJA</izvorni_sadrzaj>
    <derivirana_varijabla naziv="DomainObject.Predmet.ProtustrankaFormatedOIB_1">  GRAFIKA HRAŠĆE d.o.o., OIB 40727684531 zastupanog po punomoćniku Nevenka Markulin; MARKO SAMARŽIJA</derivirana_varijabla>
  </DomainObject.Predmet.ProtustrankaFormatedOIB>
  <DomainObject.Predmet.ProtustrankaFormatedWithAdress>
    <izvorni_sadrzaj> GRAFIKA HRAŠĆE d.o.o., Hrašće, Antuna Arbanasa 41, 10000 Zagreb zastupanog po punomoćniku Nevenka Markulin; MARKO SAMARŽIJA</izvorni_sadrzaj>
    <derivirana_varijabla naziv="DomainObject.Predmet.ProtustrankaFormatedWithAdress_1"> GRAFIKA HRAŠĆE d.o.o., Hrašće, Antuna Arbanasa 41, 10000 Zagreb zastupanog po punomoćniku Nevenka Markulin; MARKO SAMARŽIJA</derivirana_varijabla>
  </DomainObject.Predmet.ProtustrankaFormatedWithAdress>
  <DomainObject.Predmet.ProtustrankaFormatedWithAdressOIB>
    <izvorni_sadrzaj> GRAFIKA HRAŠĆE d.o.o., OIB 40727684531, Hrašće, Antuna Arbanasa 41, 10000 Zagreb zastupanog po punomoćniku Nevenka Markulin; MARKO SAMARŽIJA</izvorni_sadrzaj>
    <derivirana_varijabla naziv="DomainObject.Predmet.ProtustrankaFormatedWithAdressOIB_1"> GRAFIKA HRAŠĆE d.o.o., OIB 40727684531, Hrašće, Antuna Arbanasa 41, 10000 Zagreb zastupanog po punomoćniku Nevenka Markulin; MARKO SAMARŽIJA</derivirana_varijabla>
  </DomainObject.Predmet.ProtustrankaFormatedWithAdressOIB>
  <DomainObject.Predmet.ProtustrankaWithAdress>
    <izvorni_sadrzaj>GRAFIKA HRAŠĆE d.o.o. Hrašće, Antuna Arbanasa 41, 10000 Zagreb</izvorni_sadrzaj>
    <derivirana_varijabla naziv="DomainObject.Predmet.ProtustrankaWithAdress_1">GRAFIKA HRAŠĆE d.o.o. Hrašće, Antuna Arbanasa 41, 10000 Zagreb</derivirana_varijabla>
  </DomainObject.Predmet.ProtustrankaWithAdress>
  <DomainObject.Predmet.ProtustrankaWithAdressOIB>
    <izvorni_sadrzaj>GRAFIKA HRAŠĆE d.o.o., OIB 40727684531, Hrašće, Antuna Arbanasa 41, 10000 Zagreb</izvorni_sadrzaj>
    <derivirana_varijabla naziv="DomainObject.Predmet.ProtustrankaWithAdressOIB_1">GRAFIKA HRAŠĆE d.o.o., OIB 40727684531, Hrašće, Antuna Arbanasa 41, 10000 Zagreb</derivirana_varijabla>
  </DomainObject.Predmet.ProtustrankaWithAdressOIB>
  <DomainObject.Predmet.ProtustrankaNazivFormated>
    <izvorni_sadrzaj>GRAFIKA HRAŠĆE d.o.o.</izvorni_sadrzaj>
    <derivirana_varijabla naziv="DomainObject.Predmet.ProtustrankaNazivFormated_1">GRAFIKA HRAŠĆE d.o.o.</derivirana_varijabla>
  </DomainObject.Predmet.ProtustrankaNazivFormated>
  <DomainObject.Predmet.ProtustrankaNazivFormatedOIB>
    <izvorni_sadrzaj>GRAFIKA HRAŠĆE d.o.o., OIB 40727684531</izvorni_sadrzaj>
    <derivirana_varijabla naziv="DomainObject.Predmet.ProtustrankaNazivFormatedOIB_1">GRAFIKA HRAŠĆE d.o.o., OIB 40727684531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Nevenka Markulin</izvorni_sadrzaj>
    <derivirana_varijabla naziv="DomainObject.Predmet.StrankaFormated_1">  FINA Regionalni centar Zagreb; Nevenka Markulin</derivirana_varijabla>
  </DomainObject.Predmet.StrankaFormated>
  <DomainObject.Predmet.StrankaFormatedOIB>
    <izvorni_sadrzaj>  FINA Regionalni centar Zagreb, OIB 85821130368; Nevenka Markulin, OIB 73364624832</izvorni_sadrzaj>
    <derivirana_varijabla naziv="DomainObject.Predmet.StrankaFormatedOIB_1">  FINA Regionalni centar Zagreb, OIB 85821130368; Nevenka Markulin, OIB 73364624832</derivirana_varijabla>
  </DomainObject.Predmet.StrankaFormatedOIB>
  <DomainObject.Predmet.StrankaFormatedWithAdress>
    <izvorni_sadrzaj> FINA Regionalni centar Zagreb, Trg svibanjskih žrtava 1995. 1, 10000 Zagreb; Nevenka Markulin, Ulica Antuna Arbanasa 41, 10020 Hrašće Turopoljsko</izvorni_sadrzaj>
    <derivirana_varijabla naziv="DomainObject.Predmet.StrankaFormatedWithAdress_1"> FINA Regionalni centar Zagreb, Trg svibanjskih žrtava 1995. 1, 10000 Zagreb; Nevenka Markulin, Ulica Antuna Arbanasa 41, 10020 Hrašće Turopoljsko</derivirana_varijabla>
  </DomainObject.Predmet.StrankaFormatedWithAdress>
  <DomainObject.Predmet.StrankaFormatedWithAdressOIB>
    <izvorni_sadrzaj> FINA Regionalni centar Zagreb, OIB 85821130368, Trg svibanjskih žrtava 1995. 1, 10000 Zagreb; Nevenka Markulin, OIB 73364624832, Ulica Antuna Arbanasa 41, 10020 Hrašće Turopoljsko</izvorni_sadrzaj>
    <derivirana_varijabla naziv="DomainObject.Predmet.StrankaFormatedWithAdressOIB_1"> FINA Regionalni centar Zagreb, OIB 85821130368, Trg svibanjskih žrtava 1995. 1, 10000 Zagreb; Nevenka Markulin, OIB 73364624832, Ulica Antuna Arbanasa 41, 10020 Hrašće Turopoljsko</derivirana_varijabla>
  </DomainObject.Predmet.StrankaFormatedWithAdressOIB>
  <DomainObject.Predmet.StrankaWithAdress>
    <izvorni_sadrzaj>FINA Regionalni centar Zagreb Trg svibanjskih žrtava 1995. 1,10000 Zagreb,Nevenka Markulin Ulica Antuna Arbanasa 41,10020 Hrašće Turopoljsko</izvorni_sadrzaj>
    <derivirana_varijabla naziv="DomainObject.Predmet.StrankaWithAdress_1">FINA Regionalni centar Zagreb Trg svibanjskih žrtava 1995. 1,10000 Zagreb,Nevenka Markulin Ulica Antuna Arbanasa 41,10020 Hrašće Turopoljsko</derivirana_varijabla>
  </DomainObject.Predmet.StrankaWithAdress>
  <DomainObject.Predmet.StrankaWithAdressOIB>
    <izvorni_sadrzaj>FINA Regionalni centar Zagreb, OIB 85821130368, Trg svibanjskih žrtava 1995. 1,10000 Zagreb,Nevenka Markulin, OIB 73364624832, Ulica Antuna Arbanasa 41,10020 Hrašće Turopoljsko</izvorni_sadrzaj>
    <derivirana_varijabla naziv="DomainObject.Predmet.StrankaWithAdressOIB_1">FINA Regionalni centar Zagreb, OIB 85821130368, Trg svibanjskih žrtava 1995. 1,10000 Zagreb,Nevenka Markulin, OIB 73364624832, Ulica Antuna Arbanasa 41,10020 Hrašće Turopoljsko</derivirana_varijabla>
  </DomainObject.Predmet.StrankaWithAdressOIB>
  <DomainObject.Predmet.StrankaNazivFormated>
    <izvorni_sadrzaj>FINA Regionalni centar Zagreb,Nevenka Markulin</izvorni_sadrzaj>
    <derivirana_varijabla naziv="DomainObject.Predmet.StrankaNazivFormated_1">FINA Regionalni centar Zagreb,Nevenka Markulin</derivirana_varijabla>
  </DomainObject.Predmet.StrankaNazivFormated>
  <DomainObject.Predmet.StrankaNazivFormatedOIB>
    <izvorni_sadrzaj>FINA Regionalni centar Zagreb, OIB 85821130368,Nevenka Markulin, OIB 73364624832</izvorni_sadrzaj>
    <derivirana_varijabla naziv="DomainObject.Predmet.StrankaNazivFormatedOIB_1">FINA Regionalni centar Zagreb, OIB 85821130368,Nevenka Markulin, OIB 73364624832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  <item>Nevenka Markulin</item>
    </izvorni_sadrzaj>
    <derivirana_varijabla naziv="DomainObject.Predmet.StrankaListFormated_1">
      <item>FINA Regionalni centar Zagreb</item>
      <item>Nevenka Markulin</item>
    </derivirana_varijabla>
  </DomainObject.Predmet.StrankaListFormated>
  <DomainObject.Predmet.StrankaListFormatedOIB>
    <izvorni_sadrzaj>
      <item>FINA Regionalni centar Zagreb, OIB 85821130368</item>
      <item>Nevenka Markulin, OIB 73364624832</item>
    </izvorni_sadrzaj>
    <derivirana_varijabla naziv="DomainObject.Predmet.StrankaListFormatedOIB_1">
      <item>FINA Regionalni centar Zagreb, OIB 85821130368</item>
      <item>Nevenka Markulin, OIB 73364624832</item>
    </derivirana_varijabla>
  </DomainObject.Predmet.StrankaListFormatedOIB>
  <DomainObject.Predmet.StrankaListFormatedWithAdress>
    <izvorni_sadrzaj>
      <item>FINA Regionalni centar Zagreb, Trg svibanjskih žrtava 1995. 1, 10000 Zagreb</item>
      <item>Nevenka Markulin, Ulica Antuna Arbanasa 41, 10020 Hrašće Turopoljsko</item>
    </izvorni_sadrzaj>
    <derivirana_varijabla naziv="DomainObject.Predmet.StrankaListFormatedWithAdress_1">
      <item>FINA Regionalni centar Zagreb, Trg svibanjskih žrtava 1995. 1, 10000 Zagreb</item>
      <item>Nevenka Markulin, Ulica Antuna Arbanasa 41, 10020 Hrašće Turopoljsko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Nevenka Markulin, OIB 73364624832, Ulica Antuna Arbanasa 41, 10020 Hrašće Turopoljsko</item>
    </izvorni_sadrzaj>
    <derivirana_varijabla naziv="DomainObject.Predmet.StrankaListFormatedWithAdressOIB_1">
      <item>FINA Regionalni centar Zagreb, OIB 85821130368, Trg svibanjskih žrtava 1995. 1, 10000 Zagreb</item>
      <item>Nevenka Markulin, OIB 73364624832, Ulica Antuna Arbanasa 41, 10020 Hrašće Turopoljsko</item>
    </derivirana_varijabla>
  </DomainObject.Predmet.StrankaListFormatedWithAdressOIB>
  <DomainObject.Predmet.StrankaListNazivFormated>
    <izvorni_sadrzaj>
      <item>FINA Regionalni centar Zagreb</item>
      <item>Nevenka Markulin</item>
    </izvorni_sadrzaj>
    <derivirana_varijabla naziv="DomainObject.Predmet.StrankaListNazivFormated_1">
      <item>FINA Regionalni centar Zagreb</item>
      <item>Nevenka Markulin</item>
    </derivirana_varijabla>
  </DomainObject.Predmet.StrankaListNazivFormated>
  <DomainObject.Predmet.StrankaListNazivFormatedOIB>
    <izvorni_sadrzaj>
      <item>FINA Regionalni centar Zagreb, OIB 85821130368</item>
      <item>Nevenka Markulin, OIB 73364624832</item>
    </izvorni_sadrzaj>
    <derivirana_varijabla naziv="DomainObject.Predmet.StrankaListNazivFormatedOIB_1">
      <item>FINA Regionalni centar Zagreb, OIB 85821130368</item>
      <item>Nevenka Markulin, OIB 73364624832</item>
    </derivirana_varijabla>
  </DomainObject.Predmet.StrankaListNazivFormatedOIB>
  <DomainObject.Predmet.ProtuStrankaListFormated>
    <izvorni_sadrzaj>
      <item>GRAFIKA HRAŠĆE d.o.o. zastupanog po punomoćniku Nevenka Markulin; MARKO SAMARŽIJA</item>
    </izvorni_sadrzaj>
    <derivirana_varijabla naziv="DomainObject.Predmet.ProtuStrankaListFormated_1">
      <item>GRAFIKA HRAŠĆE d.o.o. zastupanog po punomoćniku Nevenka Markulin; MARKO SAMARŽIJA</item>
    </derivirana_varijabla>
  </DomainObject.Predmet.ProtuStrankaListFormated>
  <DomainObject.Predmet.ProtuStrankaListFormatedOIB>
    <izvorni_sadrzaj>
      <item>GRAFIKA HRAŠĆE d.o.o., OIB 40727684531 zastupanog po punomoćniku Nevenka Markulin; MARKO SAMARŽIJA</item>
    </izvorni_sadrzaj>
    <derivirana_varijabla naziv="DomainObject.Predmet.ProtuStrankaListFormatedOIB_1">
      <item>GRAFIKA HRAŠĆE d.o.o., OIB 40727684531 zastupanog po punomoćniku Nevenka Markulin; MARKO SAMARŽIJA</item>
    </derivirana_varijabla>
  </DomainObject.Predmet.ProtuStrankaListFormatedOIB>
  <DomainObject.Predmet.ProtuStrankaListFormatedWithAdress>
    <izvorni_sadrzaj>
      <item>GRAFIKA HRAŠĆE d.o.o., Hrašće, Antuna Arbanasa 41, 10000 Zagreb zastupanog po punomoćniku Nevenka Markulin; MARKO SAMARŽIJA</item>
    </izvorni_sadrzaj>
    <derivirana_varijabla naziv="DomainObject.Predmet.ProtuStrankaListFormatedWithAdress_1">
      <item>GRAFIKA HRAŠĆE d.o.o., Hrašće, Antuna Arbanasa 41, 10000 Zagreb zastupanog po punomoćniku Nevenka Markulin; MARKO SAMARŽIJA</item>
    </derivirana_varijabla>
  </DomainObject.Predmet.ProtuStrankaListFormatedWithAdress>
  <DomainObject.Predmet.ProtuStrankaListFormatedWithAdressOIB>
    <izvorni_sadrzaj>
      <item>GRAFIKA HRAŠĆE d.o.o., OIB 40727684531, Hrašće, Antuna Arbanasa 41, 10000 Zagreb zastupanog po punomoćniku Nevenka Markulin; MARKO SAMARŽIJA</item>
    </izvorni_sadrzaj>
    <derivirana_varijabla naziv="DomainObject.Predmet.ProtuStrankaListFormatedWithAdressOIB_1">
      <item>GRAFIKA HRAŠĆE d.o.o., OIB 40727684531, Hrašće, Antuna Arbanasa 41, 10000 Zagreb zastupanog po punomoćniku Nevenka Markulin; MARKO SAMARŽIJA</item>
    </derivirana_varijabla>
  </DomainObject.Predmet.ProtuStrankaListFormatedWithAdressOIB>
  <DomainObject.Predmet.ProtuStrankaListNazivFormated>
    <izvorni_sadrzaj>
      <item>GRAFIKA HRAŠĆE d.o.o.</item>
    </izvorni_sadrzaj>
    <derivirana_varijabla naziv="DomainObject.Predmet.ProtuStrankaListNazivFormated_1">
      <item>GRAFIKA HRAŠĆE d.o.o.</item>
    </derivirana_varijabla>
  </DomainObject.Predmet.ProtuStrankaListNazivFormated>
  <DomainObject.Predmet.ProtuStrankaListNazivFormatedOIB>
    <izvorni_sadrzaj>
      <item>GRAFIKA HRAŠĆE d.o.o., OIB 40727684531</item>
    </izvorni_sadrzaj>
    <derivirana_varijabla naziv="DomainObject.Predmet.ProtuStrankaListNazivFormatedOIB_1">
      <item>GRAFIKA HRAŠĆE d.o.o., OIB 40727684531</item>
    </derivirana_varijabla>
  </DomainObject.Predmet.ProtuStrankaListNazivFormatedOIB>
  <DomainObject.Predmet.OstaliListFormated>
    <izvorni_sadrzaj>
      <item>Nevenka Markulin punomoćnica sudionika u postupku GRAFIKA HRAŠĆE d.o.o.</item>
      <item>ZAGREBAČKA BANKA DIONIČKO DRUŠTVO</item>
      <item>Addiko Bank dioničko društvo</item>
      <item>MARKO SAMARŽIJA punomoćnik sudionika u postupku GRAFIKA HRAŠĆE d.o.o.</item>
    </izvorni_sadrzaj>
    <derivirana_varijabla naziv="DomainObject.Predmet.OstaliListFormated_1">
      <item>Nevenka Markulin punomoćnica sudionika u postupku GRAFIKA HRAŠĆE d.o.o.</item>
      <item>ZAGREBAČKA BANKA DIONIČKO DRUŠTVO</item>
      <item>Addiko Bank dioničko društvo</item>
      <item>MARKO SAMARŽIJA punomoćnik sudionika u postupku GRAFIKA HRAŠĆE d.o.o.</item>
    </derivirana_varijabla>
  </DomainObject.Predmet.OstaliListFormated>
  <DomainObject.Predmet.OstaliListFormatedOIB>
    <izvorni_sadrzaj>
      <item>Nevenka Markulin, OIB 73364624832 punomoćnica sudionika u postupku GRAFIKA HRAŠĆE d.o.o.</item>
      <item>ZAGREBAČKA BANKA DIONIČKO DRUŠTVO, OIB 92963223473</item>
      <item>Addiko Bank dioničko društvo, OIB 14036333877</item>
      <item>MARKO SAMARŽIJA punomoćnik sudionika u postupku GRAFIKA HRAŠĆE d.o.o.</item>
    </izvorni_sadrzaj>
    <derivirana_varijabla naziv="DomainObject.Predmet.OstaliListFormatedOIB_1">
      <item>Nevenka Markulin, OIB 73364624832 punomoćnica sudionika u postupku GRAFIKA HRAŠĆE d.o.o.</item>
      <item>ZAGREBAČKA BANKA DIONIČKO DRUŠTVO, OIB 92963223473</item>
      <item>Addiko Bank dioničko društvo, OIB 14036333877</item>
      <item>MARKO SAMARŽIJA punomoćnik sudionika u postupku GRAFIKA HRAŠĆE d.o.o.</item>
    </derivirana_varijabla>
  </DomainObject.Predmet.OstaliListFormatedOIB>
  <DomainObject.Predmet.OstaliListFormatedWithAdress>
    <izvorni_sadrzaj>
      <item>Nevenka Markulin, Ulica Antuna Arbanasa 41, 10020 Hrašće Turopoljsko punomoćnica sudionika u postupku GRAFIKA HRAŠĆE d.o.o.</item>
      <item>ZAGREBAČKA BANKA DIONIČKO DRUŠTVO, Trg bana Josipa Jelačića 10, 10000 Zagreb</item>
      <item>Addiko Bank dioničko društvo, Slavonska avenija 6, 10000 Zagreb</item>
      <item>MARKO SAMARŽIJA, Gundulićeva 36, 10000 Zagreb punomoćnik sudionika u postupku GRAFIKA HRAŠĆE d.o.o.</item>
    </izvorni_sadrzaj>
    <derivirana_varijabla naziv="DomainObject.Predmet.OstaliListFormatedWithAdress_1">
      <item>Nevenka Markulin, Ulica Antuna Arbanasa 41, 10020 Hrašće Turopoljsko punomoćnica sudionika u postupku GRAFIKA HRAŠĆE d.o.o.</item>
      <item>ZAGREBAČKA BANKA DIONIČKO DRUŠTVO, Trg bana Josipa Jelačića 10, 10000 Zagreb</item>
      <item>Addiko Bank dioničko društvo, Slavonska avenija 6, 10000 Zagreb</item>
      <item>MARKO SAMARŽIJA, Gundulićeva 36, 10000 Zagreb punomoćnik sudionika u postupku GRAFIKA HRAŠĆE d.o.o.</item>
    </derivirana_varijabla>
  </DomainObject.Predmet.OstaliListFormatedWithAdress>
  <DomainObject.Predmet.OstaliListFormatedWithAdressOIB>
    <izvorni_sadrzaj>
      <item>Nevenka Markulin, OIB 73364624832, Ulica Antuna Arbanasa 41, 10020 Hrašće Turopoljsko punomoćnica sudionika u postupku GRAFIKA HRAŠĆE d.o.o.</item>
      <item>ZAGREBAČKA BANKA DIONIČKO DRUŠTVO, OIB 92963223473, Trg bana Josipa Jelačića 10, 10000 Zagreb</item>
      <item>Addiko Bank dioničko društvo, OIB 14036333877, Slavonska avenija 6, 10000 Zagreb</item>
      <item>MARKO SAMARŽIJA, Gundulićeva 36, 10000 Zagreb punomoćnik sudionika u postupku GRAFIKA HRAŠĆE d.o.o.</item>
    </izvorni_sadrzaj>
    <derivirana_varijabla naziv="DomainObject.Predmet.OstaliListFormatedWithAdressOIB_1">
      <item>Nevenka Markulin, OIB 73364624832, Ulica Antuna Arbanasa 41, 10020 Hrašće Turopoljsko punomoćnica sudionika u postupku GRAFIKA HRAŠĆE d.o.o.</item>
      <item>ZAGREBAČKA BANKA DIONIČKO DRUŠTVO, OIB 92963223473, Trg bana Josipa Jelačića 10, 10000 Zagreb</item>
      <item>Addiko Bank dioničko društvo, OIB 14036333877, Slavonska avenija 6, 10000 Zagreb</item>
      <item>MARKO SAMARŽIJA, Gundulićeva 36, 10000 Zagreb punomoćnik sudionika u postupku GRAFIKA HRAŠĆE d.o.o.</item>
    </derivirana_varijabla>
  </DomainObject.Predmet.OstaliListFormatedWithAdressOIB>
  <DomainObject.Predmet.OstaliListNazivFormated>
    <izvorni_sadrzaj>
      <item>Nevenka Markulin</item>
      <item>ZAGREBAČKA BANKA DIONIČKO DRUŠTVO</item>
      <item>Addiko Bank dioničko društvo</item>
      <item>MARKO SAMARŽIJA</item>
    </izvorni_sadrzaj>
    <derivirana_varijabla naziv="DomainObject.Predmet.OstaliListNazivFormated_1">
      <item>Nevenka Markulin</item>
      <item>ZAGREBAČKA BANKA DIONIČKO DRUŠTVO</item>
      <item>Addiko Bank dioničko društvo</item>
      <item>MARKO SAMARŽIJA</item>
    </derivirana_varijabla>
  </DomainObject.Predmet.OstaliListNazivFormated>
  <DomainObject.Predmet.OstaliListNazivFormatedOIB>
    <izvorni_sadrzaj>
      <item>Nevenka Markulin, OIB 73364624832</item>
      <item>ZAGREBAČKA BANKA DIONIČKO DRUŠTVO, OIB 92963223473</item>
      <item>Addiko Bank dioničko društvo, OIB 14036333877</item>
      <item>MARKO SAMARŽIJA</item>
    </izvorni_sadrzaj>
    <derivirana_varijabla naziv="DomainObject.Predmet.OstaliListNazivFormatedOIB_1">
      <item>Nevenka Markulin, OIB 73364624832</item>
      <item>ZAGREBAČKA BANKA DIONIČKO DRUŠTVO, OIB 92963223473</item>
      <item>Addiko Bank dioničko društvo, OIB 14036333877</item>
      <item>MARKO SAMARŽIJA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rujna 2018.</izvorni_sadrzaj>
    <derivirana_varijabla naziv="DomainObject.Datum_1">27.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GRAFIKA HRAŠĆE d.o.o.</izvorni_sadrzaj>
    <derivirana_varijabla naziv="DomainObject.Predmet.ProtustrankaIDrugi_1">GRAFIKA HRAŠĆE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GRAFIKA HRAŠĆE d.o.o., OIB 40727684531, Hrašće, Antuna Arbanasa 41, 10000 Zagreb</izvorni_sadrzaj>
    <derivirana_varijabla naziv="DomainObject.Predmet.ProtustrankaIDrugiAdressOIB_1">GRAFIKA HRAŠĆE d.o.o., OIB 40727684531, Hrašće, Antuna Arbanasa 41,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GRAFIKA HRAŠĆE d.o.o.</item>
      <item>Nevenka Markulin</item>
      <item>ZAGREBAČKA BANKA DIONIČKO DRUŠTVO</item>
      <item>Addiko Bank dioničko društvo</item>
      <item>Nevenka Markulin</item>
      <item>MARKO SAMARŽIJA</item>
    </izvorni_sadrzaj>
    <derivirana_varijabla naziv="DomainObject.Predmet.SudioniciListNaziv_1">
      <item>FINA Regionalni centar Zagreb</item>
      <item>GRAFIKA HRAŠĆE d.o.o.</item>
      <item>Nevenka Markulin</item>
      <item>ZAGREBAČKA BANKA DIONIČKO DRUŠTVO</item>
      <item>Addiko Bank dioničko društvo</item>
      <item>Nevenka Markulin</item>
      <item>MARKO SAMARŽIJA</item>
    </derivirana_varijabla>
  </DomainObject.Predmet.SudioniciListNaziv>
  <DomainObject.Predmet.SudioniciListAdressOIB>
    <izvorni_sadrzaj>
      <item>FINA Regionalni centar Zagreb, OIB 85821130368, Trg svibanjskih žrtava 1995. 1,10000 Zagreb</item>
      <item>GRAFIKA HRAŠĆE d.o.o., OIB 40727684531, Hrašće, Antuna Arbanasa 41,10000 Zagreb</item>
      <item>Nevenka Markulin, OIB 73364624832, Ulica Antuna Arbanasa 41,10020 Hrašće Turopoljsko</item>
      <item>ZAGREBAČKA BANKA DIONIČKO DRUŠTVO, OIB 92963223473, Trg bana Josipa Jelačića 10,10000 Zagreb</item>
      <item>Addiko Bank dioničko društvo, OIB 14036333877, Slavonska avenija 6,10000 Zagreb</item>
      <item>Nevenka Markulin, OIB 73364624832, Ulica Antuna Arbanasa 41,10020 Hrašće Turopoljsko</item>
      <item>MARKO SAMARŽIJA, Gundulićeva 36,10000 Zagreb</item>
    </izvorni_sadrzaj>
    <derivirana_varijabla naziv="DomainObject.Predmet.SudioniciListAdressOIB_1">
      <item>FINA Regionalni centar Zagreb, OIB 85821130368, Trg svibanjskih žrtava 1995. 1,10000 Zagreb</item>
      <item>GRAFIKA HRAŠĆE d.o.o., OIB 40727684531, Hrašće, Antuna Arbanasa 41,10000 Zagreb</item>
      <item>Nevenka Markulin, OIB 73364624832, Ulica Antuna Arbanasa 41,10020 Hrašće Turopoljsko</item>
      <item>ZAGREBAČKA BANKA DIONIČKO DRUŠTVO, OIB 92963223473, Trg bana Josipa Jelačića 10,10000 Zagreb</item>
      <item>Addiko Bank dioničko društvo, OIB 14036333877, Slavonska avenija 6,10000 Zagreb</item>
      <item>Nevenka Markulin, OIB 73364624832, Ulica Antuna Arbanasa 41,10020 Hrašće Turopoljsko</item>
      <item>MARKO SAMARŽIJA, Gundulićeva 36,10000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40727684531</item>
      <item>, OIB 73364624832</item>
      <item>, OIB 92963223473</item>
      <item>, OIB 14036333877</item>
      <item>, OIB 73364624832</item>
      <item>, OIB null</item>
    </izvorni_sadrzaj>
    <derivirana_varijabla naziv="DomainObject.Predmet.SudioniciListNazivOIB_1">
      <item>, OIB 85821130368</item>
      <item>, OIB 40727684531</item>
      <item>, OIB 73364624832</item>
      <item>, OIB 92963223473</item>
      <item>, OIB 14036333877</item>
      <item>, OIB 73364624832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 Pinjuh Stjepović, OIB 60842552274, Draškovićeva 4a, pp 544, 10000 Zagreb</item>
    </izvorni_sadrzaj>
    <derivirana_varijabla naziv="DomainObject.Predmet.StecajniUpraviteljiListAddressOIB_1">
      <item>Iva Pinjuh Stjepović, OIB 60842552274, Draškovićeva 4a, pp 544,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140DCD1-CC24-42FD-A6D5-0CC9F1C9420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809</properties:Words>
  <properties:Characters>4419</properties:Characters>
  <properties:Lines>118</properties:Lines>
  <properties:Paragraphs>38</properties:Paragraphs>
  <properties:TotalTime>221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5385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2016-04-23T20:55:00Z</dcterms:created>
  <dc:creator>nmarkovic</dc:creator>
  <cp:lastModifiedBy>Valentina Gabud</cp:lastModifiedBy>
  <cp:lastPrinted>2018-09-27T11:00:00Z</cp:lastPrinted>
  <dcterms:modified xmlns:xsi="http://www.w3.org/2001/XMLSchema-instance" xsi:type="dcterms:W3CDTF">2018-09-27T11:00:00Z</dcterms:modified>
  <cp:revision>27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(16. Rješenje o utvrđenim tražbinama.docx)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