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032fa" w14:paraId="ca032fa" w:rsidRDefault="00DF30CC" w:rsidP="00DF30CC" w:rsidR="00DF30CC">
      <w:pPr>
        <w15:collapsed w:val="false"/>
        <w:rPr>
          <w:rFonts w:eastAsia="Calibri"/>
          <w:sz w:val="24"/>
          <w:szCs w:val="24"/>
          <w:lang w:eastAsia="en-US" w:val="hr-HR"/>
        </w:rPr>
      </w:pPr>
      <w:bookmarkStart w:name="_GoBack" w:id="0"/>
      <w:bookmarkEnd w:id="0"/>
      <w:r>
        <w:rPr>
          <w:rFonts w:eastAsia="Calibri"/>
          <w:sz w:val="24"/>
          <w:szCs w:val="24"/>
          <w:lang w:eastAsia="en-US" w:val="hr-HR"/>
        </w:rPr>
        <w:t xml:space="preserve">               </w:t>
      </w:r>
      <w:r>
        <w:rPr>
          <w:rFonts w:eastAsia="Calibri"/>
          <w:noProof/>
          <w:sz w:val="24"/>
          <w:szCs w:val="24"/>
          <w:lang w:val="hr-HR"/>
        </w:rPr>
        <w:drawing>
          <wp:inline distR="0" distL="0" distB="0" distT="0">
            <wp:extent cy="609600" cx="466725"/>
            <wp:effectExtent b="0" r="9525" t="0" l="0"/>
            <wp:docPr descr="GRB-RH-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30CC" w:rsidP="00DF30CC" w:rsidR="00DF30CC">
      <w:pPr>
        <w:spacing w:before="120"/>
        <w:rPr>
          <w:rFonts w:eastAsia="Calibri"/>
          <w:sz w:val="24"/>
          <w:szCs w:val="24"/>
          <w:lang w:eastAsia="en-US" w:val="hr-HR"/>
        </w:rPr>
      </w:pPr>
      <w:r>
        <w:rPr>
          <w:rFonts w:eastAsia="Calibri"/>
          <w:sz w:val="24"/>
          <w:szCs w:val="24"/>
          <w:lang w:eastAsia="en-US" w:val="hr-HR"/>
        </w:rPr>
        <w:t xml:space="preserve">      Republika Hrvatska</w:t>
      </w:r>
    </w:p>
    <w:p w:rsidRDefault="00DF30CC" w:rsidP="00DF30CC" w:rsidR="00DF30CC">
      <w:pPr>
        <w:rPr>
          <w:rFonts w:eastAsia="Calibri"/>
          <w:sz w:val="24"/>
          <w:szCs w:val="24"/>
          <w:lang w:eastAsia="en-US" w:val="hr-HR"/>
        </w:rPr>
      </w:pPr>
      <w:r>
        <w:rPr>
          <w:rFonts w:eastAsia="Calibri"/>
          <w:sz w:val="24"/>
          <w:szCs w:val="24"/>
          <w:lang w:eastAsia="en-US" w:val="hr-HR"/>
        </w:rPr>
        <w:t>Trgovački sud u Varaždinu</w:t>
      </w:r>
    </w:p>
    <w:p w:rsidRDefault="00DF30CC" w:rsidP="00DF30CC" w:rsidR="00DF30CC">
      <w:pPr>
        <w:tabs>
          <w:tab w:pos="516" w:val="left"/>
        </w:tabs>
        <w:rPr>
          <w:bCs/>
          <w:sz w:val="24"/>
          <w:szCs w:val="24"/>
          <w:lang w:val="hr-HR"/>
        </w:rPr>
      </w:pPr>
      <w:r>
        <w:rPr>
          <w:rFonts w:eastAsia="Calibri"/>
          <w:sz w:val="24"/>
          <w:szCs w:val="24"/>
          <w:lang w:eastAsia="en-US" w:val="hr-HR"/>
        </w:rPr>
        <w:t xml:space="preserve">   Varaždin, Braće Radić 2</w:t>
      </w:r>
      <w:r>
        <w:rPr>
          <w:bCs/>
          <w:sz w:val="24"/>
          <w:szCs w:val="24"/>
          <w:lang w:val="hr-HR"/>
        </w:rPr>
        <w:tab/>
      </w:r>
    </w:p>
    <w:p w:rsidRDefault="00DF30CC" w:rsidP="00DF30CC" w:rsidR="00DF30CC">
      <w:pPr>
        <w:tabs>
          <w:tab w:pos="516" w:val="left"/>
        </w:tabs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  <w:t>Poslovni broj: 7 St-81/2018-3</w:t>
      </w:r>
    </w:p>
    <w:p w:rsidRDefault="00DF30CC" w:rsidP="00DF30CC" w:rsidR="00DF30CC">
      <w:pPr>
        <w:tabs>
          <w:tab w:pos="516" w:val="left"/>
        </w:tabs>
        <w:rPr>
          <w:sz w:val="24"/>
          <w:szCs w:val="24"/>
          <w:lang w:val="hr-HR"/>
        </w:rPr>
      </w:pPr>
    </w:p>
    <w:p w:rsidRDefault="00DF30CC" w:rsidP="00DF30CC" w:rsidR="00DF30CC">
      <w:pPr>
        <w:tabs>
          <w:tab w:pos="516" w:val="left"/>
        </w:tabs>
        <w:rPr>
          <w:sz w:val="24"/>
          <w:szCs w:val="24"/>
          <w:lang w:val="hr-HR"/>
        </w:rPr>
      </w:pPr>
    </w:p>
    <w:p w:rsidRDefault="00DF30CC" w:rsidP="00DF30CC" w:rsidR="00DF30CC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</w:t>
      </w:r>
    </w:p>
    <w:p w:rsidRDefault="00DF30CC" w:rsidP="00DF30CC" w:rsidR="00DF30CC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 E P U B L I K A    H R V A T S K A</w:t>
      </w:r>
    </w:p>
    <w:p w:rsidRDefault="00DF30CC" w:rsidP="00DF30CC" w:rsidR="00DF30CC">
      <w:pPr>
        <w:jc w:val="both"/>
        <w:rPr>
          <w:sz w:val="24"/>
          <w:szCs w:val="24"/>
          <w:lang w:val="hr-HR"/>
        </w:rPr>
      </w:pPr>
    </w:p>
    <w:p w:rsidRDefault="00DF30CC" w:rsidP="00DF30CC" w:rsidR="00DF30CC">
      <w:pPr>
        <w:pStyle w:val="Naslov2"/>
        <w:jc w:val="center"/>
        <w:rPr>
          <w:b w:val="false"/>
          <w:sz w:val="24"/>
          <w:szCs w:val="24"/>
          <w:lang w:val="hr-HR"/>
        </w:rPr>
      </w:pPr>
      <w:r>
        <w:rPr>
          <w:b w:val="false"/>
          <w:szCs w:val="24"/>
        </w:rPr>
        <w:t>R J E Š E NJ E</w:t>
      </w:r>
    </w:p>
    <w:p w:rsidRDefault="00DF30CC" w:rsidP="00DF30CC" w:rsidR="00DF30CC">
      <w:pPr>
        <w:jc w:val="center"/>
        <w:rPr>
          <w:sz w:val="24"/>
          <w:szCs w:val="24"/>
          <w:lang w:val="hr-HR"/>
        </w:rPr>
      </w:pPr>
    </w:p>
    <w:p w:rsidRDefault="00DF30CC" w:rsidP="00DF30CC" w:rsidR="00DF30CC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Trgovački sud u Varaždinu, po sucu toga suda Mariji Levanić-Škerbić, u stečajnom predmetu povodom prijedloga podnositelja FINA, RC Zagreb, Podružnica Varaždin, A. Cesarca 2, OIB: 85821130368, za pokretanje stečajnog postupka nad dužnikom NENČI j.d.o.o. Cirkovljan (Grad Prelog), Trg svetog Lovre bb, OIB: 45024744606, 26. rujna 2018.,</w:t>
      </w:r>
    </w:p>
    <w:p w:rsidRDefault="00DF30CC" w:rsidP="00DF30CC" w:rsidR="00DF30CC">
      <w:pPr>
        <w:jc w:val="center"/>
        <w:rPr>
          <w:sz w:val="24"/>
          <w:szCs w:val="24"/>
          <w:lang w:val="hr-HR"/>
        </w:rPr>
      </w:pPr>
    </w:p>
    <w:p w:rsidRDefault="00DF30CC" w:rsidP="00DF30CC" w:rsidR="00DF30CC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 i j e š i o   j e</w:t>
      </w:r>
    </w:p>
    <w:p w:rsidRDefault="00DF30CC" w:rsidP="00DF30CC" w:rsidR="00DF30CC">
      <w:pPr>
        <w:ind w:left="720"/>
        <w:jc w:val="center"/>
        <w:rPr>
          <w:sz w:val="24"/>
          <w:szCs w:val="24"/>
          <w:lang w:val="hr-HR"/>
        </w:rPr>
      </w:pPr>
    </w:p>
    <w:p w:rsidRDefault="00DF30CC" w:rsidP="00DF30CC" w:rsidR="00DF30CC">
      <w:pPr>
        <w:pStyle w:val="Odlomakpopisa"/>
        <w:numPr>
          <w:ilvl w:val="0"/>
          <w:numId w:val="47"/>
        </w:numPr>
        <w:tabs>
          <w:tab w:pos="851" w:val="clear"/>
        </w:tabs>
        <w:contextualSpacing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Pokreće se prethodni postupak radi utvrđivanja uvjeta za otvaranje stečajnog postupka nad dužnikom NENČI j.d.o.o. Cirkovljan (Grad Prelog), Trg svetog Lovre bb, OIB: 45024744606.</w:t>
      </w:r>
    </w:p>
    <w:p w:rsidRDefault="00DF30CC" w:rsidP="00DF30CC" w:rsidR="00DF30CC">
      <w:pPr>
        <w:pStyle w:val="Odlomakpopisa"/>
        <w:ind w:left="1440"/>
        <w:rPr>
          <w:sz w:val="24"/>
          <w:szCs w:val="24"/>
          <w:lang w:val="hr-HR"/>
        </w:rPr>
      </w:pPr>
    </w:p>
    <w:p w:rsidRDefault="00DF30CC" w:rsidP="00DF30CC" w:rsidR="00DF30CC">
      <w:pPr>
        <w:pStyle w:val="Odlomakpopisa"/>
        <w:numPr>
          <w:ilvl w:val="0"/>
          <w:numId w:val="47"/>
        </w:numPr>
        <w:tabs>
          <w:tab w:pos="851" w:val="clear"/>
        </w:tabs>
        <w:contextualSpacing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Ročište radi očitovanja o prijedlogu za otvaranje stečajnog postupka te radi rasprave o pretpostavkama za otvaranje stečajnog postupka zakazuje se za</w:t>
      </w:r>
    </w:p>
    <w:p w:rsidRDefault="00DF30CC" w:rsidP="00DF30CC" w:rsidR="00DF30CC">
      <w:pPr>
        <w:ind w:left="1440"/>
        <w:jc w:val="both"/>
        <w:rPr>
          <w:sz w:val="24"/>
          <w:szCs w:val="24"/>
          <w:lang w:val="hr-HR"/>
        </w:rPr>
      </w:pPr>
    </w:p>
    <w:p w:rsidRDefault="00DF30CC" w:rsidP="00DF30CC" w:rsidR="00DF30CC">
      <w:pPr>
        <w:jc w:val="center"/>
        <w:rPr>
          <w:sz w:val="24"/>
          <w:szCs w:val="24"/>
          <w:lang w:val="hr-HR"/>
        </w:rPr>
      </w:pPr>
      <w:r>
        <w:rPr>
          <w:b/>
          <w:sz w:val="24"/>
          <w:szCs w:val="24"/>
          <w:u w:val="single"/>
          <w:lang w:val="hr-HR"/>
        </w:rPr>
        <w:t>30. listopada 2018. u 9,00 sati</w:t>
      </w:r>
    </w:p>
    <w:p w:rsidRDefault="00DF30CC" w:rsidP="00DF30CC" w:rsidR="00DF30CC">
      <w:pPr>
        <w:ind w:left="1440"/>
        <w:jc w:val="center"/>
        <w:rPr>
          <w:sz w:val="24"/>
          <w:szCs w:val="24"/>
          <w:lang w:val="hr-HR"/>
        </w:rPr>
      </w:pPr>
    </w:p>
    <w:p w:rsidRDefault="00DF30CC" w:rsidP="00DF30CC" w:rsidR="00DF30CC">
      <w:pPr>
        <w:ind w:left="1440"/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kod Trgovačkog suda u Varaždinu, Braće Radić 2, sudnica broj 223/II kat,</w:t>
      </w:r>
    </w:p>
    <w:p w:rsidRDefault="00DF30CC" w:rsidP="00DF30CC" w:rsidR="00DF30CC">
      <w:pPr>
        <w:ind w:left="1440"/>
        <w:jc w:val="both"/>
        <w:rPr>
          <w:sz w:val="24"/>
          <w:szCs w:val="24"/>
          <w:lang w:val="hr-HR"/>
        </w:rPr>
      </w:pPr>
    </w:p>
    <w:p w:rsidRDefault="00DF30CC" w:rsidP="00DF30CC" w:rsidR="00DF30CC">
      <w:pPr>
        <w:ind w:left="144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a na koje se dostavom ovoga rješenja pozivaju:</w:t>
      </w:r>
    </w:p>
    <w:p w:rsidRDefault="00DF30CC" w:rsidP="00DF30CC" w:rsidR="00DF30CC">
      <w:pPr>
        <w:ind w:left="1440"/>
        <w:jc w:val="both"/>
        <w:rPr>
          <w:sz w:val="24"/>
          <w:szCs w:val="24"/>
          <w:lang w:val="hr-HR"/>
        </w:rPr>
      </w:pPr>
    </w:p>
    <w:p w:rsidRDefault="00DF30CC" w:rsidP="00DF30CC" w:rsidR="00DF30CC">
      <w:pPr>
        <w:numPr>
          <w:ilvl w:val="0"/>
          <w:numId w:val="48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predlagatelj FINANCIJSKA AGENCIJA, Podružnica Varaždin, A. Cesarca 2</w:t>
      </w:r>
    </w:p>
    <w:p w:rsidRDefault="00DF30CC" w:rsidP="00DF30CC" w:rsidR="00DF30CC">
      <w:pPr>
        <w:numPr>
          <w:ilvl w:val="0"/>
          <w:numId w:val="48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osoba ovlaštena za zastupanje dužnika- Nedeljka Prica, Jalkovečka ulica 98f, Varaždin</w:t>
      </w:r>
    </w:p>
    <w:p w:rsidRDefault="00DF30CC" w:rsidP="00DF30CC" w:rsidR="00DF30CC">
      <w:pPr>
        <w:numPr>
          <w:ilvl w:val="0"/>
          <w:numId w:val="48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ŽDO Varaždin, Građansko upravni odjel.</w:t>
      </w:r>
    </w:p>
    <w:p w:rsidRDefault="00DF30CC" w:rsidP="00DF30CC" w:rsidR="00DF30CC">
      <w:pPr>
        <w:jc w:val="both"/>
        <w:rPr>
          <w:sz w:val="24"/>
          <w:szCs w:val="24"/>
          <w:lang w:val="hr-HR"/>
        </w:rPr>
      </w:pPr>
    </w:p>
    <w:p w:rsidRDefault="00DF30CC" w:rsidP="00DF30CC" w:rsidR="00DF30CC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Obrazloženje</w:t>
      </w:r>
    </w:p>
    <w:p w:rsidRDefault="00DF30CC" w:rsidP="00DF30CC" w:rsidR="00DF30CC">
      <w:pPr>
        <w:jc w:val="center"/>
        <w:rPr>
          <w:sz w:val="24"/>
          <w:szCs w:val="24"/>
          <w:lang w:val="hr-HR"/>
        </w:rPr>
      </w:pPr>
    </w:p>
    <w:p w:rsidRDefault="00DF30CC" w:rsidP="00DF30CC" w:rsidR="00DF30CC" w:rsidRPr="00DF30CC">
      <w:pPr>
        <w:pStyle w:val="Tijeloteksta"/>
        <w:jc w:val="both"/>
        <w:rPr>
          <w:sz w:val="24"/>
          <w:szCs w:val="24"/>
          <w:lang w:val="hr-HR"/>
        </w:rPr>
      </w:pPr>
      <w:r w:rsidRPr="00DF30CC">
        <w:rPr>
          <w:sz w:val="24"/>
          <w:szCs w:val="24"/>
          <w:lang w:val="hr-HR"/>
        </w:rPr>
        <w:tab/>
        <w:t xml:space="preserve">Predlagatelj je podnio ovome sudu prijedlog za otvaranje stečajnog postupka nad dužnikom </w:t>
      </w:r>
      <w:r w:rsidRPr="00DF30CC">
        <w:rPr>
          <w:rFonts w:eastAsia="Calibri"/>
          <w:sz w:val="24"/>
          <w:szCs w:val="24"/>
          <w:lang w:eastAsia="en-US" w:val="hr-HR"/>
        </w:rPr>
        <w:t>navodeći da dužnik na dan 26. veljače 2018.</w:t>
      </w:r>
      <w:r w:rsidRPr="00DF30CC">
        <w:rPr>
          <w:sz w:val="24"/>
          <w:szCs w:val="24"/>
          <w:lang w:val="hr-HR"/>
        </w:rPr>
        <w:t xml:space="preserve"> u Očevidniku redoslijeda osnova za plaćanje ima evidentirane neizvršene osnove za plaćanje u ukupnom iznosu od 67.175,54 kn, te da dužnik ima pet zaposlenih, čime je dokazao da su ispunjene pretpostavke iz čl. 110. Stečajnog zakona (NN 71/15, dalje u tekstu: SZ), te je učinio vjerojatnim postojanje stečajnog razloga - nesposobnosti za plaćanje.</w:t>
      </w:r>
    </w:p>
    <w:p w:rsidRDefault="00DF30CC" w:rsidP="00DF30CC" w:rsidR="00DF30CC" w:rsidRPr="00DF30CC">
      <w:pPr>
        <w:pStyle w:val="Tijeloteksta"/>
        <w:jc w:val="both"/>
        <w:rPr>
          <w:sz w:val="24"/>
          <w:szCs w:val="24"/>
          <w:lang w:val="hr-HR"/>
        </w:rPr>
      </w:pPr>
    </w:p>
    <w:p w:rsidRDefault="00DF30CC" w:rsidP="00DF30CC" w:rsidR="00DF30CC" w:rsidRPr="00DF30CC">
      <w:pPr>
        <w:pStyle w:val="Tijeloteksta"/>
        <w:ind w:firstLine="720"/>
        <w:jc w:val="both"/>
        <w:rPr>
          <w:sz w:val="24"/>
          <w:szCs w:val="24"/>
          <w:lang w:val="hr-HR"/>
        </w:rPr>
      </w:pPr>
      <w:r w:rsidRPr="00DF30CC">
        <w:rPr>
          <w:sz w:val="24"/>
          <w:szCs w:val="24"/>
          <w:lang w:val="hr-HR"/>
        </w:rPr>
        <w:t xml:space="preserve">Zbog navedenog valjalo je u smislu čl. 115., 123. i 128. SZ odlučiti kao u izreci ovog rješenja. </w:t>
      </w:r>
    </w:p>
    <w:p w:rsidRDefault="00DF30CC" w:rsidP="00DF30CC" w:rsidR="00DF30CC" w:rsidRPr="00DF30CC">
      <w:pPr>
        <w:jc w:val="both"/>
        <w:rPr>
          <w:sz w:val="24"/>
          <w:szCs w:val="24"/>
          <w:lang w:val="hr-HR"/>
        </w:rPr>
      </w:pPr>
    </w:p>
    <w:p w:rsidRDefault="00DF30CC" w:rsidP="00DF30CC" w:rsidR="00DF30CC" w:rsidRPr="00DF30CC">
      <w:pPr>
        <w:jc w:val="both"/>
        <w:rPr>
          <w:sz w:val="24"/>
          <w:szCs w:val="24"/>
          <w:lang w:val="hr-HR"/>
        </w:rPr>
      </w:pPr>
    </w:p>
    <w:p w:rsidRDefault="00DF30CC" w:rsidP="00DF30CC" w:rsidR="00DF30CC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Varaždinu 26. rujna 2018.</w:t>
      </w:r>
    </w:p>
    <w:p w:rsidRDefault="00DF30CC" w:rsidP="00DF30CC" w:rsidR="00DF30CC">
      <w:pPr>
        <w:ind w:firstLine="720"/>
        <w:jc w:val="center"/>
        <w:rPr>
          <w:sz w:val="24"/>
          <w:szCs w:val="24"/>
          <w:lang w:val="hr-HR"/>
        </w:rPr>
      </w:pPr>
    </w:p>
    <w:p w:rsidRDefault="00DF30CC" w:rsidP="00DF30CC" w:rsidR="00DF30CC">
      <w:pPr>
        <w:ind w:firstLine="720"/>
        <w:jc w:val="center"/>
        <w:rPr>
          <w:sz w:val="24"/>
          <w:szCs w:val="24"/>
          <w:lang w:val="hr-HR"/>
        </w:rPr>
      </w:pPr>
    </w:p>
    <w:p w:rsidRDefault="00DF30CC" w:rsidP="00DF30CC" w:rsidR="00DF30CC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      Sudac:</w:t>
      </w:r>
    </w:p>
    <w:p w:rsidRDefault="00DF30CC" w:rsidP="00DF30CC" w:rsidR="00DF30CC">
      <w:pPr>
        <w:ind w:firstLine="720"/>
        <w:jc w:val="both"/>
        <w:rPr>
          <w:sz w:val="24"/>
          <w:szCs w:val="24"/>
          <w:lang w:val="hr-HR"/>
        </w:rPr>
      </w:pPr>
    </w:p>
    <w:p w:rsidRDefault="00DF30CC" w:rsidP="00DF30CC" w:rsidR="00DF30CC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     Marija Levanić-Škerbić, v. r. </w:t>
      </w:r>
    </w:p>
    <w:p w:rsidRDefault="00DF30CC" w:rsidP="00DF30CC" w:rsidR="00DF30CC">
      <w:pPr>
        <w:ind w:firstLine="720"/>
        <w:jc w:val="both"/>
        <w:rPr>
          <w:sz w:val="24"/>
          <w:szCs w:val="24"/>
          <w:lang w:val="hr-HR"/>
        </w:rPr>
      </w:pPr>
    </w:p>
    <w:p w:rsidRDefault="00DF30CC" w:rsidP="00DF30CC" w:rsidR="00DF30CC">
      <w:pPr>
        <w:ind w:firstLine="720"/>
        <w:jc w:val="both"/>
        <w:rPr>
          <w:sz w:val="24"/>
          <w:szCs w:val="24"/>
          <w:lang w:val="hr-HR"/>
        </w:rPr>
      </w:pPr>
    </w:p>
    <w:p w:rsidRDefault="00DF30CC" w:rsidP="00DF30CC" w:rsidR="00DF30CC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Za točnost otpravka-ovlašteni službenik:</w:t>
      </w:r>
    </w:p>
    <w:p w:rsidRDefault="00DF30CC" w:rsidP="00DF30CC" w:rsidR="00DF30CC">
      <w:pPr>
        <w:ind w:firstLine="720"/>
        <w:jc w:val="both"/>
        <w:rPr>
          <w:sz w:val="24"/>
          <w:szCs w:val="24"/>
          <w:lang w:val="hr-HR"/>
        </w:rPr>
      </w:pPr>
    </w:p>
    <w:p w:rsidRDefault="00DF30CC" w:rsidP="00DF30CC" w:rsidR="00DF30CC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DF30CC" w:rsidP="00DF30CC" w:rsidR="00DF30CC">
      <w:pPr>
        <w:ind w:firstLine="720"/>
        <w:jc w:val="both"/>
        <w:rPr>
          <w:sz w:val="24"/>
          <w:szCs w:val="24"/>
          <w:lang w:val="hr-HR"/>
        </w:rPr>
      </w:pPr>
    </w:p>
    <w:p w:rsidRDefault="00DF30CC" w:rsidP="00DF30CC" w:rsidR="00DF30CC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Uputa o pravnom lijeku:</w:t>
      </w:r>
    </w:p>
    <w:p w:rsidRDefault="00DF30CC" w:rsidP="00DF30CC" w:rsidR="00DF30CC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Protiv ovoga rješenja posebna žalba nije dopuštena (čl. 115. st. 1. SZ-a).</w:t>
      </w:r>
    </w:p>
    <w:p w:rsidRDefault="00DF30CC" w:rsidP="00DF30CC" w:rsidR="00DF30CC">
      <w:pPr>
        <w:jc w:val="both"/>
        <w:rPr>
          <w:sz w:val="24"/>
          <w:szCs w:val="24"/>
          <w:lang w:val="hr-HR"/>
        </w:rPr>
      </w:pPr>
    </w:p>
    <w:p w:rsidRDefault="00DF30CC" w:rsidP="00DF30CC" w:rsidR="00DF30CC">
      <w:pPr>
        <w:jc w:val="both"/>
        <w:rPr>
          <w:sz w:val="24"/>
          <w:szCs w:val="24"/>
          <w:lang w:val="hr-HR"/>
        </w:rPr>
      </w:pPr>
    </w:p>
    <w:p w:rsidRDefault="00DF30CC" w:rsidP="00DF30CC" w:rsidR="00DF30CC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DNA:</w:t>
      </w:r>
    </w:p>
    <w:p w:rsidRDefault="00DF30CC" w:rsidP="00DF30CC" w:rsidR="00DF30CC">
      <w:pPr>
        <w:numPr>
          <w:ilvl w:val="0"/>
          <w:numId w:val="48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predlagatelj FINANCIJSKA AGENCIJA, Podružnica Varaždin, A. Cesarca 2</w:t>
      </w:r>
    </w:p>
    <w:p w:rsidRDefault="00DF30CC" w:rsidP="00DF30CC" w:rsidR="00DF30CC">
      <w:pPr>
        <w:numPr>
          <w:ilvl w:val="0"/>
          <w:numId w:val="48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osoba ovlaštena za zastupanje dužnika-</w:t>
      </w:r>
      <w:r>
        <w:t xml:space="preserve"> </w:t>
      </w:r>
      <w:r>
        <w:rPr>
          <w:sz w:val="24"/>
          <w:szCs w:val="24"/>
        </w:rPr>
        <w:t>Nedjeljka Prica, Varaždin, Jalkovečka 98f</w:t>
      </w:r>
    </w:p>
    <w:p w:rsidRDefault="00DF30CC" w:rsidP="00DF30CC" w:rsidR="00DF30CC">
      <w:pPr>
        <w:numPr>
          <w:ilvl w:val="0"/>
          <w:numId w:val="48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ŽDO Varaždin, Građansko upravni odjel.</w:t>
      </w:r>
    </w:p>
    <w:p w:rsidRDefault="00DF30CC" w:rsidP="00DF30CC" w:rsidR="00DF30CC">
      <w:pPr>
        <w:jc w:val="both"/>
        <w:rPr>
          <w:sz w:val="24"/>
          <w:szCs w:val="24"/>
          <w:lang w:val="hr-HR"/>
        </w:rPr>
      </w:pPr>
    </w:p>
    <w:p w:rsidRDefault="00DF30CC" w:rsidP="00DF30CC" w:rsidR="00DF30CC">
      <w:pPr>
        <w:rPr>
          <w:sz w:val="24"/>
          <w:szCs w:val="24"/>
          <w:lang w:val="hr-HR"/>
        </w:rPr>
      </w:pPr>
    </w:p>
    <w:p w:rsidRDefault="00AE649C" w:rsidP="00D24FDE" w:rsidR="00AE649C" w:rsidRPr="00D24FDE"/>
    <w:sectPr w:rsidSect="0032366B" w:rsidR="00AE649C" w:rsidRPr="00D24FDE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6B22188"/>
    <w:multiLevelType w:val="hybridMultilevel"/>
    <w:tmpl w:val="4BC07844"/>
    <w:lvl w:tplc="2CCC14C6" w:ilvl="0">
      <w:start w:val="1"/>
      <w:numFmt w:val="upperRoman"/>
      <w:lvlText w:val="%1."/>
      <w:lvlJc w:val="left"/>
      <w:pPr>
        <w:ind w:hanging="720" w:left="144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4FDE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0CC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DF30CC"/>
    <w:pPr>
      <w:spacing w:lineRule="auto" w:line="240" w:after="0"/>
    </w:pPr>
    <w:rPr>
      <w:rFonts w:cs="Times New Roman" w:eastAsia="Times New Roman" w:hAnsi="Times New Roman" w:ascii="Times New Roman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DF30CC"/>
    <w:pPr>
      <w:spacing w:after="0" w:line="240" w:lineRule="auto"/>
    </w:pPr>
    <w:rPr>
      <w:rFonts w:ascii="Times New Roman" w:cs="Times New Roman" w:eastAsia="Times New Roman" w:hAnsi="Times New Roman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420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2018.</izvorni_sadrzaj>
    <derivirana_varijabla naziv="DomainObject.DatumDonosenjaOdluke_1">26.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St-81/2018-3</izvorni_sadrzaj>
    <derivirana_varijabla naziv="DomainObject.Oznaka_1">St-81/2018-3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</izvorni_sadrzaj>
    <derivirana_varijabla naziv="DomainObject.Predmet.Broj_1">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2018.</izvorni_sadrzaj>
    <derivirana_varijabla naziv="DomainObject.Predmet.DatumOsnivanja_1">28.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St-81/2018</izvorni_sadrzaj>
    <derivirana_varijabla naziv="DomainObject.Predmet.OznakaBroj_1">St-81/2018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NENČI jednostavno društvo s ograničenom odgovornošću za ugostiteljstvo zastupanog po punomoćniku Nedeljka Prica</izvorni_sadrzaj>
    <derivirana_varijabla naziv="DomainObject.Predmet.ProtustrankaFormated_1">  NENČI jednostavno društvo s ograničenom odgovornošću za ugostiteljstvo zastupanog po punomoćniku Nedeljka Prica</derivirana_varijabla>
  </DomainObject.Predmet.ProtustrankaFormated>
  <DomainObject.Predmet.ProtustrankaFormatedOIB>
    <izvorni_sadrzaj>  NENČI jednostavno društvo s ograničenom odgovornošću za ugostiteljstvo, OIB 45024744606 zastupanog po punomoćniku Nedeljka Prica</izvorni_sadrzaj>
    <derivirana_varijabla naziv="DomainObject.Predmet.ProtustrankaFormatedOIB_1">  NENČI jednostavno društvo s ograničenom odgovornošću za ugostiteljstvo, OIB 45024744606 zastupanog po punomoćniku Nedeljka Prica</derivirana_varijabla>
  </DomainObject.Predmet.ProtustrankaFormatedOIB>
  <DomainObject.Predmet.ProtustrankaFormatedWithAdress>
    <izvorni_sadrzaj> NENČI jednostavno društvo s ograničenom odgovornošću za ugostiteljstvo, Trg svetog Lovre bb, 40323 Cirkovljan zastupanog po punomoćniku Nedeljka Prica</izvorni_sadrzaj>
    <derivirana_varijabla naziv="DomainObject.Predmet.ProtustrankaFormatedWithAdress_1"> NENČI jednostavno društvo s ograničenom odgovornošću za ugostiteljstvo, Trg svetog Lovre bb, 40323 Cirkovljan zastupanog po punomoćniku Nedeljka Prica</derivirana_varijabla>
  </DomainObject.Predmet.ProtustrankaFormatedWithAdress>
  <DomainObject.Predmet.ProtustrankaFormatedWithAdressOIB>
    <izvorni_sadrzaj> NENČI jednostavno društvo s ograničenom odgovornošću za ugostiteljstvo, OIB 45024744606, Trg svetog Lovre bb, 40323 Cirkovljan zastupanog po punomoćniku Nedeljka Prica</izvorni_sadrzaj>
    <derivirana_varijabla naziv="DomainObject.Predmet.ProtustrankaFormatedWithAdressOIB_1"> NENČI jednostavno društvo s ograničenom odgovornošću za ugostiteljstvo, OIB 45024744606, Trg svetog Lovre bb, 40323 Cirkovljan zastupanog po punomoćniku Nedeljka Prica</derivirana_varijabla>
  </DomainObject.Predmet.ProtustrankaFormatedWithAdressOIB>
  <DomainObject.Predmet.ProtustrankaWithAdress>
    <izvorni_sadrzaj>NENČI jednostavno društvo s ograničenom odgovornošću za ugostiteljstvo Trg svetog Lovre bb, 40323 Cirkovljan</izvorni_sadrzaj>
    <derivirana_varijabla naziv="DomainObject.Predmet.ProtustrankaWithAdress_1">NENČI jednostavno društvo s ograničenom odgovornošću za ugostiteljstvo Trg svetog Lovre bb, 40323 Cirkovljan</derivirana_varijabla>
  </DomainObject.Predmet.ProtustrankaWithAdress>
  <DomainObject.Predmet.ProtustrankaWithAdressOIB>
    <izvorni_sadrzaj>NENČI jednostavno društvo s ograničenom odgovornošću za ugostiteljstvo, OIB 45024744606, Trg svetog Lovre bb, 40323 Cirkovljan</izvorni_sadrzaj>
    <derivirana_varijabla naziv="DomainObject.Predmet.ProtustrankaWithAdressOIB_1">NENČI jednostavno društvo s ograničenom odgovornošću za ugostiteljstvo, OIB 45024744606, Trg svetog Lovre bb, 40323 Cirkovljan</derivirana_varijabla>
  </DomainObject.Predmet.ProtustrankaWithAdressOIB>
  <DomainObject.Predmet.ProtustrankaNazivFormated>
    <izvorni_sadrzaj>NENČI jednostavno društvo s ograničenom odgovornošću za ugostiteljstvo</izvorni_sadrzaj>
    <derivirana_varijabla naziv="DomainObject.Predmet.ProtustrankaNazivFormated_1">NENČI jednostavno društvo s ograničenom odgovornošću za ugostiteljstvo</derivirana_varijabla>
  </DomainObject.Predmet.ProtustrankaNazivFormated>
  <DomainObject.Predmet.ProtustrankaNazivFormatedOIB>
    <izvorni_sadrzaj>NENČI jednostavno društvo s ograničenom odgovornošću za ugostiteljstvo, OIB 45024744606</izvorni_sadrzaj>
    <derivirana_varijabla naziv="DomainObject.Predmet.ProtustrankaNazivFormatedOIB_1">NENČI jednostavno društvo s ograničenom odgovornošću za ugostiteljstvo, OIB 45024744606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67175.54</izvorni_sadrzaj>
    <derivirana_varijabla naziv="DomainObject.Predmet.TrenutnaVrijednost_1">67175.54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NENČI jednostavno društvo s ograničenom odgovornošću za ugostiteljstvo zastupanog po punomoćniku Nedeljka Prica</item>
    </izvorni_sadrzaj>
    <derivirana_varijabla naziv="DomainObject.Predmet.ProtuStrankaListFormated_1">
      <item>NENČI jednostavno društvo s ograničenom odgovornošću za ugostiteljstvo zastupanog po punomoćniku Nedeljka Prica</item>
    </derivirana_varijabla>
  </DomainObject.Predmet.ProtuStrankaListFormated>
  <DomainObject.Predmet.ProtuStrankaListFormatedOIB>
    <izvorni_sadrzaj>
      <item>NENČI jednostavno društvo s ograničenom odgovornošću za ugostiteljstvo, OIB 45024744606 zastupanog po punomoćniku Nedeljka Prica</item>
    </izvorni_sadrzaj>
    <derivirana_varijabla naziv="DomainObject.Predmet.ProtuStrankaListFormatedOIB_1">
      <item>NENČI jednostavno društvo s ograničenom odgovornošću za ugostiteljstvo, OIB 45024744606 zastupanog po punomoćniku Nedeljka Prica</item>
    </derivirana_varijabla>
  </DomainObject.Predmet.ProtuStrankaListFormatedOIB>
  <DomainObject.Predmet.ProtuStrankaListFormatedWithAdress>
    <izvorni_sadrzaj>
      <item>NENČI jednostavno društvo s ograničenom odgovornošću za ugostiteljstvo, Trg svetog Lovre bb, 40323 Cirkovljan zastupanog po punomoćniku Nedeljka Prica</item>
    </izvorni_sadrzaj>
    <derivirana_varijabla naziv="DomainObject.Predmet.ProtuStrankaListFormatedWithAdress_1">
      <item>NENČI jednostavno društvo s ograničenom odgovornošću za ugostiteljstvo, Trg svetog Lovre bb, 40323 Cirkovljan zastupanog po punomoćniku Nedeljka Prica</item>
    </derivirana_varijabla>
  </DomainObject.Predmet.ProtuStrankaListFormatedWithAdress>
  <DomainObject.Predmet.ProtuStrankaListFormatedWithAdressOIB>
    <izvorni_sadrzaj>
      <item>NENČI jednostavno društvo s ograničenom odgovornošću za ugostiteljstvo, OIB 45024744606, Trg svetog Lovre bb, 40323 Cirkovljan zastupanog po punomoćniku Nedeljka Prica</item>
    </izvorni_sadrzaj>
    <derivirana_varijabla naziv="DomainObject.Predmet.ProtuStrankaListFormatedWithAdressOIB_1">
      <item>NENČI jednostavno društvo s ograničenom odgovornošću za ugostiteljstvo, OIB 45024744606, Trg svetog Lovre bb, 40323 Cirkovljan zastupanog po punomoćniku Nedeljka Prica</item>
    </derivirana_varijabla>
  </DomainObject.Predmet.ProtuStrankaListFormatedWithAdressOIB>
  <DomainObject.Predmet.ProtuStrankaListNazivFormated>
    <izvorni_sadrzaj>
      <item>NENČI jednostavno društvo s ograničenom odgovornošću za ugostiteljstvo</item>
    </izvorni_sadrzaj>
    <derivirana_varijabla naziv="DomainObject.Predmet.ProtuStrankaListNazivFormated_1">
      <item>NENČI jednostavno društvo s ograničenom odgovornošću za ugostiteljstvo</item>
    </derivirana_varijabla>
  </DomainObject.Predmet.ProtuStrankaListNazivFormated>
  <DomainObject.Predmet.ProtuStrankaListNazivFormatedOIB>
    <izvorni_sadrzaj>
      <item>NENČI jednostavno društvo s ograničenom odgovornošću za ugostiteljstvo, OIB 45024744606</item>
    </izvorni_sadrzaj>
    <derivirana_varijabla naziv="DomainObject.Predmet.ProtuStrankaListNazivFormatedOIB_1">
      <item>NENČI jednostavno društvo s ograničenom odgovornošću za ugostiteljstvo, OIB 45024744606</item>
    </derivirana_varijabla>
  </DomainObject.Predmet.ProtuStrankaListNazivFormatedOIB>
  <DomainObject.Predmet.OstaliListFormated>
    <izvorni_sadrzaj>
      <item>Sudski registar</item>
      <item>Nedeljka Prica punomoćnica sudionika u postupku NENČI jednostavno društvo s ograničenom odgovornošću za ugostiteljstvo</item>
    </izvorni_sadrzaj>
    <derivirana_varijabla naziv="DomainObject.Predmet.OstaliListFormated_1">
      <item>Sudski registar</item>
      <item>Nedeljka Prica punomoćnica sudionika u postupku NENČI jednostavno društvo s ograničenom odgovornošću za ugostiteljstvo</item>
    </derivirana_varijabla>
  </DomainObject.Predmet.OstaliListFormated>
  <DomainObject.Predmet.OstaliListFormatedOIB>
    <izvorni_sadrzaj>
      <item>Sudski registar</item>
      <item>Nedeljka Prica, OIB 72368587788 punomoćnica sudionika u postupku NENČI jednostavno društvo s ograničenom odgovornošću za ugostiteljstvo</item>
    </izvorni_sadrzaj>
    <derivirana_varijabla naziv="DomainObject.Predmet.OstaliListFormatedOIB_1">
      <item>Sudski registar</item>
      <item>Nedeljka Prica, OIB 72368587788 punomoćnica sudionika u postupku NENČI jednostavno društvo s ograničenom odgovornošću za ugostiteljstvo</item>
    </derivirana_varijabla>
  </DomainObject.Predmet.OstaliListFormatedOIB>
  <DomainObject.Predmet.OstaliListFormatedWithAdress>
    <izvorni_sadrzaj>
      <item>Sudski registar</item>
      <item>Nedeljka Prica, Jalkovečka Ulica 98f, 42000 Varaždin punomoćnica sudionika u postupku NENČI jednostavno društvo s ograničenom odgovornošću za ugostiteljstvo</item>
    </izvorni_sadrzaj>
    <derivirana_varijabla naziv="DomainObject.Predmet.OstaliListFormatedWithAdress_1">
      <item>Sudski registar</item>
      <item>Nedeljka Prica, Jalkovečka Ulica 98f, 42000 Varaždin punomoćnica sudionika u postupku NENČI jednostavno društvo s ograničenom odgovornošću za ugostiteljstvo</item>
    </derivirana_varijabla>
  </DomainObject.Predmet.OstaliListFormatedWithAdress>
  <DomainObject.Predmet.OstaliListFormatedWithAdressOIB>
    <izvorni_sadrzaj>
      <item>Sudski registar</item>
      <item>Nedeljka Prica, OIB 72368587788, Jalkovečka Ulica 98f, 42000 Varaždin punomoćnica sudionika u postupku NENČI jednostavno društvo s ograničenom odgovornošću za ugostiteljstvo</item>
    </izvorni_sadrzaj>
    <derivirana_varijabla naziv="DomainObject.Predmet.OstaliListFormatedWithAdressOIB_1">
      <item>Sudski registar</item>
      <item>Nedeljka Prica, OIB 72368587788, Jalkovečka Ulica 98f, 42000 Varaždin punomoćnica sudionika u postupku NENČI jednostavno društvo s ograničenom odgovornošću za ugostiteljstvo</item>
    </derivirana_varijabla>
  </DomainObject.Predmet.OstaliListFormatedWithAdressOIB>
  <DomainObject.Predmet.OstaliListNazivFormated>
    <izvorni_sadrzaj>
      <item>Sudski registar</item>
      <item>Nedeljka Prica</item>
    </izvorni_sadrzaj>
    <derivirana_varijabla naziv="DomainObject.Predmet.OstaliListNazivFormated_1">
      <item>Sudski registar</item>
      <item>Nedeljka Prica</item>
    </derivirana_varijabla>
  </DomainObject.Predmet.OstaliListNazivFormated>
  <DomainObject.Predmet.OstaliListNazivFormatedOIB>
    <izvorni_sadrzaj>
      <item>Sudski registar</item>
      <item>Nedeljka Prica, OIB 72368587788</item>
    </izvorni_sadrzaj>
    <derivirana_varijabla naziv="DomainObject.Predmet.OstaliListNazivFormatedOIB_1">
      <item>Sudski registar</item>
      <item>Nedeljka Prica, OIB 72368587788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2018.</izvorni_sadrzaj>
    <derivirana_varijabla naziv="DomainObject.Datum_1">26. rujna 2018.</derivirana_varijabla>
  </DomainObject.Datum>
  <DomainObject.PoslovniBrojDokumenta>
    <izvorni_sadrzaj>St-81/2018-3</izvorni_sadrzaj>
    <derivirana_varijabla naziv="DomainObject.PoslovniBrojDokumenta_1">St-81/2018-3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NENČI jednostavno društvo s ograničenom odgovornošću za ugostiteljstvo</izvorni_sadrzaj>
    <derivirana_varijabla naziv="DomainObject.Predmet.ProtustrankaIDrugi_1">NENČI jednostavno društvo s ograničenom odgovornošću za ugostiteljstvo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NENČI jednostavno društvo s ograničenom odgovornošću za ugostiteljstvo, OIB 45024744606, Trg svetog Lovre bb, 40323 Cirkovljan</izvorni_sadrzaj>
    <derivirana_varijabla naziv="DomainObject.Predmet.ProtustrankaIDrugiAdressOIB_1">NENČI jednostavno društvo s ograničenom odgovornošću za ugostiteljstvo, OIB 45024744606, Trg svetog Lovre bb, 40323 Cirkovljan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NENČI jednostavno društvo s ograničenom odgovornošću za ugostiteljstvo</item>
      <item>Sudski registar</item>
      <item>Nedeljka Prica</item>
    </izvorni_sadrzaj>
    <derivirana_varijabla naziv="DomainObject.Predmet.SudioniciListNaziv_1">
      <item>Financijska agencija</item>
      <item>NENČI jednostavno društvo s ograničenom odgovornošću za ugostiteljstvo</item>
      <item>Sudski registar</item>
      <item>Nedeljka Prica</item>
    </derivirana_varijabla>
  </DomainObject.Predmet.SudioniciListNaziv>
  <DomainObject.Predmet.SudioniciListAdressOIB>
    <izvorni_sadrzaj>
      <item>Financijska agencija, OIB 85821130368, Ulica grada Vukovara 70,10000 Zagreb</item>
      <item>NENČI jednostavno društvo s ograničenom odgovornošću za ugostiteljstvo, OIB 45024744606, Trg svetog Lovre bb,40323 Cirkovljan</item>
      <item>Sudski registar</item>
      <item>Nedeljka Prica, OIB 72368587788, Jalkovečka Ulica 98f,42000 Varaždin</item>
    </izvorni_sadrzaj>
    <derivirana_varijabla naziv="DomainObject.Predmet.SudioniciListAdressOIB_1">
      <item>Financijska agencija, OIB 85821130368, Ulica grada Vukovara 70,10000 Zagreb</item>
      <item>NENČI jednostavno društvo s ograničenom odgovornošću za ugostiteljstvo, OIB 45024744606, Trg svetog Lovre bb,40323 Cirkovljan</item>
      <item>Sudski registar</item>
      <item>Nedeljka Prica, OIB 72368587788, Jalkovečka Ulica 98f,42000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F9498B-8E38-4151-9FD0-3480110095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342</properties:Words>
  <properties:Characters>1842</properties:Characters>
  <properties:Lines>73</properties:Lines>
  <properties:Paragraphs>29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2018-09-26T12:04:00Z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St-81/2018-3 / Odluka - Rješenje - pokretanje prethodnog postupka radi utvrđivanja uvjeta za otvaranje stečajnog postupka (odluka_St-81_2018-3.docx)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