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11fae" w14:paraId="e011fae" w:rsidRDefault="005D7D9E" w:rsidP="005D7D9E" w:rsidR="005D7D9E">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lum contrast="12000"/>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5D7D9E" w:rsidP="005D7D9E" w:rsidR="005D7D9E">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5D7D9E" w:rsidP="005D7D9E" w:rsidR="005D7D9E">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5D7D9E" w:rsidP="00C8201B" w:rsidR="005D7D9E">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C8201B" w:rsidP="00C8201B" w:rsidR="00C8201B">
      <w:pPr>
        <w:widowControl w:val="false"/>
        <w:autoSpaceDE w:val="false"/>
        <w:autoSpaceDN w:val="false"/>
        <w:adjustRightInd w:val="false"/>
        <w:ind w:right="-99"/>
        <w:rPr>
          <w:rFonts w:cs="Times New Roman" w:eastAsia="Times New Roman"/>
          <w:bCs/>
          <w:szCs w:val="20"/>
          <w:lang w:eastAsia="en-US"/>
        </w:rPr>
      </w:pPr>
    </w:p>
    <w:p w:rsidRDefault="00F4281E" w:rsidP="00C8201B" w:rsidR="00F4281E">
      <w:pPr>
        <w:widowControl w:val="false"/>
        <w:autoSpaceDE w:val="false"/>
        <w:autoSpaceDN w:val="false"/>
        <w:adjustRightInd w:val="false"/>
        <w:ind w:right="-99"/>
        <w:rPr>
          <w:rFonts w:cs="Times New Roman" w:eastAsia="Times New Roman"/>
          <w:bCs/>
          <w:szCs w:val="20"/>
          <w:lang w:eastAsia="en-US"/>
        </w:rPr>
      </w:pPr>
    </w:p>
    <w:p w:rsidRDefault="00F4281E" w:rsidP="00C8201B" w:rsidR="00F4281E">
      <w:pPr>
        <w:widowControl w:val="false"/>
        <w:autoSpaceDE w:val="false"/>
        <w:autoSpaceDN w:val="false"/>
        <w:adjustRightInd w:val="false"/>
        <w:ind w:right="-99"/>
        <w:rPr>
          <w:rFonts w:cs="Times New Roman" w:eastAsia="Times New Roman"/>
          <w:bCs/>
          <w:szCs w:val="20"/>
          <w:lang w:eastAsia="en-US"/>
        </w:rPr>
      </w:pPr>
    </w:p>
    <w:p w:rsidRDefault="00C8201B" w:rsidP="00C8201B" w:rsidR="00C8201B">
      <w:pPr>
        <w:widowControl w:val="false"/>
        <w:autoSpaceDE w:val="false"/>
        <w:autoSpaceDN w:val="false"/>
        <w:adjustRightInd w:val="false"/>
        <w:ind w:right="-99"/>
        <w:rPr>
          <w:rFonts w:cs="Times New Roman" w:eastAsia="Times New Roman"/>
          <w:bCs/>
          <w:szCs w:val="20"/>
          <w:lang w:eastAsia="en-US"/>
        </w:rPr>
      </w:pPr>
    </w:p>
    <w:p w:rsidRDefault="00C8201B" w:rsidP="00C8201B" w:rsidR="00C8201B">
      <w:pPr>
        <w:widowControl w:val="false"/>
        <w:autoSpaceDE w:val="false"/>
        <w:autoSpaceDN w:val="false"/>
        <w:adjustRightInd w:val="false"/>
        <w:ind w:right="-99"/>
        <w:jc w:val="right"/>
        <w:rPr>
          <w:rFonts w:cs="Times New Roman" w:eastAsia="Times New Roman"/>
          <w:bCs/>
          <w:szCs w:val="20"/>
          <w:lang w:eastAsia="en-US"/>
        </w:rPr>
      </w:pPr>
      <w:r>
        <w:rPr>
          <w:rFonts w:cs="Times New Roman" w:eastAsia="Times New Roman"/>
          <w:bCs/>
          <w:szCs w:val="20"/>
          <w:lang w:eastAsia="en-US"/>
        </w:rPr>
        <w:t>14 St-241/2019-10</w:t>
      </w:r>
    </w:p>
    <w:p w:rsidRDefault="00C8201B" w:rsidP="00C8201B" w:rsidR="00C8201B">
      <w:pPr>
        <w:widowControl w:val="false"/>
        <w:autoSpaceDE w:val="false"/>
        <w:autoSpaceDN w:val="false"/>
        <w:adjustRightInd w:val="false"/>
        <w:ind w:right="-99"/>
        <w:jc w:val="right"/>
        <w:rPr>
          <w:rFonts w:cs="Times New Roman" w:eastAsia="Times New Roman"/>
          <w:bCs/>
          <w:szCs w:val="20"/>
          <w:lang w:eastAsia="en-US"/>
        </w:rPr>
      </w:pPr>
    </w:p>
    <w:p w:rsidRDefault="00C8201B" w:rsidP="00C8201B" w:rsidR="00C8201B" w:rsidRPr="00C8201B">
      <w:pPr>
        <w:widowControl w:val="false"/>
        <w:autoSpaceDE w:val="false"/>
        <w:autoSpaceDN w:val="false"/>
        <w:adjustRightInd w:val="false"/>
        <w:ind w:right="-99"/>
        <w:jc w:val="right"/>
        <w:rPr>
          <w:rFonts w:cs="Times New Roman" w:eastAsia="Times New Roman"/>
          <w:bCs/>
          <w:szCs w:val="20"/>
          <w:lang w:eastAsia="en-US"/>
        </w:rPr>
      </w:pPr>
    </w:p>
    <w:p w:rsidRDefault="005D7D9E" w:rsidP="005D7D9E" w:rsidR="005D7D9E">
      <w:pPr>
        <w:jc w:val="center"/>
        <w:rPr>
          <w:rFonts w:cs="Times New Roman" w:eastAsia="Times New Roman"/>
          <w:szCs w:val="24"/>
        </w:rPr>
      </w:pPr>
      <w:r>
        <w:rPr>
          <w:rFonts w:cs="Times New Roman" w:eastAsia="Times New Roman"/>
          <w:szCs w:val="24"/>
        </w:rPr>
        <w:t>U   I M E   R E P U B L I K E   H R V A T S K E</w:t>
      </w:r>
    </w:p>
    <w:p w:rsidRDefault="005D7D9E" w:rsidP="005D7D9E" w:rsidR="005D7D9E">
      <w:pPr>
        <w:jc w:val="center"/>
        <w:rPr>
          <w:rFonts w:cs="Times New Roman" w:eastAsia="Times New Roman"/>
          <w:szCs w:val="24"/>
        </w:rPr>
      </w:pPr>
    </w:p>
    <w:p w:rsidRDefault="005D7D9E" w:rsidP="005D7D9E" w:rsidR="005D7D9E">
      <w:pPr>
        <w:jc w:val="center"/>
        <w:rPr>
          <w:rFonts w:cs="Times New Roman" w:eastAsia="Times New Roman"/>
          <w:szCs w:val="24"/>
        </w:rPr>
      </w:pPr>
      <w:r>
        <w:rPr>
          <w:rFonts w:cs="Times New Roman" w:eastAsia="Times New Roman"/>
          <w:szCs w:val="24"/>
        </w:rPr>
        <w:t>R J E Š E NJ E</w:t>
      </w:r>
    </w:p>
    <w:p w:rsidRDefault="005D7D9E" w:rsidP="005D7D9E" w:rsidR="005D7D9E">
      <w:pPr>
        <w:rPr>
          <w:rFonts w:cs="Times New Roman" w:eastAsia="Times New Roman"/>
          <w:szCs w:val="24"/>
        </w:rPr>
      </w:pPr>
    </w:p>
    <w:p w:rsidRDefault="005D7D9E" w:rsidP="005D7D9E" w:rsidR="005D7D9E">
      <w:pPr>
        <w:ind w:firstLine="708"/>
        <w:rPr>
          <w:rFonts w:cs="Times New Roman" w:eastAsia="Times New Roman"/>
          <w:szCs w:val="24"/>
        </w:rPr>
      </w:pPr>
      <w:r>
        <w:rPr>
          <w:rFonts w:cs="Times New Roman" w:eastAsia="Times New Roman"/>
          <w:szCs w:val="24"/>
        </w:rPr>
        <w:t xml:space="preserve">Trgovački sud u Pazinu, po sutkinji Adrijani Labinjan Skok, u skraćenom stečajnom postupku nad pravnom osobom (dužnikom) </w:t>
      </w:r>
      <w:r>
        <w:rPr>
          <w:szCs w:val="24"/>
        </w:rPr>
        <w:t>VEREOM d. o. o. Poreč, Trg slobode 13, OIB 79668585631, MBS 130039377</w:t>
      </w:r>
      <w:r>
        <w:rPr>
          <w:rFonts w:cs="Times New Roman" w:eastAsia="Times New Roman"/>
          <w:szCs w:val="24"/>
        </w:rPr>
        <w:t xml:space="preserve">, (sada </w:t>
      </w:r>
      <w:r>
        <w:rPr>
          <w:szCs w:val="24"/>
        </w:rPr>
        <w:t>VEREOM d. o. o.</w:t>
      </w:r>
      <w:r w:rsidR="004D6DB1">
        <w:rPr>
          <w:szCs w:val="24"/>
        </w:rPr>
        <w:t xml:space="preserve"> </w:t>
      </w:r>
      <w:r>
        <w:rPr>
          <w:rFonts w:cs="Times New Roman" w:eastAsia="Times New Roman"/>
          <w:szCs w:val="24"/>
        </w:rPr>
        <w:t xml:space="preserve">u stečaju, </w:t>
      </w:r>
      <w:r>
        <w:rPr>
          <w:szCs w:val="24"/>
        </w:rPr>
        <w:t>Poreč, Trg slobode 13</w:t>
      </w:r>
      <w:r>
        <w:rPr>
          <w:rFonts w:cs="Times New Roman" w:eastAsia="Times New Roman"/>
          <w:szCs w:val="24"/>
        </w:rPr>
        <w:t xml:space="preserve">), </w:t>
      </w:r>
      <w:r w:rsidR="004D6DB1">
        <w:rPr>
          <w:rFonts w:cs="Times New Roman" w:eastAsia="Times New Roman"/>
          <w:szCs w:val="24"/>
        </w:rPr>
        <w:t xml:space="preserve">kojeg zastupa punomoćnik Danijel </w:t>
      </w:r>
      <w:proofErr w:type="spellStart"/>
      <w:r w:rsidR="004D6DB1">
        <w:rPr>
          <w:rFonts w:cs="Times New Roman" w:eastAsia="Times New Roman"/>
          <w:szCs w:val="24"/>
        </w:rPr>
        <w:t>Leva</w:t>
      </w:r>
      <w:proofErr w:type="spellEnd"/>
      <w:r w:rsidR="004D6DB1">
        <w:rPr>
          <w:rFonts w:cs="Times New Roman" w:eastAsia="Times New Roman"/>
          <w:szCs w:val="24"/>
        </w:rPr>
        <w:t>, odvjetnik u Poreču, 11</w:t>
      </w:r>
      <w:r>
        <w:rPr>
          <w:rFonts w:cs="Times New Roman" w:eastAsia="Times New Roman"/>
          <w:szCs w:val="24"/>
        </w:rPr>
        <w:t>. srpnja 2019.</w:t>
      </w:r>
    </w:p>
    <w:p w:rsidRDefault="00F4281E" w:rsidP="005D7D9E" w:rsidR="00F4281E">
      <w:pPr>
        <w:ind w:firstLine="708"/>
        <w:rPr>
          <w:rFonts w:cs="Times New Roman" w:eastAsia="Times New Roman"/>
          <w:szCs w:val="24"/>
        </w:rPr>
      </w:pPr>
    </w:p>
    <w:p w:rsidRDefault="005D7D9E" w:rsidP="004D6DB1" w:rsidR="004D6DB1">
      <w:pPr>
        <w:jc w:val="center"/>
        <w:rPr>
          <w:rFonts w:cs="Times New Roman" w:eastAsia="Times New Roman"/>
          <w:szCs w:val="24"/>
        </w:rPr>
      </w:pPr>
      <w:r>
        <w:rPr>
          <w:rFonts w:cs="Times New Roman" w:eastAsia="Times New Roman"/>
          <w:szCs w:val="24"/>
        </w:rPr>
        <w:t>r i j e š i o   j e</w:t>
      </w:r>
    </w:p>
    <w:p w:rsidRDefault="004D6DB1" w:rsidP="004D6DB1" w:rsidR="004D6DB1">
      <w:pPr>
        <w:rPr>
          <w:rFonts w:cs="Times New Roman" w:eastAsia="Times New Roman"/>
          <w:szCs w:val="24"/>
        </w:rPr>
      </w:pPr>
    </w:p>
    <w:p w:rsidRDefault="004D6DB1" w:rsidP="004D6DB1" w:rsidR="004D6DB1">
      <w:pPr>
        <w:rPr>
          <w:rFonts w:cs="Times New Roman" w:eastAsia="Times New Roman"/>
          <w:szCs w:val="24"/>
        </w:rPr>
      </w:pPr>
      <w:r>
        <w:rPr>
          <w:rFonts w:cs="Times New Roman" w:eastAsia="Times New Roman"/>
          <w:szCs w:val="24"/>
        </w:rPr>
        <w:tab/>
        <w:t>I.</w:t>
      </w:r>
      <w:r>
        <w:rPr>
          <w:rFonts w:cs="Times New Roman" w:eastAsia="Times New Roman"/>
          <w:szCs w:val="24"/>
        </w:rPr>
        <w:tab/>
      </w:r>
      <w:r w:rsidR="00E6107B" w:rsidRPr="00374D4F">
        <w:rPr>
          <w:rFonts w:cs="Times New Roman" w:eastAsia="Times New Roman"/>
          <w:szCs w:val="24"/>
        </w:rPr>
        <w:t>Obustavlja se provedba skraćenog stečajnog postupka nad pravnom osobom</w:t>
      </w:r>
      <w:r>
        <w:rPr>
          <w:rFonts w:cs="Times New Roman" w:eastAsia="Times New Roman"/>
          <w:szCs w:val="24"/>
        </w:rPr>
        <w:t xml:space="preserve"> </w:t>
      </w:r>
      <w:r w:rsidR="005D7D9E">
        <w:rPr>
          <w:szCs w:val="24"/>
        </w:rPr>
        <w:t>VEREOM d. o. o. Poreč, Trg slobode 13, OIB 79668585631, MBS 130039377</w:t>
      </w:r>
      <w:r w:rsidR="005D7D9E">
        <w:rPr>
          <w:rFonts w:cs="Times New Roman" w:eastAsia="Times New Roman"/>
          <w:szCs w:val="24"/>
          <w:lang w:eastAsia="en-US"/>
        </w:rPr>
        <w:t>, obustavlja.</w:t>
      </w:r>
    </w:p>
    <w:p w:rsidRDefault="004D6DB1" w:rsidP="004D6DB1" w:rsidR="004D6DB1">
      <w:pPr>
        <w:rPr>
          <w:rFonts w:cs="Times New Roman" w:eastAsia="Times New Roman"/>
          <w:szCs w:val="24"/>
        </w:rPr>
      </w:pPr>
    </w:p>
    <w:p w:rsidRDefault="004D6DB1" w:rsidP="004D6DB1" w:rsidR="005D7D9E">
      <w:pPr>
        <w:rPr>
          <w:rFonts w:cs="Times New Roman" w:eastAsia="Times New Roman"/>
          <w:szCs w:val="24"/>
        </w:rPr>
      </w:pPr>
      <w:r>
        <w:rPr>
          <w:rFonts w:eastAsiaTheme="minorHAnsi"/>
          <w:lang w:eastAsia="en-US"/>
        </w:rPr>
        <w:tab/>
        <w:t>II.</w:t>
      </w:r>
      <w:r>
        <w:rPr>
          <w:rFonts w:eastAsiaTheme="minorHAnsi"/>
          <w:lang w:eastAsia="en-US"/>
        </w:rPr>
        <w:tab/>
      </w:r>
      <w:r w:rsidR="005D7D9E" w:rsidRPr="00F4281E">
        <w:rPr>
          <w:rFonts w:eastAsiaTheme="minorHAnsi"/>
          <w:lang w:eastAsia="en-US"/>
        </w:rPr>
        <w:t>Nalaže se sudskom registru ovog suda da po pravomoćnosti ovog rješenja izvrši brisanje upisa proved</w:t>
      </w:r>
      <w:r>
        <w:rPr>
          <w:rFonts w:eastAsiaTheme="minorHAnsi"/>
          <w:lang w:eastAsia="en-US"/>
        </w:rPr>
        <w:t xml:space="preserve">enog po </w:t>
      </w:r>
      <w:proofErr w:type="spellStart"/>
      <w:r>
        <w:rPr>
          <w:rFonts w:eastAsiaTheme="minorHAnsi"/>
          <w:lang w:eastAsia="en-US"/>
        </w:rPr>
        <w:t>ovosudnom</w:t>
      </w:r>
      <w:proofErr w:type="spellEnd"/>
      <w:r>
        <w:rPr>
          <w:rFonts w:eastAsiaTheme="minorHAnsi"/>
          <w:lang w:eastAsia="en-US"/>
        </w:rPr>
        <w:t xml:space="preserve"> rješenju poslovni broj</w:t>
      </w:r>
      <w:r w:rsidR="005D7D9E" w:rsidRPr="00F4281E">
        <w:rPr>
          <w:rFonts w:eastAsiaTheme="minorHAnsi"/>
          <w:lang w:eastAsia="en-US"/>
        </w:rPr>
        <w:t xml:space="preserve"> </w:t>
      </w:r>
      <w:r w:rsidR="005D7D9E" w:rsidRPr="00F4281E">
        <w:rPr>
          <w:rFonts w:cs="Times New Roman" w:eastAsia="Times New Roman"/>
          <w:szCs w:val="24"/>
        </w:rPr>
        <w:t>14 St-9/2019-4 od 30. travnja 2019.</w:t>
      </w:r>
    </w:p>
    <w:p w:rsidRDefault="00F4281E" w:rsidP="005D7D9E" w:rsidR="00F4281E">
      <w:pPr>
        <w:jc w:val="center"/>
        <w:rPr>
          <w:rFonts w:eastAsiaTheme="minorHAnsi"/>
          <w:lang w:eastAsia="en-US"/>
        </w:rPr>
      </w:pPr>
    </w:p>
    <w:p w:rsidRDefault="005D7D9E" w:rsidP="005D7D9E" w:rsidR="005D7D9E">
      <w:pPr>
        <w:jc w:val="center"/>
        <w:rPr>
          <w:rFonts w:eastAsiaTheme="minorHAnsi"/>
          <w:lang w:eastAsia="en-US"/>
        </w:rPr>
      </w:pPr>
      <w:r>
        <w:rPr>
          <w:rFonts w:eastAsiaTheme="minorHAnsi"/>
          <w:lang w:eastAsia="en-US"/>
        </w:rPr>
        <w:t>Obrazloženje</w:t>
      </w:r>
    </w:p>
    <w:p w:rsidRDefault="00F4281E" w:rsidP="00E6107B" w:rsidR="00F4281E">
      <w:pPr>
        <w:ind w:firstLine="708"/>
        <w:rPr>
          <w:rFonts w:cs="Times New Roman" w:eastAsia="Times New Roman"/>
          <w:szCs w:val="24"/>
        </w:rPr>
      </w:pPr>
    </w:p>
    <w:p w:rsidRDefault="005D7D9E" w:rsidP="00E6107B" w:rsidR="005D7D9E">
      <w:pPr>
        <w:ind w:firstLine="708"/>
        <w:rPr>
          <w:rFonts w:cs="Times New Roman" w:eastAsia="Times New Roman"/>
          <w:szCs w:val="24"/>
        </w:rPr>
      </w:pPr>
      <w:r>
        <w:rPr>
          <w:rFonts w:cs="Times New Roman" w:eastAsia="Times New Roman"/>
          <w:szCs w:val="24"/>
        </w:rPr>
        <w:t>Prije utvrđenja pravomoćnosti rješenja o otvaranju i zaključenju skraćenog stečajnog postupka nad dužnikom 14</w:t>
      </w:r>
      <w:r w:rsidR="00016A9F">
        <w:rPr>
          <w:rFonts w:cs="Times New Roman" w:eastAsia="Times New Roman"/>
          <w:szCs w:val="24"/>
        </w:rPr>
        <w:t xml:space="preserve"> </w:t>
      </w:r>
      <w:r>
        <w:rPr>
          <w:rFonts w:cs="Times New Roman" w:eastAsia="Times New Roman"/>
          <w:szCs w:val="24"/>
        </w:rPr>
        <w:t xml:space="preserve">St-9/2019-4 od 30. travnja 2019., dužnik je putem svog punomoćnika podnio žalbu protiv </w:t>
      </w:r>
      <w:proofErr w:type="spellStart"/>
      <w:r>
        <w:rPr>
          <w:rFonts w:cs="Times New Roman" w:eastAsia="Times New Roman"/>
          <w:szCs w:val="24"/>
        </w:rPr>
        <w:t>ovosudnog</w:t>
      </w:r>
      <w:proofErr w:type="spellEnd"/>
      <w:r>
        <w:rPr>
          <w:rFonts w:cs="Times New Roman" w:eastAsia="Times New Roman"/>
          <w:szCs w:val="24"/>
        </w:rPr>
        <w:t xml:space="preserve"> rješenja 14 St-9/2019-4 od 30. travnja 2019. navodeći kako je 15. travnja 2019. podmirio sva svoja dugovanja te da uredno posluje i ispunjava svoje obveze. Predmet je</w:t>
      </w:r>
      <w:r w:rsidR="00D01D5A">
        <w:rPr>
          <w:rFonts w:cs="Times New Roman" w:eastAsia="Times New Roman"/>
          <w:szCs w:val="24"/>
        </w:rPr>
        <w:t xml:space="preserve"> povodom žalbe otpremljen</w:t>
      </w:r>
      <w:r w:rsidR="00E6107B">
        <w:rPr>
          <w:rFonts w:cs="Times New Roman" w:eastAsia="Times New Roman"/>
          <w:szCs w:val="24"/>
        </w:rPr>
        <w:t xml:space="preserve"> Visokom trgovačkom sudu</w:t>
      </w:r>
      <w:r w:rsidR="00C8201B">
        <w:rPr>
          <w:rFonts w:cs="Times New Roman" w:eastAsia="Times New Roman"/>
          <w:szCs w:val="24"/>
        </w:rPr>
        <w:t xml:space="preserve"> Republike Hrvatske</w:t>
      </w:r>
      <w:r w:rsidR="00E6107B">
        <w:rPr>
          <w:rFonts w:cs="Times New Roman" w:eastAsia="Times New Roman"/>
          <w:szCs w:val="24"/>
        </w:rPr>
        <w:t xml:space="preserve"> koji je rješenjem 71 Pž-3746/2019-2 od 12. lipnja 2019. ukinuo </w:t>
      </w:r>
      <w:proofErr w:type="spellStart"/>
      <w:r w:rsidR="00E6107B">
        <w:rPr>
          <w:rFonts w:cs="Times New Roman" w:eastAsia="Times New Roman"/>
          <w:szCs w:val="24"/>
        </w:rPr>
        <w:t>ovosudno</w:t>
      </w:r>
      <w:proofErr w:type="spellEnd"/>
      <w:r w:rsidR="00E6107B">
        <w:rPr>
          <w:rFonts w:cs="Times New Roman" w:eastAsia="Times New Roman"/>
          <w:szCs w:val="24"/>
        </w:rPr>
        <w:t xml:space="preserve"> rješenje</w:t>
      </w:r>
      <w:r w:rsidR="002225FC">
        <w:rPr>
          <w:rFonts w:cs="Times New Roman" w:eastAsia="Times New Roman"/>
          <w:szCs w:val="24"/>
        </w:rPr>
        <w:t xml:space="preserve"> poslovni broj</w:t>
      </w:r>
      <w:r w:rsidR="00E6107B">
        <w:rPr>
          <w:rFonts w:cs="Times New Roman" w:eastAsia="Times New Roman"/>
          <w:szCs w:val="24"/>
        </w:rPr>
        <w:t xml:space="preserve"> 14 St-9/2019-4 od 30. travnja 2019. te predmet vratio ovom sudu na ponovni postupak.</w:t>
      </w:r>
    </w:p>
    <w:p w:rsidRDefault="005D7D9E" w:rsidP="005D7D9E" w:rsidR="005D7D9E">
      <w:pPr>
        <w:ind w:firstLine="708"/>
        <w:rPr>
          <w:rFonts w:cs="Times New Roman" w:eastAsia="Times New Roman"/>
          <w:szCs w:val="24"/>
        </w:rPr>
      </w:pPr>
    </w:p>
    <w:p w:rsidRDefault="00E6107B" w:rsidP="00F4281E" w:rsidR="005D7D9E">
      <w:pPr>
        <w:ind w:firstLine="708"/>
        <w:rPr>
          <w:rFonts w:cs="Times New Roman" w:eastAsia="Times New Roman"/>
          <w:szCs w:val="24"/>
        </w:rPr>
      </w:pPr>
      <w:r>
        <w:rPr>
          <w:rFonts w:cs="Times New Roman" w:eastAsia="Times New Roman"/>
          <w:szCs w:val="24"/>
        </w:rPr>
        <w:t xml:space="preserve"> Sud je u</w:t>
      </w:r>
      <w:r w:rsidR="005D7D9E">
        <w:rPr>
          <w:rFonts w:cs="Times New Roman" w:eastAsia="Times New Roman"/>
          <w:szCs w:val="24"/>
        </w:rPr>
        <w:t xml:space="preserve">vidom u potvrdu Financijske agencije </w:t>
      </w:r>
      <w:r w:rsidR="005D7D9E" w:rsidRPr="00FD7BB4">
        <w:rPr>
          <w:rFonts w:cs="Times New Roman" w:eastAsia="Times New Roman"/>
          <w:szCs w:val="24"/>
        </w:rPr>
        <w:t xml:space="preserve">o blokadi računa i novčanih sredstava </w:t>
      </w:r>
      <w:r w:rsidR="005D7D9E">
        <w:rPr>
          <w:rFonts w:cs="Times New Roman" w:eastAsia="Times New Roman"/>
          <w:szCs w:val="24"/>
        </w:rPr>
        <w:t xml:space="preserve">za dužnika od </w:t>
      </w:r>
      <w:r>
        <w:rPr>
          <w:rFonts w:cs="Times New Roman" w:eastAsia="Times New Roman"/>
          <w:szCs w:val="24"/>
        </w:rPr>
        <w:t>22</w:t>
      </w:r>
      <w:r w:rsidR="005D7D9E">
        <w:rPr>
          <w:rFonts w:cs="Times New Roman" w:eastAsia="Times New Roman"/>
          <w:szCs w:val="24"/>
        </w:rPr>
        <w:t>. s</w:t>
      </w:r>
      <w:r>
        <w:rPr>
          <w:rFonts w:cs="Times New Roman" w:eastAsia="Times New Roman"/>
          <w:szCs w:val="24"/>
        </w:rPr>
        <w:t>vibnja 2019</w:t>
      </w:r>
      <w:r w:rsidR="005D7D9E">
        <w:rPr>
          <w:rFonts w:cs="Times New Roman" w:eastAsia="Times New Roman"/>
          <w:szCs w:val="24"/>
        </w:rPr>
        <w:t>.</w:t>
      </w:r>
      <w:r>
        <w:rPr>
          <w:rFonts w:cs="Times New Roman" w:eastAsia="Times New Roman"/>
          <w:szCs w:val="24"/>
        </w:rPr>
        <w:t xml:space="preserve"> (list 16 spisa)</w:t>
      </w:r>
      <w:r w:rsidR="00F4281E">
        <w:rPr>
          <w:rFonts w:cs="Times New Roman" w:eastAsia="Times New Roman"/>
          <w:szCs w:val="24"/>
        </w:rPr>
        <w:t xml:space="preserve"> </w:t>
      </w:r>
      <w:r>
        <w:rPr>
          <w:rFonts w:cs="Times New Roman" w:eastAsia="Times New Roman"/>
          <w:szCs w:val="24"/>
        </w:rPr>
        <w:t>utvrdio da</w:t>
      </w:r>
      <w:r w:rsidR="005D7D9E">
        <w:rPr>
          <w:rFonts w:cs="Times New Roman" w:eastAsia="Times New Roman"/>
          <w:szCs w:val="24"/>
        </w:rPr>
        <w:t xml:space="preserve"> dužnik na dan izdavanja potvrde u Očevidniku redoslijeda osnova za plaćanje nema evidentiranih nepodmirenih obveza (odnosno da nepodmirene obveze na dan izdavanja potvrde iznose 0,00 kn), te da su sredstva koja su bila zaplijenjena po osnovi predujma za namirenje troškova stečajnog postupka iskorištena za konačnu naplatu osnova iz Očevidnika i da je račun dužnika deblokiran </w:t>
      </w:r>
      <w:r w:rsidR="00016A9F">
        <w:rPr>
          <w:rFonts w:cs="Times New Roman" w:eastAsia="Times New Roman"/>
          <w:szCs w:val="24"/>
        </w:rPr>
        <w:t>15</w:t>
      </w:r>
      <w:r w:rsidR="005D7D9E">
        <w:rPr>
          <w:rFonts w:cs="Times New Roman" w:eastAsia="Times New Roman"/>
          <w:szCs w:val="24"/>
        </w:rPr>
        <w:t xml:space="preserve">. </w:t>
      </w:r>
      <w:r w:rsidR="00016A9F">
        <w:rPr>
          <w:rFonts w:cs="Times New Roman" w:eastAsia="Times New Roman"/>
          <w:szCs w:val="24"/>
        </w:rPr>
        <w:t>travnja 2019</w:t>
      </w:r>
      <w:r w:rsidR="005D7D9E">
        <w:rPr>
          <w:rFonts w:cs="Times New Roman" w:eastAsia="Times New Roman"/>
          <w:szCs w:val="24"/>
        </w:rPr>
        <w:t xml:space="preserve">., dakle prije donošenja rješenja o otvaranju i zaključenju skraćenog stečajnog postupka nad dužnikom, </w:t>
      </w:r>
      <w:r w:rsidR="005D7D9E">
        <w:rPr>
          <w:rFonts w:cs="Times New Roman" w:eastAsia="Times New Roman"/>
          <w:szCs w:val="24"/>
        </w:rPr>
        <w:lastRenderedPageBreak/>
        <w:t xml:space="preserve">zbog čega je </w:t>
      </w:r>
      <w:r w:rsidR="002225FC">
        <w:rPr>
          <w:rFonts w:cs="Times New Roman" w:eastAsia="Times New Roman"/>
          <w:szCs w:val="24"/>
        </w:rPr>
        <w:t>adekvatnom primjenom odredbe članka 128. stavka</w:t>
      </w:r>
      <w:r w:rsidR="005D7D9E">
        <w:rPr>
          <w:rFonts w:cs="Times New Roman" w:eastAsia="Times New Roman"/>
          <w:szCs w:val="24"/>
        </w:rPr>
        <w:t xml:space="preserve"> 9. Stečajnog zakona (</w:t>
      </w:r>
      <w:r w:rsidR="002225FC">
        <w:rPr>
          <w:rFonts w:cs="Times New Roman" w:eastAsia="Times New Roman"/>
          <w:szCs w:val="24"/>
        </w:rPr>
        <w:t>"</w:t>
      </w:r>
      <w:r w:rsidR="005D7D9E">
        <w:rPr>
          <w:rFonts w:cs="Times New Roman" w:eastAsia="Times New Roman"/>
          <w:szCs w:val="24"/>
        </w:rPr>
        <w:t>Narodne novine</w:t>
      </w:r>
      <w:r w:rsidR="002225FC">
        <w:rPr>
          <w:rFonts w:cs="Times New Roman" w:eastAsia="Times New Roman"/>
          <w:szCs w:val="24"/>
        </w:rPr>
        <w:t>" broj:</w:t>
      </w:r>
      <w:r w:rsidR="005D7D9E">
        <w:rPr>
          <w:rFonts w:cs="Times New Roman" w:eastAsia="Times New Roman"/>
          <w:szCs w:val="24"/>
        </w:rPr>
        <w:t xml:space="preserve"> 71/15,</w:t>
      </w:r>
      <w:r w:rsidR="00016A9F">
        <w:rPr>
          <w:rFonts w:cs="Times New Roman" w:eastAsia="Times New Roman"/>
          <w:szCs w:val="24"/>
        </w:rPr>
        <w:t xml:space="preserve"> 104/17,</w:t>
      </w:r>
      <w:r w:rsidR="005D7D9E">
        <w:rPr>
          <w:rFonts w:cs="Times New Roman" w:eastAsia="Times New Roman"/>
          <w:szCs w:val="24"/>
        </w:rPr>
        <w:t xml:space="preserve"> nadalje SZ), donesena odluka kao u izreci rješenja.</w:t>
      </w:r>
    </w:p>
    <w:p w:rsidRDefault="00F4281E" w:rsidP="00F4281E" w:rsidR="00F4281E">
      <w:pPr>
        <w:ind w:firstLine="708"/>
        <w:rPr>
          <w:rFonts w:cs="Times New Roman" w:eastAsia="Times New Roman"/>
          <w:szCs w:val="24"/>
        </w:rPr>
      </w:pPr>
    </w:p>
    <w:p w:rsidRDefault="00016A9F" w:rsidP="005D7D9E" w:rsidR="00016A9F">
      <w:pPr>
        <w:ind w:firstLine="708"/>
        <w:rPr>
          <w:rFonts w:cs="Times New Roman" w:eastAsia="Times New Roman"/>
          <w:szCs w:val="24"/>
        </w:rPr>
      </w:pPr>
    </w:p>
    <w:p w:rsidRDefault="00016A9F" w:rsidP="005D7D9E" w:rsidR="005D7D9E">
      <w:pPr>
        <w:jc w:val="center"/>
        <w:rPr>
          <w:rFonts w:cs="Times New Roman" w:eastAsia="Times New Roman"/>
          <w:szCs w:val="24"/>
        </w:rPr>
      </w:pPr>
      <w:r>
        <w:rPr>
          <w:rFonts w:cs="Times New Roman" w:eastAsia="Times New Roman"/>
          <w:szCs w:val="24"/>
        </w:rPr>
        <w:t xml:space="preserve">U Pazinu </w:t>
      </w:r>
      <w:r w:rsidR="004D6DB1">
        <w:rPr>
          <w:rFonts w:cs="Times New Roman" w:eastAsia="Times New Roman"/>
          <w:szCs w:val="24"/>
        </w:rPr>
        <w:t>11.</w:t>
      </w:r>
      <w:r w:rsidR="005D7D9E">
        <w:rPr>
          <w:rFonts w:cs="Times New Roman" w:eastAsia="Times New Roman"/>
          <w:szCs w:val="24"/>
        </w:rPr>
        <w:t xml:space="preserve"> s</w:t>
      </w:r>
      <w:r>
        <w:rPr>
          <w:rFonts w:cs="Times New Roman" w:eastAsia="Times New Roman"/>
          <w:szCs w:val="24"/>
        </w:rPr>
        <w:t>rpnja 2019</w:t>
      </w:r>
      <w:r w:rsidR="005D7D9E">
        <w:rPr>
          <w:rFonts w:cs="Times New Roman" w:eastAsia="Times New Roman"/>
          <w:szCs w:val="24"/>
        </w:rPr>
        <w:t>.</w:t>
      </w:r>
    </w:p>
    <w:p w:rsidRDefault="005D7D9E" w:rsidP="005D7D9E" w:rsidR="005D7D9E">
      <w:pPr>
        <w:jc w:val="center"/>
        <w:rPr>
          <w:rFonts w:cs="Times New Roman" w:eastAsia="Times New Roman"/>
          <w:szCs w:val="24"/>
        </w:rPr>
      </w:pPr>
    </w:p>
    <w:p w:rsidRDefault="005D7D9E" w:rsidP="005D7D9E" w:rsidR="005D7D9E">
      <w:pPr>
        <w:ind w:firstLine="708" w:left="4956"/>
        <w:jc w:val="center"/>
        <w:rPr>
          <w:rFonts w:cs="Times New Roman" w:eastAsia="Times New Roman"/>
          <w:szCs w:val="24"/>
        </w:rPr>
      </w:pPr>
      <w:r>
        <w:rPr>
          <w:rFonts w:cs="Times New Roman" w:eastAsia="Times New Roman"/>
          <w:szCs w:val="24"/>
        </w:rPr>
        <w:t>Sutkinja</w:t>
      </w:r>
    </w:p>
    <w:p w:rsidRDefault="005D7D9E" w:rsidP="005D7D9E" w:rsidR="005D7D9E">
      <w:pPr>
        <w:ind w:firstLine="708" w:left="4956"/>
        <w:jc w:val="center"/>
        <w:rPr>
          <w:rFonts w:cs="Times New Roman" w:eastAsia="Times New Roman"/>
          <w:szCs w:val="24"/>
        </w:rPr>
      </w:pPr>
      <w:r>
        <w:rPr>
          <w:rFonts w:cs="Times New Roman" w:eastAsia="Times New Roman"/>
          <w:szCs w:val="24"/>
        </w:rPr>
        <w:t>Adrijana Labinjan Skok</w:t>
      </w:r>
      <w:r w:rsidR="00EE2A19">
        <w:rPr>
          <w:rFonts w:cs="Times New Roman" w:eastAsia="Times New Roman"/>
          <w:szCs w:val="24"/>
        </w:rPr>
        <w:t>, v.r.</w:t>
      </w:r>
    </w:p>
    <w:p w:rsidRDefault="00F4281E" w:rsidP="005D7D9E" w:rsidR="00F4281E">
      <w:pPr>
        <w:jc w:val="left"/>
        <w:rPr>
          <w:rFonts w:cs="Times New Roman" w:eastAsia="Times New Roman"/>
          <w:szCs w:val="24"/>
        </w:rPr>
      </w:pPr>
    </w:p>
    <w:p w:rsidRDefault="00F4281E" w:rsidP="005D7D9E" w:rsidR="00F4281E">
      <w:pPr>
        <w:jc w:val="left"/>
        <w:rPr>
          <w:rFonts w:cs="Times New Roman" w:eastAsia="Times New Roman"/>
          <w:szCs w:val="24"/>
        </w:rPr>
      </w:pPr>
    </w:p>
    <w:p w:rsidRDefault="004D6DB1" w:rsidP="005D7D9E" w:rsidR="004D6DB1">
      <w:pPr>
        <w:jc w:val="left"/>
        <w:rPr>
          <w:rFonts w:cs="Times New Roman" w:eastAsia="Times New Roman"/>
          <w:szCs w:val="24"/>
        </w:rPr>
      </w:pPr>
    </w:p>
    <w:p w:rsidRDefault="005D7D9E" w:rsidP="005D7D9E" w:rsidR="005D7D9E">
      <w:pPr>
        <w:jc w:val="left"/>
        <w:rPr>
          <w:rFonts w:cs="Times New Roman" w:eastAsia="Times New Roman"/>
          <w:szCs w:val="24"/>
        </w:rPr>
      </w:pPr>
      <w:r>
        <w:rPr>
          <w:rFonts w:cs="Times New Roman" w:eastAsia="Times New Roman"/>
          <w:szCs w:val="24"/>
        </w:rPr>
        <w:t>UPUTA O PRAVNOM LIJEKU</w:t>
      </w:r>
    </w:p>
    <w:p w:rsidRDefault="005D7D9E" w:rsidP="005D7D9E" w:rsidR="005D7D9E">
      <w:pPr>
        <w:ind w:firstLine="708"/>
        <w:rPr>
          <w:szCs w:val="24"/>
        </w:rPr>
      </w:pPr>
      <w:r>
        <w:rPr>
          <w:szCs w:val="24"/>
        </w:rP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016A9F" w:rsidP="005D7D9E" w:rsidR="00016A9F">
      <w:pPr>
        <w:ind w:firstLine="708"/>
        <w:rPr>
          <w:szCs w:val="24"/>
        </w:rPr>
      </w:pPr>
    </w:p>
    <w:p w:rsidRDefault="005D7D9E" w:rsidP="005D7D9E" w:rsidR="005D7D9E" w:rsidRPr="00FB532D">
      <w:pPr>
        <w:rPr>
          <w:szCs w:val="24"/>
        </w:rPr>
      </w:pPr>
      <w:r>
        <w:rPr>
          <w:rFonts w:cs="Times New Roman" w:eastAsia="Times New Roman"/>
          <w:szCs w:val="24"/>
        </w:rPr>
        <w:t>DNA:</w:t>
      </w:r>
    </w:p>
    <w:p w:rsidRDefault="005D7D9E" w:rsidP="005D7D9E" w:rsidR="005D7D9E">
      <w:pPr>
        <w:rPr>
          <w:rFonts w:cs="Times New Roman" w:eastAsia="Times New Roman"/>
          <w:szCs w:val="24"/>
        </w:rPr>
      </w:pPr>
      <w:r>
        <w:rPr>
          <w:rFonts w:cs="Times New Roman" w:eastAsia="Times New Roman"/>
          <w:szCs w:val="24"/>
        </w:rPr>
        <w:t xml:space="preserve">1. Financijska agencija, RC Rijeka, Rijeka, F. Kurelca 8, </w:t>
      </w:r>
    </w:p>
    <w:p w:rsidRDefault="005D7D9E" w:rsidP="005D7D9E" w:rsidR="005D7D9E">
      <w:pPr>
        <w:rPr>
          <w:rFonts w:cs="Times New Roman" w:eastAsia="Times New Roman"/>
          <w:szCs w:val="24"/>
        </w:rPr>
      </w:pPr>
      <w:r>
        <w:rPr>
          <w:rFonts w:cs="Times New Roman" w:eastAsia="Times New Roman"/>
          <w:szCs w:val="24"/>
        </w:rPr>
        <w:t xml:space="preserve">2. dužnik </w:t>
      </w:r>
      <w:r w:rsidR="00016A9F">
        <w:rPr>
          <w:szCs w:val="24"/>
        </w:rPr>
        <w:t>VEREOM d. o. o. Poreč, Trg slobode 13,</w:t>
      </w:r>
      <w:r w:rsidR="004D6DB1">
        <w:rPr>
          <w:szCs w:val="24"/>
        </w:rPr>
        <w:t xml:space="preserve"> po punomoćniku uz rješenje VTS RH od 1. srpnja 2019.</w:t>
      </w:r>
      <w:r>
        <w:rPr>
          <w:szCs w:val="24"/>
        </w:rPr>
        <w:t>,</w:t>
      </w:r>
    </w:p>
    <w:p w:rsidRDefault="005D7D9E" w:rsidP="005D7D9E" w:rsidR="005D7D9E">
      <w:pPr>
        <w:rPr>
          <w:rFonts w:cs="Times New Roman" w:eastAsia="Times New Roman"/>
          <w:szCs w:val="24"/>
        </w:rPr>
      </w:pPr>
      <w:r>
        <w:rPr>
          <w:rFonts w:cs="Times New Roman" w:eastAsia="Times New Roman"/>
          <w:szCs w:val="24"/>
        </w:rPr>
        <w:t xml:space="preserve">3. stečajni upravitelj </w:t>
      </w:r>
      <w:r w:rsidR="00016A9F">
        <w:rPr>
          <w:rFonts w:cs="Times New Roman" w:eastAsia="Times New Roman"/>
          <w:szCs w:val="20"/>
        </w:rPr>
        <w:t xml:space="preserve">Anamarija </w:t>
      </w:r>
      <w:proofErr w:type="spellStart"/>
      <w:r w:rsidR="00016A9F">
        <w:rPr>
          <w:rFonts w:cs="Times New Roman" w:eastAsia="Times New Roman"/>
          <w:szCs w:val="20"/>
        </w:rPr>
        <w:t>Murtezani</w:t>
      </w:r>
      <w:proofErr w:type="spellEnd"/>
      <w:r>
        <w:rPr>
          <w:rFonts w:cs="Times New Roman" w:eastAsia="Times New Roman"/>
          <w:szCs w:val="20"/>
        </w:rPr>
        <w:t xml:space="preserve">, </w:t>
      </w:r>
      <w:r w:rsidR="00016A9F">
        <w:rPr>
          <w:rFonts w:cs="Times New Roman" w:eastAsia="Times New Roman"/>
          <w:szCs w:val="20"/>
        </w:rPr>
        <w:t>Zagreb</w:t>
      </w:r>
      <w:r>
        <w:rPr>
          <w:rFonts w:cs="Times New Roman" w:eastAsia="Times New Roman"/>
          <w:szCs w:val="20"/>
        </w:rPr>
        <w:t xml:space="preserve">, </w:t>
      </w:r>
      <w:r w:rsidR="00016A9F">
        <w:rPr>
          <w:rFonts w:cs="Times New Roman" w:eastAsia="Times New Roman"/>
          <w:szCs w:val="20"/>
        </w:rPr>
        <w:t xml:space="preserve">Sunčane </w:t>
      </w:r>
      <w:proofErr w:type="spellStart"/>
      <w:r w:rsidR="00016A9F">
        <w:rPr>
          <w:rFonts w:cs="Times New Roman" w:eastAsia="Times New Roman"/>
          <w:szCs w:val="20"/>
        </w:rPr>
        <w:t>Škrinjarić</w:t>
      </w:r>
      <w:proofErr w:type="spellEnd"/>
      <w:r w:rsidR="00016A9F">
        <w:rPr>
          <w:rFonts w:cs="Times New Roman" w:eastAsia="Times New Roman"/>
          <w:szCs w:val="20"/>
        </w:rPr>
        <w:t xml:space="preserve"> 1</w:t>
      </w:r>
      <w:r>
        <w:rPr>
          <w:rFonts w:cs="Times New Roman" w:eastAsia="Times New Roman"/>
          <w:szCs w:val="24"/>
        </w:rPr>
        <w:t>,</w:t>
      </w:r>
      <w:r w:rsidR="004D6DB1">
        <w:rPr>
          <w:rFonts w:cs="Times New Roman" w:eastAsia="Times New Roman"/>
          <w:szCs w:val="24"/>
        </w:rPr>
        <w:t xml:space="preserve"> uz rješenje VTS RH od 1. srpnja 2019.,</w:t>
      </w:r>
    </w:p>
    <w:p w:rsidRDefault="005D7D9E" w:rsidP="005D7D9E" w:rsidR="005D7D9E">
      <w:pPr>
        <w:rPr>
          <w:rFonts w:cs="Times New Roman" w:eastAsia="Times New Roman"/>
          <w:szCs w:val="24"/>
        </w:rPr>
      </w:pPr>
      <w:r>
        <w:rPr>
          <w:rFonts w:cs="Times New Roman" w:eastAsia="Times New Roman"/>
          <w:szCs w:val="24"/>
        </w:rPr>
        <w:t>4. RH, Ministarstvo financija, Porezna uprava, Područni ured Istra, Primorje, Lika, Ispostava Pazin, Pazin, M. B. Rašana 2/4,</w:t>
      </w:r>
    </w:p>
    <w:p w:rsidRDefault="005D7D9E" w:rsidP="005D7D9E" w:rsidR="005D7D9E">
      <w:pPr>
        <w:rPr>
          <w:rFonts w:cs="Times New Roman" w:eastAsia="Times New Roman"/>
          <w:szCs w:val="24"/>
        </w:rPr>
      </w:pPr>
      <w:r>
        <w:rPr>
          <w:rFonts w:cs="Times New Roman" w:eastAsia="Times New Roman"/>
          <w:szCs w:val="24"/>
        </w:rPr>
        <w:t>5. Županijsko državno odvjetništvo u Puli – Pola, Pula, Rovinjska 2,</w:t>
      </w:r>
    </w:p>
    <w:p w:rsidRDefault="005D7D9E" w:rsidP="005D7D9E" w:rsidR="005D7D9E">
      <w:pPr>
        <w:rPr>
          <w:rFonts w:cs="Times New Roman" w:eastAsia="Times New Roman"/>
          <w:szCs w:val="24"/>
        </w:rPr>
      </w:pPr>
      <w:r>
        <w:rPr>
          <w:rFonts w:cs="Times New Roman" w:eastAsia="Times New Roman"/>
          <w:szCs w:val="24"/>
        </w:rPr>
        <w:t xml:space="preserve">6. mrežna stranica e-Oglasna ploča sudova (8 dana), </w:t>
      </w:r>
    </w:p>
    <w:p w:rsidRDefault="005D7D9E" w:rsidP="005D7D9E" w:rsidR="005D7D9E">
      <w:pPr>
        <w:rPr>
          <w:szCs w:val="24"/>
        </w:rPr>
      </w:pPr>
      <w:r>
        <w:rPr>
          <w:rFonts w:cs="Times New Roman" w:eastAsia="Times New Roman"/>
          <w:szCs w:val="24"/>
        </w:rPr>
        <w:t>7. sudski registar, po pravomoćnosti.</w:t>
      </w:r>
    </w:p>
    <w:p w:rsidRDefault="005D7D9E" w:rsidP="005D7D9E" w:rsidR="005D7D9E"/>
    <w:p w:rsidRDefault="005D7D9E" w:rsidP="005D7D9E" w:rsidR="005D7D9E"/>
    <w:p w:rsidRDefault="005D7D9E" w:rsidP="005D7D9E" w:rsidR="005D7D9E"/>
    <w:p w:rsidRDefault="00D23831" w:rsidR="00D23831"/>
    <w:sectPr w:rsidSect="00485067" w:rsidR="00D23831">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AA2" w:rsidP="00C8201B" w:rsidR="00C73AA2">
      <w:r>
        <w:separator/>
      </w:r>
    </w:p>
  </w:endnote>
  <w:endnote w:id="0" w:type="continuationSeparator">
    <w:p w:rsidRDefault="00C73AA2" w:rsidP="00C8201B" w:rsidR="00C73A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AA2" w:rsidP="00C8201B" w:rsidR="00C73AA2">
      <w:r>
        <w:separator/>
      </w:r>
    </w:p>
  </w:footnote>
  <w:footnote w:id="0" w:type="continuationSeparator">
    <w:p w:rsidRDefault="00C73AA2" w:rsidP="00C8201B" w:rsidR="00C73A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201B" w:rsidP="00485067" w:rsidR="00FB532D">
    <w:pPr>
      <w:pStyle w:val="Zaglavlje"/>
    </w:pPr>
    <w:r>
      <w:tab/>
      <w:t>2</w:t>
    </w:r>
    <w:r>
      <w:tab/>
      <w:t>14</w:t>
    </w:r>
    <w:r w:rsidR="00F4281E">
      <w:t xml:space="preserve"> St-</w:t>
    </w:r>
    <w:r>
      <w:t>241/2019-10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81E" w:rsidR="00FB532D">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D7D9E"/>
    <w:rsid w:val="00016A9F"/>
    <w:rsid w:val="002225FC"/>
    <w:rsid w:val="004D6DB1"/>
    <w:rsid w:val="005D7D9E"/>
    <w:rsid w:val="00C73AA2"/>
    <w:rsid w:val="00C73DCA"/>
    <w:rsid w:val="00C8201B"/>
    <w:rsid w:val="00D01D5A"/>
    <w:rsid w:val="00D23831"/>
    <w:rsid w:val="00E6107B"/>
    <w:rsid w:val="00EE2A19"/>
    <w:rsid w:val="00F11D77"/>
    <w:rsid w:val="00F42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75C7C26D"/>
  <w15:docId w15:val="{5FE2DD10-0479-4738-A61B-63A9C78ABEB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5D7D9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D7D9E"/>
    <w:pPr>
      <w:tabs>
        <w:tab w:pos="4536" w:val="center"/>
        <w:tab w:pos="9072" w:val="right"/>
      </w:tabs>
    </w:pPr>
  </w:style>
  <w:style w:customStyle="true" w:styleId="ZaglavljeChar" w:type="character">
    <w:name w:val="Zaglavlje Char"/>
    <w:basedOn w:val="Zadanifontodlomka"/>
    <w:link w:val="Zaglavlje"/>
    <w:uiPriority w:val="99"/>
    <w:rsid w:val="005D7D9E"/>
    <w:rPr>
      <w:rFonts w:eastAsiaTheme="minorEastAsia" w:hAnsi="Times New Roman" w:ascii="Times New Roman"/>
      <w:sz w:val="24"/>
      <w:lang w:eastAsia="hr-HR"/>
    </w:rPr>
  </w:style>
  <w:style w:styleId="Podnoje" w:type="paragraph">
    <w:name w:val="footer"/>
    <w:basedOn w:val="Normal"/>
    <w:link w:val="PodnojeChar"/>
    <w:uiPriority w:val="99"/>
    <w:unhideWhenUsed/>
    <w:rsid w:val="00C8201B"/>
    <w:pPr>
      <w:tabs>
        <w:tab w:pos="4536" w:val="center"/>
        <w:tab w:pos="9072" w:val="right"/>
      </w:tabs>
    </w:pPr>
  </w:style>
  <w:style w:customStyle="true" w:styleId="PodnojeChar" w:type="character">
    <w:name w:val="Podnožje Char"/>
    <w:basedOn w:val="Zadanifontodlomka"/>
    <w:link w:val="Podnoje"/>
    <w:uiPriority w:val="99"/>
    <w:rsid w:val="00C8201B"/>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D01D5A"/>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01D5A"/>
    <w:rPr>
      <w:rFonts w:eastAsiaTheme="minorEastAsia" w:cs="Segoe UI" w:hAnsi="Segoe UI" w:ascii="Segoe UI"/>
      <w:sz w:val="18"/>
      <w:szCs w:val="18"/>
      <w:lang w:eastAsia="hr-HR"/>
    </w:rPr>
  </w:style>
  <w:style w:styleId="Tekstrezerviranogmjesta" w:type="character">
    <w:name w:val="Placeholder Text"/>
    <w:basedOn w:val="Zadanifontodlomka"/>
    <w:uiPriority w:val="99"/>
    <w:semiHidden/>
    <w:rsid w:val="00EE2A19"/>
    <w:rPr>
      <w:color w:val="808080"/>
      <w:bdr w:space="0" w:sz="0" w:color="auto" w:val="none"/>
      <w:shd w:fill="auto" w:color="auto" w:val="clear"/>
    </w:rPr>
  </w:style>
  <w:style w:customStyle="true" w:styleId="eSPISCCParagraphDefaultFont" w:type="character">
    <w:name w:val="eSPIS_CC_Paragraph Default Font"/>
    <w:basedOn w:val="Zadanifontodlomka"/>
    <w:rsid w:val="00EE2A1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E2A1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E2A1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E2A1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2019.</izvorni_sadrzaj>
    <derivirana_varijabla naziv="DomainObject.DatumDonosenjaOdluke_1">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2019.</izvorni_sadrzaj>
    <derivirana_varijabla naziv="DomainObject.Predmet.DatumOsnivanja_1">3.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St-241/2019</izvorni_sadrzaj>
    <derivirana_varijabla naziv="DomainObject.Predmet.OznakaBroj_1">St-241/2019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VEREOM d.o.o. POREČ</izvorni_sadrzaj>
    <derivirana_varijabla naziv="DomainObject.Predmet.ProtustrankaFormated_1">  VEREOM d.o.o. POREČ</derivirana_varijabla>
  </DomainObject.Predmet.ProtustrankaFormated>
  <DomainObject.Predmet.ProtustrankaFormatedOIB>
    <izvorni_sadrzaj>  VEREOM d.o.o. POREČ, OIB 79668585631</izvorni_sadrzaj>
    <derivirana_varijabla naziv="DomainObject.Predmet.ProtustrankaFormatedOIB_1">  VEREOM d.o.o. POREČ, OIB 79668585631</derivirana_varijabla>
  </DomainObject.Predmet.ProtustrankaFormatedOIB>
  <DomainObject.Predmet.ProtustrankaFormatedWithAdress>
    <izvorni_sadrzaj> VEREOM d.o.o. POREČ, Trg slobode 13, 52440 Poreč</izvorni_sadrzaj>
    <derivirana_varijabla naziv="DomainObject.Predmet.ProtustrankaFormatedWithAdress_1"> VEREOM d.o.o. POREČ, Trg slobode 13, 52440 Poreč</derivirana_varijabla>
  </DomainObject.Predmet.ProtustrankaFormatedWithAdress>
  <DomainObject.Predmet.ProtustrankaFormatedWithAdressOIB>
    <izvorni_sadrzaj> VEREOM d.o.o. POREČ, OIB 79668585631, Trg slobode 13, 52440 Poreč</izvorni_sadrzaj>
    <derivirana_varijabla naziv="DomainObject.Predmet.ProtustrankaFormatedWithAdressOIB_1"> VEREOM d.o.o. POREČ, OIB 79668585631, Trg slobode 13, 52440 Poreč</derivirana_varijabla>
  </DomainObject.Predmet.ProtustrankaFormatedWithAdressOIB>
  <DomainObject.Predmet.ProtustrankaWithAdress>
    <izvorni_sadrzaj>VEREOM d.o.o. POREČ Trg slobode 13, 52440 Poreč</izvorni_sadrzaj>
    <derivirana_varijabla naziv="DomainObject.Predmet.ProtustrankaWithAdress_1">VEREOM d.o.o. POREČ Trg slobode 13, 52440 Poreč</derivirana_varijabla>
  </DomainObject.Predmet.ProtustrankaWithAdress>
  <DomainObject.Predmet.ProtustrankaWithAdressOIB>
    <izvorni_sadrzaj>VEREOM d.o.o. POREČ, OIB 79668585631, Trg slobode 13, 52440 Poreč</izvorni_sadrzaj>
    <derivirana_varijabla naziv="DomainObject.Predmet.ProtustrankaWithAdressOIB_1">VEREOM d.o.o. POREČ, OIB 79668585631, Trg slobode 13, 52440 Poreč</derivirana_varijabla>
  </DomainObject.Predmet.ProtustrankaWithAdressOIB>
  <DomainObject.Predmet.ProtustrankaNazivFormated>
    <izvorni_sadrzaj>VEREOM d.o.o. POREČ</izvorni_sadrzaj>
    <derivirana_varijabla naziv="DomainObject.Predmet.ProtustrankaNazivFormated_1">VEREOM d.o.o. POREČ</derivirana_varijabla>
  </DomainObject.Predmet.ProtustrankaNazivFormated>
  <DomainObject.Predmet.ProtustrankaNazivFormatedOIB>
    <izvorni_sadrzaj>VEREOM d.o.o. POREČ, OIB 79668585631</izvorni_sadrzaj>
    <derivirana_varijabla naziv="DomainObject.Predmet.ProtustrankaNazivFormatedOIB_1">VEREOM d.o.o. POREČ, OIB 79668585631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5 - MBR</izvorni_sadrzaj>
    <derivirana_varijabla naziv="DomainObject.Predmet.Referada.Prostorija.Naziv_1">Soba 5 - MBR</derivirana_varijabla>
  </DomainObject.Predmet.Referada.Prostorija.Naziv>
  <DomainObject.Predmet.Referada.Prostorija.Oznaka>
    <izvorni_sadrzaj>5-MBR</izvorni_sadrzaj>
    <derivirana_varijabla naziv="DomainObject.Predmet.Referada.Prostorija.Oznaka_1">5-MBR</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Goran Tomić</izvorni_sadrzaj>
    <derivirana_varijabla naziv="DomainObject.Predmet.Referada.Sudac_1">Goran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15345.71</izvorni_sadrzaj>
    <derivirana_varijabla naziv="DomainObject.Predmet.TrenutnaVrijednost_1">15345.71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VEREOM d.o.o. POREČ</item>
    </izvorni_sadrzaj>
    <derivirana_varijabla naziv="DomainObject.Predmet.ProtuStrankaListFormated_1">
      <item>VEREOM d.o.o. POREČ</item>
    </derivirana_varijabla>
  </DomainObject.Predmet.ProtuStrankaListFormated>
  <DomainObject.Predmet.ProtuStrankaListFormatedOIB>
    <izvorni_sadrzaj>
      <item>VEREOM d.o.o. POREČ, OIB 79668585631</item>
    </izvorni_sadrzaj>
    <derivirana_varijabla naziv="DomainObject.Predmet.ProtuStrankaListFormatedOIB_1">
      <item>VEREOM d.o.o. POREČ, OIB 79668585631</item>
    </derivirana_varijabla>
  </DomainObject.Predmet.ProtuStrankaListFormatedOIB>
  <DomainObject.Predmet.ProtuStrankaListFormatedWithAdress>
    <izvorni_sadrzaj>
      <item>VEREOM d.o.o. POREČ, Trg slobode 13, 52440 Poreč</item>
    </izvorni_sadrzaj>
    <derivirana_varijabla naziv="DomainObject.Predmet.ProtuStrankaListFormatedWithAdress_1">
      <item>VEREOM d.o.o. POREČ, Trg slobode 13, 52440 Poreč</item>
    </derivirana_varijabla>
  </DomainObject.Predmet.ProtuStrankaListFormatedWithAdress>
  <DomainObject.Predmet.ProtuStrankaListFormatedWithAdressOIB>
    <izvorni_sadrzaj>
      <item>VEREOM d.o.o. POREČ, OIB 79668585631, Trg slobode 13, 52440 Poreč</item>
    </izvorni_sadrzaj>
    <derivirana_varijabla naziv="DomainObject.Predmet.ProtuStrankaListFormatedWithAdressOIB_1">
      <item>VEREOM d.o.o. POREČ, OIB 79668585631, Trg slobode 13, 52440 Poreč</item>
    </derivirana_varijabla>
  </DomainObject.Predmet.ProtuStrankaListFormatedWithAdressOIB>
  <DomainObject.Predmet.ProtuStrankaListNazivFormated>
    <izvorni_sadrzaj>
      <item>VEREOM d.o.o. POREČ</item>
    </izvorni_sadrzaj>
    <derivirana_varijabla naziv="DomainObject.Predmet.ProtuStrankaListNazivFormated_1">
      <item>VEREOM d.o.o. POREČ</item>
    </derivirana_varijabla>
  </DomainObject.Predmet.ProtuStrankaListNazivFormated>
  <DomainObject.Predmet.ProtuStrankaListNazivFormatedOIB>
    <izvorni_sadrzaj>
      <item>VEREOM d.o.o. POREČ, OIB 79668585631</item>
    </izvorni_sadrzaj>
    <derivirana_varijabla naziv="DomainObject.Predmet.ProtuStrankaListNazivFormatedOIB_1">
      <item>VEREOM d.o.o. POREČ, OIB 79668585631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2019.</izvorni_sadrzaj>
    <derivirana_varijabla naziv="DomainObject.Datum_1">15. srpnja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VEREOM d.o.o. POREČ</izvorni_sadrzaj>
    <derivirana_varijabla naziv="DomainObject.Predmet.ProtustrankaIDrugi_1">VEREOM d.o.o. POREČ</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VEREOM d.o.o. POREČ, OIB 79668585631, Trg slobode 13, 52440 Poreč</izvorni_sadrzaj>
    <derivirana_varijabla naziv="DomainObject.Predmet.ProtustrankaIDrugiAdressOIB_1">VEREOM d.o.o. POREČ, OIB 79668585631, Trg slobode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VEREOM d.o.o. POREČ</item>
      <item>FINANCIJSKA AGENCIJA, RC RIJEKA, PODRUŽNICA PULA, PULA</item>
    </izvorni_sadrzaj>
    <derivirana_varijabla naziv="DomainObject.Predmet.SudioniciListNaziv_1">
      <item>VEREOM d.o.o. POREČ</item>
      <item>FINANCIJSKA AGENCIJA, RC RIJEKA, PODRUŽNICA PULA, PULA</item>
    </derivirana_varijabla>
  </DomainObject.Predmet.SudioniciListNaziv>
  <DomainObject.Predmet.SudioniciListAdressOIB>
    <izvorni_sadrzaj>
      <item>VEREOM d.o.o. POREČ, OIB 79668585631, Trg slobode 13,52440 Poreč</item>
      <item>FINANCIJSKA AGENCIJA, RC RIJEKA, PODRUŽNICA PULA, PULA, OIB 85821130368, F. Kurelca 8,51000 Rijeka</item>
    </izvorni_sadrzaj>
    <derivirana_varijabla naziv="DomainObject.Predmet.SudioniciListAdressOIB_1">
      <item>VEREOM d.o.o. POREČ, OIB 79668585631, Trg slobode 13,52440 Poreč</item>
      <item>FINANCIJSKA AGENCIJA, RC RIJEKA, PODRUŽNICA PULA, PULA, OIB 85821130368, F.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79668585631</item>
      <item>, OIB 85821130368</item>
    </izvorni_sadrzaj>
    <derivirana_varijabla naziv="DomainObject.Predmet.SudioniciListNazivOIB_1">
      <item>, OIB 79668585631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521</properties:Words>
  <properties:Characters>2747</properties:Characters>
  <properties:Lines>78</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2019-07-11T06:36:00Z</dcterms:created>
  <dc:creator>Goran Tomić</dc:creator>
  <dc:description/>
  <cp:keywords/>
  <cp:lastModifiedBy>Hani Udovičić</cp:lastModifiedBy>
  <cp:lastPrinted>2019-07-15T12:30:00Z</cp:lastPrinted>
  <dcterms:modified xmlns:xsi="http://www.w3.org/2001/XMLSchema-instance" xsi:type="dcterms:W3CDTF">2019-07-15T12:30:00Z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(St-241-19- Vereom d.o.o.- obustava.docx)</vt:lpwstr>
  </prop:property>
  <prop:property name="CC_coloring" pid="4" fmtid="{D5CDD505-2E9C-101B-9397-08002B2CF9AE}">
    <vt:bool>false</vt:bool>
  </prop:property>
  <prop:property name="BrojStranica" pid="5" fmtid="{D5CDD505-2E9C-101B-9397-08002B2CF9AE}">
    <vt:i4>2</vt:i4>
  </prop:property>
</prop:Properties>
</file>