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26dc" w14:paraId="63126dc" w:rsidRDefault="00AE649C" w:rsidP="00AD299D" w:rsidR="00AE649C" w:rsidRPr="00B76F3C">
      <w:pPr>
        <w:pStyle w:val="NormaleSPIS"/>
        <w:spacing w:after="0"/>
        <w15:collapsed w:val="false"/>
      </w:pPr>
    </w:p>
    <w:p w:rsidRDefault="00AB4602" w:rsidP="00AD299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299D" w:rsidP="00AD299D" w:rsidR="00AD299D">
      <w:pPr>
        <w:spacing w:after="0"/>
      </w:pPr>
      <w:r>
        <w:t>REPUBLIKA HRVATSKA</w:t>
      </w:r>
    </w:p>
    <w:p w:rsidRDefault="00AD299D" w:rsidP="00AD299D" w:rsidR="00AD299D">
      <w:pPr>
        <w:spacing w:after="0"/>
      </w:pPr>
      <w:r>
        <w:t>Trgovački sud u Varaždinu</w:t>
      </w:r>
    </w:p>
    <w:p w:rsidRDefault="00AD299D" w:rsidP="00AD299D" w:rsidR="00AD299D">
      <w:pPr>
        <w:spacing w:after="0"/>
      </w:pPr>
      <w:r>
        <w:t>Varaždin, Braće Radić br. 2.</w:t>
      </w:r>
    </w:p>
    <w:p w:rsidRDefault="00AD299D" w:rsidP="00AD299D" w:rsidR="00AD299D">
      <w:pPr>
        <w:spacing w:after="0"/>
        <w:jc w:val="center"/>
      </w:pPr>
    </w:p>
    <w:p w:rsidRDefault="00AD299D" w:rsidP="00AD299D" w:rsidR="00AD299D">
      <w:pPr>
        <w:spacing w:after="0"/>
        <w:jc w:val="center"/>
      </w:pPr>
    </w:p>
    <w:p w:rsidRDefault="00AD299D" w:rsidP="00AD299D" w:rsidR="00AD299D">
      <w:pPr>
        <w:spacing w:after="0"/>
        <w:jc w:val="center"/>
      </w:pPr>
      <w:r>
        <w:t>R E P U B L I K A      H R V A T S K A</w:t>
      </w:r>
    </w:p>
    <w:p w:rsidRDefault="00AD299D" w:rsidP="00AD299D" w:rsidR="00AD299D">
      <w:pPr>
        <w:spacing w:after="0"/>
        <w:jc w:val="center"/>
      </w:pPr>
    </w:p>
    <w:p w:rsidRDefault="00AD299D" w:rsidP="00AD299D" w:rsidR="00AD299D">
      <w:pPr>
        <w:spacing w:after="0"/>
        <w:jc w:val="center"/>
      </w:pPr>
      <w:r>
        <w:t>R   J   E   Š   E   N J   E</w:t>
      </w:r>
    </w:p>
    <w:p w:rsidRDefault="00AD299D" w:rsidP="00AD299D" w:rsidR="00AD299D">
      <w:pPr>
        <w:tabs>
          <w:tab w:pos="851" w:val="left"/>
        </w:tabs>
        <w:spacing w:after="0"/>
        <w:jc w:val="both"/>
      </w:pPr>
    </w:p>
    <w:p w:rsidRDefault="00AD299D" w:rsidP="00AD299D" w:rsidR="00AD299D">
      <w:pPr>
        <w:tabs>
          <w:tab w:pos="851" w:val="left"/>
        </w:tabs>
        <w:spacing w:after="0"/>
        <w:jc w:val="both"/>
      </w:pPr>
      <w:r>
        <w:tab/>
        <w:t>TRGOVAČKI SUD U VARAŽDINU, po sucu toga suda</w:t>
      </w:r>
      <w:r>
        <w:rPr>
          <w:color w:val="FF6600"/>
        </w:rPr>
        <w:t xml:space="preserve"> </w:t>
      </w:r>
      <w:r>
        <w:t xml:space="preserve">Hugu </w:t>
      </w:r>
      <w:proofErr w:type="spellStart"/>
      <w:r>
        <w:t>Wedemeyeru</w:t>
      </w:r>
      <w:proofErr w:type="spellEnd"/>
      <w:r>
        <w:t xml:space="preserve">, u stečajnom predmetu povodom prijedloga predlagatelja </w:t>
      </w:r>
      <w:r>
        <w:rPr>
          <w:bCs/>
        </w:rPr>
        <w:t>FINANCIJSKA AGENCIJA, Regionalni centar Zagreb, Podružnica Varaždin, iz Varaždina, Augusta Cesarca br. 2</w:t>
      </w:r>
      <w:r>
        <w:t>, za otvaranje stečajnog postupka nad dužnikom GP PIGER d.o.o., OIB: 65257268614, Josipa Kozarca br. 15, 40000 Čakovec, izvan ročišta</w:t>
      </w:r>
      <w:r>
        <w:rPr>
          <w:b/>
        </w:rPr>
        <w:t xml:space="preserve"> </w:t>
      </w:r>
      <w:r w:rsidR="00485155">
        <w:t>4. rujna</w:t>
      </w:r>
      <w:r>
        <w:t xml:space="preserve"> 2017.,</w:t>
      </w:r>
    </w:p>
    <w:p w:rsidRDefault="00AD299D" w:rsidP="00AD299D" w:rsidR="00AD299D">
      <w:pPr>
        <w:spacing w:after="0"/>
        <w:jc w:val="both"/>
        <w:rPr>
          <w:b/>
        </w:rPr>
      </w:pPr>
    </w:p>
    <w:p w:rsidRDefault="00AD299D" w:rsidP="00AD299D" w:rsidR="00AD299D">
      <w:pPr>
        <w:spacing w:after="0"/>
        <w:jc w:val="center"/>
      </w:pPr>
      <w:r>
        <w:t>r i j e š i o       j e</w:t>
      </w:r>
    </w:p>
    <w:p w:rsidRDefault="00AD299D" w:rsidP="00AD299D" w:rsidR="00AD299D">
      <w:pPr>
        <w:spacing w:after="0"/>
        <w:jc w:val="both"/>
      </w:pPr>
    </w:p>
    <w:p w:rsidRDefault="00AD299D" w:rsidP="00AD299D" w:rsidR="00AD299D">
      <w:pPr>
        <w:spacing w:after="0"/>
        <w:jc w:val="both"/>
      </w:pPr>
      <w:r>
        <w:t xml:space="preserve"> </w:t>
      </w:r>
      <w:r>
        <w:tab/>
        <w:t>I/ Otvara se stečajni postupak nad stečajnom dužnikom GP PIGER d.o.o., OIB: 65257268614, Josipa Kozarca br.</w:t>
      </w:r>
      <w:r w:rsidR="00485155">
        <w:t xml:space="preserve"> 15, 40000 Čakovec, s danom 4. rujna</w:t>
      </w:r>
      <w:r>
        <w:t xml:space="preserve"> 2017. u 15,00 sati.</w:t>
      </w:r>
    </w:p>
    <w:p w:rsidRDefault="00AD299D" w:rsidP="00AD299D" w:rsidR="00AD299D">
      <w:pPr>
        <w:spacing w:after="0"/>
        <w:jc w:val="both"/>
      </w:pPr>
    </w:p>
    <w:p w:rsidRDefault="00AD299D" w:rsidP="00AD299D" w:rsidR="00AD299D">
      <w:pPr>
        <w:tabs>
          <w:tab w:pos="0" w:val="left"/>
        </w:tabs>
        <w:spacing w:after="0"/>
        <w:jc w:val="both"/>
      </w:pPr>
      <w:r>
        <w:rPr>
          <w:b/>
        </w:rPr>
        <w:tab/>
      </w:r>
      <w:r>
        <w:t>II/ Za stečajnog</w:t>
      </w:r>
      <w:r w:rsidR="00485155">
        <w:t xml:space="preserve"> upravitelja imenuje se ZORISLAV NOVOSELAC, iz Osijeka, Kapucinski trg br. 27/II, OIB: 35178090537</w:t>
      </w:r>
      <w:r>
        <w:t>.</w:t>
      </w:r>
    </w:p>
    <w:p w:rsidRDefault="00AD299D" w:rsidP="00AD299D" w:rsidR="00AD299D">
      <w:pPr>
        <w:tabs>
          <w:tab w:pos="0" w:val="left"/>
        </w:tabs>
        <w:spacing w:after="0"/>
        <w:jc w:val="both"/>
      </w:pPr>
    </w:p>
    <w:p w:rsidRDefault="00AD299D" w:rsidP="00AD299D" w:rsidR="00AD299D">
      <w:pPr>
        <w:spacing w:after="0"/>
        <w:jc w:val="both"/>
      </w:pPr>
      <w:r>
        <w:tab/>
        <w:t>III/ Pozivaju se vjerovnici stečajnog dužnika da u roku od 60 dana od dana objave oglasa o otvaranju stečajnog postupka na e-Oglasnoj ploči ovoga suda prijave svoje tražbine steč</w:t>
      </w:r>
      <w:r w:rsidR="00485155">
        <w:t>ajnom upravitelju : ZORISLAVU NOVOSELAC, iz Osijeka, Kapucinski trg br. 27/II,</w:t>
      </w:r>
      <w:r>
        <w:t xml:space="preserve">, u skladu sa čl. 129. Stečajnog zakona (Narodne novine br. 71/15.,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5045-3574-22080915.</w:t>
      </w:r>
    </w:p>
    <w:p w:rsidRDefault="00AD299D" w:rsidP="00AD299D" w:rsidR="00AD299D">
      <w:pPr>
        <w:spacing w:after="0"/>
        <w:ind w:firstLine="708"/>
        <w:jc w:val="both"/>
        <w:rPr>
          <w:b/>
        </w:rPr>
      </w:pPr>
      <w:r>
        <w:t xml:space="preserve"> IV/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AD299D" w:rsidP="00AD299D" w:rsidR="00AD299D">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 SZ-a).</w:t>
      </w:r>
    </w:p>
    <w:p w:rsidRDefault="00AD299D" w:rsidP="00AD299D" w:rsidR="00AD299D">
      <w:pPr>
        <w:spacing w:after="0"/>
        <w:ind w:firstLine="708"/>
        <w:jc w:val="both"/>
      </w:pPr>
    </w:p>
    <w:p w:rsidRDefault="00AD299D" w:rsidP="00AD299D" w:rsidR="00AD299D">
      <w:pPr>
        <w:spacing w:after="0"/>
        <w:ind w:firstLine="708"/>
        <w:jc w:val="both"/>
      </w:pPr>
      <w:r>
        <w:rPr>
          <w:b/>
        </w:rPr>
        <w:t xml:space="preserve"> </w:t>
      </w:r>
      <w:r>
        <w:t>V/ Pozivaju se dužnikovi dužnici da svoje obveze prema stečajnom dužniku ispune bez odlaganja izravno stečajnom upravitelju za stečajnog dužnika.</w:t>
      </w:r>
    </w:p>
    <w:p w:rsidRDefault="00AD299D" w:rsidP="00AD299D" w:rsidR="00AD299D">
      <w:pPr>
        <w:spacing w:after="0"/>
        <w:ind w:firstLine="708"/>
        <w:jc w:val="both"/>
      </w:pPr>
    </w:p>
    <w:p w:rsidRDefault="00AD299D" w:rsidP="00AD299D" w:rsidR="00AD299D">
      <w:pPr>
        <w:spacing w:after="0"/>
        <w:jc w:val="both"/>
      </w:pPr>
      <w:r>
        <w:t xml:space="preserve">           VI/ Ročište vjerovnika na kojem će se ispitati prijavljene tražbine - ispitno ročište određuje se za dan </w:t>
      </w:r>
      <w:r w:rsidR="003A2DF8">
        <w:rPr>
          <w:u w:val="single"/>
        </w:rPr>
        <w:t>5. prosinca 2017. u 9,00</w:t>
      </w:r>
      <w:r>
        <w:rPr>
          <w:u w:val="single"/>
        </w:rPr>
        <w:t xml:space="preserve"> sati</w:t>
      </w:r>
      <w:r>
        <w:t xml:space="preserve">  kod Trgovačkog suda u Varaždinu, Braće Radić br. 2, soba broj 222, drugi kat.</w:t>
      </w:r>
    </w:p>
    <w:p w:rsidRDefault="00AD299D" w:rsidP="00AD299D" w:rsidR="00AD299D">
      <w:pPr>
        <w:spacing w:after="0"/>
        <w:jc w:val="both"/>
        <w:rPr>
          <w:u w:val="single"/>
        </w:rPr>
      </w:pPr>
      <w:r>
        <w:tab/>
        <w:t>Ročište vjerovnika na kojem će se na temelju izvješća stečajnog upravitelja odlučivati o daljnjem tijeku stečajnog postupka (izvještajno ročište) održati će se odmah nakon ispitnog ročišta.</w:t>
      </w:r>
    </w:p>
    <w:p w:rsidRDefault="00AD299D" w:rsidP="00AD299D" w:rsidR="00AD299D">
      <w:pPr>
        <w:spacing w:after="0"/>
        <w:jc w:val="both"/>
        <w:rPr>
          <w:b/>
          <w:u w:val="single"/>
        </w:rPr>
      </w:pPr>
    </w:p>
    <w:p w:rsidRDefault="00AD299D" w:rsidP="00AD299D" w:rsidR="00AD299D">
      <w:pPr>
        <w:spacing w:after="0"/>
        <w:ind w:firstLine="708"/>
        <w:jc w:val="both"/>
      </w:pPr>
      <w:r>
        <w:t>VII/ Rješenje o otvaranju stečajnog postupka dostaviti će se sudskom registru ovoga suda, radi zabilježbe otvaranja stečajnog postupka u sudskom registru.</w:t>
      </w:r>
    </w:p>
    <w:p w:rsidRDefault="00AD299D" w:rsidP="00AD299D" w:rsidR="00AD299D">
      <w:pPr>
        <w:spacing w:after="0"/>
        <w:ind w:firstLine="708"/>
        <w:jc w:val="both"/>
      </w:pPr>
    </w:p>
    <w:p w:rsidRDefault="00AD299D" w:rsidP="00AD299D" w:rsidR="00AD299D">
      <w:pPr>
        <w:spacing w:after="0"/>
        <w:ind w:firstLine="708"/>
        <w:jc w:val="both"/>
      </w:pPr>
      <w:r>
        <w:t>VIII/ Rješenje o otvaranju stečajnog postupka dostaviti</w:t>
      </w:r>
      <w:r w:rsidR="00A93975">
        <w:t xml:space="preserve"> će se Općinskom sudu u Varaždinu i Općinskom sudu u Čakovcu</w:t>
      </w:r>
      <w:r>
        <w:t xml:space="preserve">, te se </w:t>
      </w:r>
      <w:r w:rsidR="00A93975">
        <w:t>nalaže zemljišno-knjižnim odjelima navedenih sudova da izvrše</w:t>
      </w:r>
      <w:r>
        <w:t xml:space="preserve"> upis zabilježbe otvaranja stečajnog postupka u zemljišnim knjigama i to za slijedeće čestice :</w:t>
      </w:r>
    </w:p>
    <w:p w:rsidRDefault="00AD299D" w:rsidP="00AD299D" w:rsidR="00AD299D">
      <w:pPr>
        <w:spacing w:after="0"/>
        <w:ind w:firstLine="708"/>
        <w:jc w:val="both"/>
      </w:pPr>
    </w:p>
    <w:p w:rsidRDefault="00A93975" w:rsidP="00A93975" w:rsidR="006D0102" w:rsidRPr="00A93975">
      <w:pPr>
        <w:pStyle w:val="p1"/>
        <w:numPr>
          <w:ilvl w:val="0"/>
          <w:numId w:val="47"/>
        </w:numPr>
        <w:jc w:val="both"/>
        <w:rPr>
          <w:rFonts w:hAnsi="Times New Roman" w:ascii="Times New Roman"/>
          <w:sz w:val="24"/>
          <w:szCs w:val="24"/>
          <w:lang w:val="hr-HR"/>
        </w:rPr>
      </w:pPr>
      <w:proofErr w:type="spellStart"/>
      <w:r>
        <w:rPr>
          <w:rFonts w:hAnsi="Times New Roman" w:ascii="Times New Roman"/>
          <w:sz w:val="24"/>
          <w:szCs w:val="24"/>
          <w:lang w:val="hr-HR"/>
        </w:rPr>
        <w:t>kčbr</w:t>
      </w:r>
      <w:proofErr w:type="spellEnd"/>
      <w:r>
        <w:rPr>
          <w:rFonts w:hAnsi="Times New Roman" w:ascii="Times New Roman"/>
          <w:sz w:val="24"/>
          <w:szCs w:val="24"/>
          <w:lang w:val="hr-HR"/>
        </w:rPr>
        <w:t>. 1456/2 zgrada u Augusta Šenoe br. 1. sa 2294 m2, dvije zgrade u A. Šenoe sa 1538 m2 i dvorište u A. Šenoe sa 756 m2, i to 21. ETAŽA 0/</w:t>
      </w:r>
      <w:proofErr w:type="spellStart"/>
      <w:r>
        <w:rPr>
          <w:rFonts w:hAnsi="Times New Roman" w:ascii="Times New Roman"/>
          <w:sz w:val="24"/>
          <w:szCs w:val="24"/>
          <w:lang w:val="hr-HR"/>
        </w:rPr>
        <w:t>0</w:t>
      </w:r>
      <w:proofErr w:type="spellEnd"/>
      <w:r>
        <w:rPr>
          <w:rFonts w:hAnsi="Times New Roman" w:ascii="Times New Roman"/>
          <w:sz w:val="24"/>
          <w:szCs w:val="24"/>
          <w:lang w:val="hr-HR"/>
        </w:rPr>
        <w:t xml:space="preserve">, etaža XXI se nalazi u podrumu i sastoji se od prodajnog prostora s 19,08 m2 i sanitarnog čvora s 1,8 m2, ukupne površine 20,88 m2, a koji posebni dio je neodvojivo povezan sa suvlasništvom cijele nekretnine u A, </w:t>
      </w:r>
      <w:r w:rsidRPr="00A93975">
        <w:rPr>
          <w:rFonts w:hAnsi="Times New Roman" w:ascii="Times New Roman"/>
          <w:sz w:val="24"/>
          <w:szCs w:val="24"/>
          <w:lang w:val="hr-HR"/>
        </w:rPr>
        <w:t xml:space="preserve">upisano u </w:t>
      </w:r>
      <w:proofErr w:type="spellStart"/>
      <w:r w:rsidRPr="00A93975">
        <w:rPr>
          <w:rFonts w:hAnsi="Times New Roman" w:ascii="Times New Roman"/>
          <w:sz w:val="24"/>
          <w:szCs w:val="24"/>
          <w:lang w:val="hr-HR"/>
        </w:rPr>
        <w:t>z.k</w:t>
      </w:r>
      <w:proofErr w:type="spellEnd"/>
      <w:r w:rsidRPr="00A93975">
        <w:rPr>
          <w:rFonts w:hAnsi="Times New Roman" w:ascii="Times New Roman"/>
          <w:sz w:val="24"/>
          <w:szCs w:val="24"/>
          <w:lang w:val="hr-HR"/>
        </w:rPr>
        <w:t xml:space="preserve">. uložak 12441 k.o. Varaždin (u osnivanju), </w:t>
      </w:r>
    </w:p>
    <w:p w:rsidRDefault="00A93975" w:rsidP="00A93975" w:rsidR="00A93975">
      <w:pPr>
        <w:pStyle w:val="p1"/>
        <w:ind w:left="720"/>
        <w:jc w:val="both"/>
        <w:rPr>
          <w:rFonts w:hAnsi="Times New Roman" w:ascii="Times New Roman"/>
          <w:sz w:val="24"/>
          <w:szCs w:val="24"/>
          <w:lang w:val="hr-HR"/>
        </w:rPr>
      </w:pPr>
    </w:p>
    <w:p w:rsidRDefault="00A93975" w:rsidP="00A93975" w:rsidR="00A93975">
      <w:pPr>
        <w:pStyle w:val="p1"/>
        <w:numPr>
          <w:ilvl w:val="0"/>
          <w:numId w:val="47"/>
        </w:numPr>
        <w:jc w:val="both"/>
        <w:rPr>
          <w:rFonts w:hAnsi="Times New Roman" w:ascii="Times New Roman"/>
          <w:sz w:val="24"/>
          <w:szCs w:val="24"/>
          <w:lang w:val="hr-HR"/>
        </w:rPr>
      </w:pPr>
      <w:proofErr w:type="spellStart"/>
      <w:r>
        <w:rPr>
          <w:rFonts w:hAnsi="Times New Roman" w:ascii="Times New Roman"/>
          <w:sz w:val="24"/>
          <w:szCs w:val="24"/>
          <w:lang w:val="hr-HR"/>
        </w:rPr>
        <w:t>kčbr</w:t>
      </w:r>
      <w:proofErr w:type="spellEnd"/>
      <w:r>
        <w:rPr>
          <w:rFonts w:hAnsi="Times New Roman" w:ascii="Times New Roman"/>
          <w:sz w:val="24"/>
          <w:szCs w:val="24"/>
          <w:lang w:val="hr-HR"/>
        </w:rPr>
        <w:t xml:space="preserve">. 494/4 dvorište ulica Josipa </w:t>
      </w:r>
      <w:proofErr w:type="spellStart"/>
      <w:r>
        <w:rPr>
          <w:rFonts w:hAnsi="Times New Roman" w:ascii="Times New Roman"/>
          <w:sz w:val="24"/>
          <w:szCs w:val="24"/>
          <w:lang w:val="hr-HR"/>
        </w:rPr>
        <w:t>Bajkovca</w:t>
      </w:r>
      <w:proofErr w:type="spellEnd"/>
      <w:r>
        <w:rPr>
          <w:rFonts w:hAnsi="Times New Roman" w:ascii="Times New Roman"/>
          <w:sz w:val="24"/>
          <w:szCs w:val="24"/>
          <w:lang w:val="hr-HR"/>
        </w:rPr>
        <w:t xml:space="preserve"> sa 423 m2, </w:t>
      </w:r>
    </w:p>
    <w:p w:rsidRDefault="00A93975" w:rsidP="00F32609" w:rsidR="00A93975" w:rsidRPr="00F32609">
      <w:pPr>
        <w:pStyle w:val="p1"/>
        <w:numPr>
          <w:ilvl w:val="0"/>
          <w:numId w:val="47"/>
        </w:numPr>
        <w:jc w:val="both"/>
        <w:rPr>
          <w:rFonts w:hAnsi="Times New Roman" w:ascii="Times New Roman"/>
          <w:sz w:val="24"/>
          <w:szCs w:val="24"/>
          <w:lang w:val="hr-HR"/>
        </w:rPr>
      </w:pPr>
      <w:proofErr w:type="spellStart"/>
      <w:r>
        <w:rPr>
          <w:rFonts w:hAnsi="Times New Roman" w:ascii="Times New Roman"/>
          <w:sz w:val="24"/>
          <w:szCs w:val="24"/>
          <w:lang w:val="hr-HR"/>
        </w:rPr>
        <w:t>kčbr</w:t>
      </w:r>
      <w:proofErr w:type="spellEnd"/>
      <w:r>
        <w:rPr>
          <w:rFonts w:hAnsi="Times New Roman" w:ascii="Times New Roman"/>
          <w:sz w:val="24"/>
          <w:szCs w:val="24"/>
          <w:lang w:val="hr-HR"/>
        </w:rPr>
        <w:t xml:space="preserve">. 494/5 dvorište ulica Josipa </w:t>
      </w:r>
      <w:proofErr w:type="spellStart"/>
      <w:r>
        <w:rPr>
          <w:rFonts w:hAnsi="Times New Roman" w:ascii="Times New Roman"/>
          <w:sz w:val="24"/>
          <w:szCs w:val="24"/>
          <w:lang w:val="hr-HR"/>
        </w:rPr>
        <w:t>Bajkovca</w:t>
      </w:r>
      <w:proofErr w:type="spellEnd"/>
      <w:r>
        <w:rPr>
          <w:rFonts w:hAnsi="Times New Roman" w:ascii="Times New Roman"/>
          <w:sz w:val="24"/>
          <w:szCs w:val="24"/>
          <w:lang w:val="hr-HR"/>
        </w:rPr>
        <w:t xml:space="preserve"> sa 428 m2,</w:t>
      </w:r>
      <w:r w:rsidR="00F32609">
        <w:rPr>
          <w:rFonts w:hAnsi="Times New Roman" w:ascii="Times New Roman"/>
          <w:sz w:val="24"/>
          <w:szCs w:val="24"/>
          <w:lang w:val="hr-HR"/>
        </w:rPr>
        <w:t xml:space="preserve"> </w:t>
      </w:r>
      <w:r w:rsidRPr="00F32609">
        <w:rPr>
          <w:rFonts w:hAnsi="Times New Roman" w:ascii="Times New Roman"/>
          <w:sz w:val="24"/>
          <w:szCs w:val="24"/>
          <w:lang w:val="hr-HR"/>
        </w:rPr>
        <w:t xml:space="preserve">sve upisano u </w:t>
      </w:r>
      <w:proofErr w:type="spellStart"/>
      <w:r w:rsidRPr="00F32609">
        <w:rPr>
          <w:rFonts w:hAnsi="Times New Roman" w:ascii="Times New Roman"/>
          <w:sz w:val="24"/>
          <w:szCs w:val="24"/>
          <w:lang w:val="hr-HR"/>
        </w:rPr>
        <w:t>z.k</w:t>
      </w:r>
      <w:proofErr w:type="spellEnd"/>
      <w:r w:rsidRPr="00F32609">
        <w:rPr>
          <w:rFonts w:hAnsi="Times New Roman" w:ascii="Times New Roman"/>
          <w:sz w:val="24"/>
          <w:szCs w:val="24"/>
          <w:lang w:val="hr-HR"/>
        </w:rPr>
        <w:t xml:space="preserve">. ul. 1363 k.o. Savska </w:t>
      </w:r>
      <w:proofErr w:type="spellStart"/>
      <w:r w:rsidRPr="00F32609">
        <w:rPr>
          <w:rFonts w:hAnsi="Times New Roman" w:ascii="Times New Roman"/>
          <w:sz w:val="24"/>
          <w:szCs w:val="24"/>
          <w:lang w:val="hr-HR"/>
        </w:rPr>
        <w:t>Ves</w:t>
      </w:r>
      <w:proofErr w:type="spellEnd"/>
      <w:r w:rsidRPr="00F32609">
        <w:rPr>
          <w:rFonts w:hAnsi="Times New Roman" w:ascii="Times New Roman"/>
          <w:sz w:val="24"/>
          <w:szCs w:val="24"/>
          <w:lang w:val="hr-HR"/>
        </w:rPr>
        <w:t>.</w:t>
      </w:r>
    </w:p>
    <w:p w:rsidRDefault="00AD299D" w:rsidP="003943C2" w:rsidR="00AD299D">
      <w:pPr>
        <w:spacing w:after="0"/>
        <w:jc w:val="both"/>
        <w:rPr>
          <w:rFonts w:cs="Times New Roman"/>
        </w:rPr>
      </w:pPr>
    </w:p>
    <w:p w:rsidRDefault="003943C2" w:rsidP="003943C2" w:rsidR="003943C2">
      <w:pPr>
        <w:spacing w:after="0"/>
        <w:jc w:val="both"/>
        <w:rPr>
          <w:b/>
        </w:rPr>
      </w:pPr>
    </w:p>
    <w:p w:rsidRDefault="00AD299D" w:rsidP="00AD299D" w:rsidR="00AD299D">
      <w:pPr>
        <w:spacing w:after="0"/>
        <w:jc w:val="both"/>
        <w:rPr>
          <w:b/>
          <w:u w:val="single"/>
        </w:rPr>
      </w:pPr>
      <w:r>
        <w:rPr>
          <w:b/>
        </w:rPr>
        <w:t xml:space="preserve">            </w:t>
      </w:r>
      <w:r>
        <w:t>IX/ Rješenje o otvaranju stečajnog postupka objavljuje se isticanjem na e-Oglasnoj ploči ovoga suda sa danom otvaranja stečajnog postupka.</w:t>
      </w:r>
    </w:p>
    <w:p w:rsidRDefault="00AD299D" w:rsidP="00AD299D" w:rsidR="00AD299D">
      <w:pPr>
        <w:spacing w:after="0"/>
        <w:jc w:val="both"/>
        <w:rPr>
          <w:color w:val="FF6600"/>
        </w:rPr>
      </w:pPr>
      <w:r>
        <w:rPr>
          <w:color w:val="FF6600"/>
        </w:rPr>
        <w:t xml:space="preserve"> </w:t>
      </w:r>
    </w:p>
    <w:p w:rsidRDefault="00AD299D" w:rsidP="00AD299D" w:rsidR="00AD299D">
      <w:pPr>
        <w:spacing w:after="0"/>
        <w:jc w:val="both"/>
        <w:rPr>
          <w:color w:val="FF6600"/>
        </w:rPr>
      </w:pPr>
    </w:p>
    <w:p w:rsidRDefault="00AD299D" w:rsidP="00AD299D" w:rsidR="00AD299D">
      <w:pPr>
        <w:spacing w:after="0"/>
        <w:jc w:val="center"/>
      </w:pPr>
      <w:r>
        <w:t>Obrazloženje</w:t>
      </w:r>
    </w:p>
    <w:p w:rsidRDefault="00AD299D" w:rsidP="00AD299D" w:rsidR="00AD299D">
      <w:pPr>
        <w:spacing w:after="0"/>
        <w:jc w:val="both"/>
      </w:pPr>
    </w:p>
    <w:p w:rsidRDefault="00AD299D" w:rsidP="00AD299D" w:rsidR="00AD299D">
      <w:pPr>
        <w:spacing w:after="0"/>
        <w:ind w:firstLine="708"/>
        <w:jc w:val="both"/>
        <w:rPr>
          <w:bCs/>
        </w:rPr>
      </w:pPr>
      <w:r>
        <w:rPr>
          <w:bCs/>
        </w:rPr>
        <w:t xml:space="preserve">Predlagatelj Financijska agencija, Podružnica </w:t>
      </w:r>
      <w:r w:rsidR="006D0102">
        <w:rPr>
          <w:bCs/>
        </w:rPr>
        <w:t xml:space="preserve">Varaždin podnio je ovome sudu </w:t>
      </w:r>
      <w:r w:rsidR="005E2EA1">
        <w:rPr>
          <w:bCs/>
        </w:rPr>
        <w:t>1</w:t>
      </w:r>
      <w:r w:rsidR="006D0102">
        <w:rPr>
          <w:bCs/>
        </w:rPr>
        <w:t>6. studenoga</w:t>
      </w:r>
      <w:r>
        <w:rPr>
          <w:bCs/>
        </w:rPr>
        <w:t xml:space="preserve"> 201</w:t>
      </w:r>
      <w:r w:rsidR="006D0102">
        <w:rPr>
          <w:bCs/>
        </w:rPr>
        <w:t>5</w:t>
      </w:r>
      <w:r>
        <w:rPr>
          <w:bCs/>
        </w:rPr>
        <w:t>. prijedlog za otvaranje stečajnog postupka nad dužnikom u kojem je navedeno da na dan 1</w:t>
      </w:r>
      <w:r w:rsidR="006D0102">
        <w:rPr>
          <w:bCs/>
        </w:rPr>
        <w:t>1. studenoga</w:t>
      </w:r>
      <w:r>
        <w:rPr>
          <w:bCs/>
        </w:rPr>
        <w:t xml:space="preserve"> 201</w:t>
      </w:r>
      <w:r w:rsidR="006D0102">
        <w:rPr>
          <w:bCs/>
        </w:rPr>
        <w:t>5</w:t>
      </w:r>
      <w:r>
        <w:rPr>
          <w:bCs/>
        </w:rPr>
        <w:t>. dužnik u očevidniku redoslijeda osnova za plaćanje ima evidentirane neizvršene osnove za plaćanje u neprekidnom razdoblju od 120 da</w:t>
      </w:r>
      <w:r w:rsidR="006D0102">
        <w:rPr>
          <w:bCs/>
        </w:rPr>
        <w:t>na u ukupnom iznosu od 80.471,85</w:t>
      </w:r>
      <w:r>
        <w:rPr>
          <w:bCs/>
        </w:rPr>
        <w:t xml:space="preserve"> kuna.</w:t>
      </w:r>
    </w:p>
    <w:p w:rsidRDefault="00AD299D" w:rsidP="00AD299D" w:rsidR="00F32609">
      <w:pPr>
        <w:spacing w:after="0"/>
        <w:ind w:firstLine="708"/>
        <w:jc w:val="both"/>
      </w:pPr>
      <w:r>
        <w:rPr>
          <w:bCs/>
        </w:rPr>
        <w:t xml:space="preserve">Radi navedenog sud je temeljem odredbe čl. 115. Stečajnog zakona </w:t>
      </w:r>
      <w:r>
        <w:t xml:space="preserve">(Narodne novine br. 71/15., dalje : SZ-a), donio rješenje poslovni broj </w:t>
      </w:r>
      <w:r w:rsidR="006D0102">
        <w:t>6 St-809/15</w:t>
      </w:r>
      <w:r>
        <w:t>-</w:t>
      </w:r>
      <w:r w:rsidR="006D0102">
        <w:t>4</w:t>
      </w:r>
      <w:r>
        <w:t xml:space="preserve"> od </w:t>
      </w:r>
      <w:r w:rsidR="006D0102">
        <w:t>19. ožujka</w:t>
      </w:r>
      <w:r>
        <w:t xml:space="preserve"> 2016. kojim je pokrenuo prethodni postupak radi utvrđivanja pretpostavki za otvaranje stečajnoga postupka, te je odredio ročište radi očitovanja o prijedlogu za otvaranje st</w:t>
      </w:r>
      <w:r w:rsidR="006D0102">
        <w:t>ečajnoga postupka za 19. travnja</w:t>
      </w:r>
      <w:r>
        <w:t xml:space="preserve"> 2016., a n</w:t>
      </w:r>
      <w:r w:rsidR="00F32609">
        <w:t xml:space="preserve">a koje </w:t>
      </w:r>
      <w:r>
        <w:t>ročišt</w:t>
      </w:r>
      <w:r w:rsidR="00F32609">
        <w:t xml:space="preserve">e nisu pristupili ni predlagatelj, ni dužnik, pa je stoga sud navedeno ročište odgodio, a novo je odredio za 13. svibnja 2016. na kojem je saslušan direktor društva dužnika Dalibor </w:t>
      </w:r>
      <w:proofErr w:type="spellStart"/>
      <w:r w:rsidR="00F32609">
        <w:t>Karlovčec</w:t>
      </w:r>
      <w:proofErr w:type="spellEnd"/>
      <w:r w:rsidR="00F32609">
        <w:t xml:space="preserve"> koji je naveo da je točno da se žiro-račun društva nalazi u neprekidnoj blokadi od 15. srpnja 2015., da nema mogućnosti da se predmetno dugovanje otplati, te da društvo nastavi s poslovanjem, pridodao je da je društvo vlasnik jednog građevinskog zemljišta u Savskoj </w:t>
      </w:r>
      <w:proofErr w:type="spellStart"/>
      <w:r w:rsidR="00F32609">
        <w:t>Vesi</w:t>
      </w:r>
      <w:proofErr w:type="spellEnd"/>
      <w:r w:rsidR="00F32609">
        <w:t xml:space="preserve"> kraj Čakovca, te jednog poslovnog prostora u Varaždinu, a koje su nekretnine pod založnom pravom banaka. Istaknuo je da od pokretnina društvo ima u vlasništvu rabljeni građevinski alat u vrijednosti od oko 15.000,00 kuna, te da druge imovine nema.</w:t>
      </w:r>
    </w:p>
    <w:p w:rsidRDefault="00F32609" w:rsidP="00AD299D" w:rsidR="00F32609">
      <w:pPr>
        <w:spacing w:after="0"/>
        <w:ind w:firstLine="708"/>
        <w:jc w:val="both"/>
      </w:pPr>
      <w:r>
        <w:t xml:space="preserve">Na ročištu održanom 23. svibnja 2016. direktor dužnika Dalibor </w:t>
      </w:r>
      <w:proofErr w:type="spellStart"/>
      <w:r>
        <w:t>Karlovčec</w:t>
      </w:r>
      <w:proofErr w:type="spellEnd"/>
      <w:r>
        <w:t xml:space="preserve"> pot</w:t>
      </w:r>
      <w:r w:rsidR="00B82C36">
        <w:t xml:space="preserve">vrdio je </w:t>
      </w:r>
      <w:proofErr w:type="spellStart"/>
      <w:r w:rsidR="00B82C36">
        <w:t>prokazni</w:t>
      </w:r>
      <w:proofErr w:type="spellEnd"/>
      <w:r w:rsidR="00B82C36">
        <w:t xml:space="preserve"> popis imovine.</w:t>
      </w:r>
    </w:p>
    <w:p w:rsidRDefault="00AD299D" w:rsidP="00B82C36" w:rsidR="00AD299D">
      <w:pPr>
        <w:spacing w:after="0"/>
        <w:ind w:firstLine="708"/>
        <w:jc w:val="both"/>
      </w:pPr>
      <w:r>
        <w:t>Sukladno odredbi članka 5. SZ-a stečajni postupak može se otvoriti ako sud utvrdi postojanje stečajnog razloga, a to su nesposobnost za plaćanje i prezaduženost.</w:t>
      </w:r>
    </w:p>
    <w:p w:rsidRDefault="00AD299D" w:rsidP="00AD299D" w:rsidR="00AD299D">
      <w:pPr>
        <w:spacing w:after="0"/>
        <w:ind w:firstLine="709"/>
        <w:jc w:val="both"/>
      </w:pPr>
      <w:r>
        <w:lastRenderedPageBreak/>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AD299D" w:rsidP="00AD299D" w:rsidR="00AD299D">
      <w:pPr>
        <w:spacing w:after="0"/>
        <w:jc w:val="both"/>
      </w:pPr>
      <w:r>
        <w:tab/>
        <w:t>Tijekom ovog prethodnog postupka sud je, kako je navedeno, utvrdio da kod dužnika postoji stečajni razlog nesposobnosti za plaćanje jer isti ne može trajnije ispunjavati svoje dospjele novčane obveze budući da u očevidniku redoslijeda osnova za plaćanje kojeg vodi Financijska agencija im</w:t>
      </w:r>
      <w:r w:rsidR="00B82C36">
        <w:t>a</w:t>
      </w:r>
      <w:r>
        <w:t xml:space="preserve"> evidentirane neizvršene </w:t>
      </w:r>
      <w:r w:rsidR="00B82C36">
        <w:t xml:space="preserve">osnova za plaćanje u iznosu od </w:t>
      </w:r>
      <w:r w:rsidR="0091189A">
        <w:t>80.471,85</w:t>
      </w:r>
      <w:r>
        <w:t xml:space="preserve"> kuna i to u razdoblju dužem od 60 dana koje je trebalo na temelju valjanih osnova za plaćanje bez daljnjeg pristanka dužnika naplatiti s bio kojeg od njegovih računa.</w:t>
      </w:r>
    </w:p>
    <w:p w:rsidRDefault="00AD299D" w:rsidP="00AD299D" w:rsidR="00AD299D">
      <w:pPr>
        <w:spacing w:after="0"/>
        <w:jc w:val="both"/>
      </w:pPr>
      <w:r>
        <w:tab/>
        <w:t>Radi navedenog valjalo je temeljem odredbe čl. 5. SZ-a, a u svezi sa odredbom čl. 129. st. 1. SZ-a, odlučiti kao pod točkom I izreke ovog rješenja.</w:t>
      </w:r>
    </w:p>
    <w:p w:rsidRDefault="0091189A" w:rsidP="00AD299D" w:rsidR="00AD299D">
      <w:pPr>
        <w:tabs>
          <w:tab w:pos="851" w:val="left"/>
        </w:tabs>
        <w:spacing w:after="0"/>
        <w:jc w:val="both"/>
      </w:pPr>
      <w:r>
        <w:t xml:space="preserve">            </w:t>
      </w:r>
      <w:r w:rsidR="00AD299D">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 ispitno i izvještajno ročište, a kako je to odlučeno pod točkama III do VI izreke ovog rješenja.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 sudova s danom kad je doneseno, a kako je to odlučeno pod točkama VII do IX izreke ovog rješenja.</w:t>
      </w:r>
    </w:p>
    <w:p w:rsidRDefault="00AD299D" w:rsidP="00AD299D" w:rsidR="00AD299D">
      <w:pPr>
        <w:tabs>
          <w:tab w:pos="851" w:val="left"/>
        </w:tabs>
        <w:spacing w:after="0"/>
        <w:jc w:val="both"/>
      </w:pPr>
      <w:r>
        <w:tab/>
      </w:r>
    </w:p>
    <w:p w:rsidRDefault="00AD299D" w:rsidP="00AD299D" w:rsidR="00AD299D">
      <w:pPr>
        <w:tabs>
          <w:tab w:pos="851" w:val="left"/>
        </w:tabs>
        <w:spacing w:after="0"/>
        <w:jc w:val="both"/>
      </w:pPr>
    </w:p>
    <w:p w:rsidRDefault="00485155" w:rsidP="00AD299D" w:rsidR="00AD299D">
      <w:pPr>
        <w:spacing w:after="0"/>
        <w:jc w:val="center"/>
      </w:pPr>
      <w:r>
        <w:t>U Varaždinu, 4. rujna</w:t>
      </w:r>
      <w:r w:rsidR="00F11A8F">
        <w:t xml:space="preserve"> </w:t>
      </w:r>
      <w:r w:rsidR="00AD299D">
        <w:t xml:space="preserve">2017. </w:t>
      </w:r>
    </w:p>
    <w:p w:rsidRDefault="00AD299D" w:rsidP="00AD299D" w:rsidR="00AD299D">
      <w:pPr>
        <w:spacing w:after="0"/>
      </w:pPr>
    </w:p>
    <w:p w:rsidRDefault="00AD299D" w:rsidP="00AD299D" w:rsidR="00AD299D">
      <w:pPr>
        <w:spacing w:after="0"/>
      </w:pPr>
    </w:p>
    <w:p w:rsidRDefault="00AD299D" w:rsidP="00AD299D" w:rsidR="00AD299D">
      <w:pPr>
        <w:spacing w:after="0"/>
        <w:jc w:val="both"/>
      </w:pPr>
      <w:r>
        <w:tab/>
      </w:r>
      <w:r>
        <w:tab/>
      </w:r>
      <w:r>
        <w:tab/>
      </w:r>
      <w:r>
        <w:tab/>
      </w:r>
      <w:r>
        <w:tab/>
      </w:r>
      <w:r>
        <w:tab/>
      </w:r>
      <w:r>
        <w:tab/>
      </w:r>
      <w:r>
        <w:tab/>
        <w:t xml:space="preserve">        SUDAC :</w:t>
      </w:r>
    </w:p>
    <w:p w:rsidRDefault="00AD299D" w:rsidP="00AD299D" w:rsidR="00AD299D">
      <w:pPr>
        <w:spacing w:after="0"/>
        <w:jc w:val="both"/>
      </w:pPr>
    </w:p>
    <w:p w:rsidRDefault="00AD299D" w:rsidP="00AD299D" w:rsidR="00AD299D">
      <w:pPr>
        <w:spacing w:after="0"/>
        <w:jc w:val="both"/>
      </w:pPr>
      <w:r>
        <w:tab/>
      </w:r>
      <w:r>
        <w:tab/>
      </w:r>
      <w:r>
        <w:tab/>
      </w:r>
      <w:r>
        <w:tab/>
      </w:r>
      <w:r>
        <w:tab/>
      </w:r>
      <w:r>
        <w:tab/>
      </w:r>
      <w:r>
        <w:tab/>
        <w:t xml:space="preserve">         Hugo </w:t>
      </w:r>
      <w:proofErr w:type="spellStart"/>
      <w:r>
        <w:t>Wedemeyer</w:t>
      </w:r>
      <w:proofErr w:type="spellEnd"/>
      <w:r>
        <w:t>, v.r.</w:t>
      </w:r>
    </w:p>
    <w:p w:rsidRDefault="00F11A8F" w:rsidP="00AD299D" w:rsidR="00F11A8F">
      <w:pPr>
        <w:spacing w:after="0"/>
        <w:jc w:val="both"/>
      </w:pPr>
    </w:p>
    <w:p w:rsidRDefault="00F11A8F" w:rsidP="00AD299D" w:rsidR="00F11A8F">
      <w:pPr>
        <w:spacing w:after="0"/>
        <w:jc w:val="both"/>
      </w:pPr>
      <w:r>
        <w:tab/>
      </w:r>
      <w:r>
        <w:tab/>
      </w:r>
      <w:r>
        <w:tab/>
      </w:r>
      <w:r>
        <w:tab/>
      </w:r>
      <w:r>
        <w:tab/>
      </w:r>
      <w:r>
        <w:tab/>
        <w:t xml:space="preserve">        </w:t>
      </w:r>
      <w:bookmarkStart w:name="_GoBack" w:id="0"/>
      <w:bookmarkEnd w:id="0"/>
    </w:p>
    <w:p w:rsidRDefault="00AD299D" w:rsidP="00AD299D" w:rsidR="00AD299D">
      <w:pPr>
        <w:spacing w:after="0"/>
        <w:jc w:val="both"/>
      </w:pPr>
    </w:p>
    <w:p w:rsidRDefault="00AD299D" w:rsidP="00AD299D" w:rsidR="00AD299D">
      <w:pPr>
        <w:spacing w:after="0"/>
        <w:jc w:val="both"/>
      </w:pPr>
      <w:r>
        <w:tab/>
      </w:r>
      <w:r>
        <w:tab/>
      </w:r>
      <w:r>
        <w:tab/>
      </w:r>
      <w:r>
        <w:tab/>
      </w:r>
      <w:r>
        <w:tab/>
      </w:r>
      <w:r>
        <w:tab/>
        <w:t xml:space="preserve">       </w:t>
      </w:r>
    </w:p>
    <w:p w:rsidRDefault="00AD299D" w:rsidP="00AD299D" w:rsidR="00AD299D">
      <w:pPr>
        <w:spacing w:after="0"/>
        <w:jc w:val="both"/>
      </w:pPr>
    </w:p>
    <w:p w:rsidRDefault="00AD299D" w:rsidP="00AD299D" w:rsidR="00AD299D">
      <w:pPr>
        <w:spacing w:after="0"/>
        <w:jc w:val="both"/>
        <w:rPr>
          <w:u w:val="single"/>
        </w:rPr>
      </w:pPr>
      <w:r>
        <w:rPr>
          <w:u w:val="single"/>
        </w:rPr>
        <w:t>UPUTA  O  PRAVNOM  LIJEKU :</w:t>
      </w:r>
    </w:p>
    <w:p w:rsidRDefault="00AD299D" w:rsidP="00AD299D" w:rsidR="00AD299D">
      <w:pPr>
        <w:spacing w:after="0"/>
        <w:jc w:val="both"/>
        <w:rPr>
          <w:b/>
          <w:u w:val="single"/>
        </w:rPr>
      </w:pPr>
    </w:p>
    <w:p w:rsidRDefault="00AD299D" w:rsidP="00AD299D" w:rsidR="00AD299D">
      <w:pPr>
        <w:spacing w:after="0"/>
        <w:ind w:firstLine="708"/>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AD299D" w:rsidP="00AD299D" w:rsidR="00AD299D">
      <w:pPr>
        <w:spacing w:after="0"/>
        <w:jc w:val="both"/>
      </w:pPr>
    </w:p>
    <w:p w:rsidRDefault="0091189A" w:rsidP="00AD299D" w:rsidR="0091189A">
      <w:pPr>
        <w:spacing w:after="0"/>
        <w:jc w:val="both"/>
      </w:pPr>
    </w:p>
    <w:p w:rsidRDefault="0091189A" w:rsidP="00AD299D" w:rsidR="0091189A">
      <w:pPr>
        <w:spacing w:after="0"/>
        <w:jc w:val="both"/>
      </w:pPr>
    </w:p>
    <w:p w:rsidRDefault="00AD299D" w:rsidP="00AD299D" w:rsidR="00AD299D">
      <w:pPr>
        <w:spacing w:after="0"/>
        <w:jc w:val="both"/>
      </w:pPr>
      <w:r>
        <w:lastRenderedPageBreak/>
        <w:t>DNA :</w:t>
      </w:r>
    </w:p>
    <w:p w:rsidRDefault="00AD299D" w:rsidP="00AD299D" w:rsidR="00AD299D">
      <w:pPr>
        <w:spacing w:after="0"/>
        <w:jc w:val="both"/>
      </w:pPr>
    </w:p>
    <w:p w:rsidRDefault="00AD299D" w:rsidP="00AD299D" w:rsidR="00AD299D">
      <w:pPr>
        <w:tabs>
          <w:tab w:pos="0" w:val="left"/>
        </w:tabs>
        <w:spacing w:after="0"/>
        <w:jc w:val="both"/>
      </w:pPr>
      <w:r>
        <w:t xml:space="preserve">Stečajni </w:t>
      </w:r>
      <w:r w:rsidR="00F11A8F">
        <w:t xml:space="preserve">upravitelj </w:t>
      </w:r>
      <w:r w:rsidR="0091189A">
        <w:t>ZORISLAV NOVOSELAC, iz Osijeka, Kapucinski trg br. 27/II,</w:t>
      </w:r>
      <w:r>
        <w:t>,</w:t>
      </w:r>
    </w:p>
    <w:p w:rsidRDefault="00AD299D" w:rsidP="00AD299D" w:rsidR="00AD299D">
      <w:pPr>
        <w:spacing w:after="0"/>
        <w:jc w:val="both"/>
      </w:pPr>
    </w:p>
    <w:p w:rsidRDefault="00AD299D" w:rsidP="00AD299D" w:rsidR="00F11A8F">
      <w:pPr>
        <w:spacing w:after="0"/>
        <w:jc w:val="both"/>
        <w:rPr>
          <w:bCs/>
        </w:rPr>
      </w:pPr>
      <w:r>
        <w:t xml:space="preserve">Predlagatelj </w:t>
      </w:r>
      <w:r>
        <w:rPr>
          <w:bCs/>
        </w:rPr>
        <w:t xml:space="preserve">FINANCIJSKA AGENCIJA, Regionalni centar Zagreb, </w:t>
      </w:r>
    </w:p>
    <w:p w:rsidRDefault="00AD299D" w:rsidP="00AD299D" w:rsidR="00AD299D" w:rsidRPr="00F11A8F">
      <w:pPr>
        <w:spacing w:after="0"/>
        <w:jc w:val="both"/>
        <w:rPr>
          <w:bCs/>
        </w:rPr>
      </w:pPr>
      <w:r>
        <w:rPr>
          <w:bCs/>
        </w:rPr>
        <w:t>Podružnica Varaždin, iz Varaždina, Augusta Cesarca br. 2.</w:t>
      </w:r>
    </w:p>
    <w:p w:rsidRDefault="00AD299D" w:rsidP="00AD299D" w:rsidR="00AD299D">
      <w:pPr>
        <w:spacing w:after="0"/>
        <w:jc w:val="both"/>
      </w:pPr>
    </w:p>
    <w:p w:rsidRDefault="00F11A8F" w:rsidP="00AD299D" w:rsidR="00AD299D">
      <w:pPr>
        <w:spacing w:after="0"/>
        <w:jc w:val="both"/>
      </w:pPr>
      <w:r>
        <w:t>Dužnik GP PIGER d.o.o., OIB: 65257268614, Josipa Kozarca br. 15, 40000 Čakovec</w:t>
      </w:r>
      <w:r w:rsidR="00AD299D">
        <w:t>,</w:t>
      </w:r>
    </w:p>
    <w:p w:rsidRDefault="00AD299D" w:rsidP="00AD299D" w:rsidR="00AD299D">
      <w:pPr>
        <w:spacing w:after="0"/>
        <w:jc w:val="both"/>
      </w:pPr>
    </w:p>
    <w:p w:rsidRDefault="00AD299D" w:rsidP="00AD299D" w:rsidR="00AD299D">
      <w:pPr>
        <w:spacing w:after="0"/>
        <w:jc w:val="both"/>
      </w:pPr>
      <w:r>
        <w:t>Financijska agencija, Regionalni centar Zagreb, Vrtni put br. 3,</w:t>
      </w:r>
    </w:p>
    <w:p w:rsidRDefault="00AD299D" w:rsidP="00AD299D" w:rsidR="00AD299D">
      <w:pPr>
        <w:spacing w:after="0"/>
        <w:jc w:val="both"/>
      </w:pPr>
    </w:p>
    <w:p w:rsidRDefault="00AD299D" w:rsidP="00AD299D" w:rsidR="00AD299D">
      <w:pPr>
        <w:spacing w:after="0"/>
        <w:jc w:val="both"/>
      </w:pPr>
      <w:r>
        <w:t>Sudski registar ovoga suda, radi zabilježbe,</w:t>
      </w:r>
    </w:p>
    <w:p w:rsidRDefault="00AD299D" w:rsidP="00AD299D" w:rsidR="00AD299D">
      <w:pPr>
        <w:spacing w:after="0"/>
        <w:jc w:val="both"/>
      </w:pPr>
    </w:p>
    <w:p w:rsidRDefault="0091189A" w:rsidP="00AD299D" w:rsidR="0091189A">
      <w:pPr>
        <w:spacing w:after="0"/>
        <w:jc w:val="both"/>
      </w:pPr>
      <w:r>
        <w:t>Općinski sud u Varaždinu, Zemljišno-knjižnom odjelu, Varaždin, radi zabilježbe,</w:t>
      </w:r>
    </w:p>
    <w:p w:rsidRDefault="0091189A" w:rsidP="00AD299D" w:rsidR="0091189A">
      <w:pPr>
        <w:spacing w:after="0"/>
        <w:jc w:val="both"/>
      </w:pPr>
    </w:p>
    <w:p w:rsidRDefault="00F11A8F" w:rsidP="00AD299D" w:rsidR="00F11A8F">
      <w:pPr>
        <w:spacing w:after="0"/>
        <w:jc w:val="both"/>
      </w:pPr>
      <w:r>
        <w:t>Općinski sud u Čakovcu</w:t>
      </w:r>
      <w:r w:rsidR="00AD299D">
        <w:t>, Zemljišno-knjižnom odjelu,</w:t>
      </w:r>
      <w:r>
        <w:t xml:space="preserve"> Čakovec, Ruđera</w:t>
      </w:r>
    </w:p>
    <w:p w:rsidRDefault="00F11A8F" w:rsidP="00AD299D" w:rsidR="00AD299D">
      <w:pPr>
        <w:spacing w:after="0"/>
        <w:jc w:val="both"/>
      </w:pPr>
      <w:r>
        <w:t>Boškovića br. 18</w:t>
      </w:r>
      <w:r w:rsidR="00AD299D">
        <w:t>, radi zabilježbe,</w:t>
      </w:r>
    </w:p>
    <w:p w:rsidRDefault="00AD299D" w:rsidP="00AD299D" w:rsidR="00AD299D">
      <w:pPr>
        <w:spacing w:after="0"/>
        <w:jc w:val="both"/>
      </w:pPr>
    </w:p>
    <w:p w:rsidRDefault="00AD299D" w:rsidP="00AD299D" w:rsidR="00AD299D">
      <w:pPr>
        <w:spacing w:after="0"/>
        <w:jc w:val="both"/>
      </w:pPr>
      <w:r>
        <w:t>e-Oglasna ploča ovoga suda,</w:t>
      </w:r>
    </w:p>
    <w:p w:rsidRDefault="00AD299D" w:rsidP="00AD299D" w:rsidR="00AD299D">
      <w:pPr>
        <w:spacing w:after="0"/>
        <w:jc w:val="both"/>
      </w:pPr>
    </w:p>
    <w:p w:rsidRDefault="00AD299D" w:rsidP="00AD299D" w:rsidR="00AD299D">
      <w:pPr>
        <w:spacing w:after="0"/>
        <w:jc w:val="both"/>
      </w:pPr>
    </w:p>
    <w:p w:rsidRDefault="00AD299D" w:rsidP="00AD299D" w:rsidR="00AD299D">
      <w:pPr>
        <w:spacing w:after="0"/>
        <w:jc w:val="both"/>
      </w:pPr>
    </w:p>
    <w:p w:rsidRDefault="00AD299D" w:rsidP="00AD299D" w:rsidR="00AD299D">
      <w:pPr>
        <w:spacing w:after="0"/>
        <w:jc w:val="both"/>
      </w:pPr>
      <w:r>
        <w:t xml:space="preserve">Pisarnica - ispitno i izvještajno ročište </w:t>
      </w:r>
      <w:r w:rsidR="003A2DF8">
        <w:t>dana  5. prosinca</w:t>
      </w:r>
      <w:r>
        <w:t xml:space="preserve"> 2017. u</w:t>
      </w:r>
      <w:r w:rsidR="003A2DF8">
        <w:t xml:space="preserve"> 9,00</w:t>
      </w:r>
      <w:r>
        <w:t xml:space="preserve"> sati.</w:t>
      </w:r>
    </w:p>
    <w:p w:rsidRDefault="00AD299D" w:rsidP="00AD299D" w:rsidR="00AD299D">
      <w:pPr>
        <w:spacing w:after="0"/>
        <w:jc w:val="both"/>
      </w:pPr>
    </w:p>
    <w:p w:rsidRDefault="00AD299D" w:rsidP="00AD299D" w:rsidR="00AD299D">
      <w:pPr>
        <w:spacing w:after="0"/>
        <w:jc w:val="both"/>
      </w:pPr>
    </w:p>
    <w:p w:rsidRDefault="00AD299D" w:rsidP="00AD299D" w:rsidR="00AD299D">
      <w:pPr>
        <w:spacing w:after="0"/>
        <w:jc w:val="both"/>
      </w:pPr>
    </w:p>
    <w:p w:rsidRDefault="00485155" w:rsidP="00AD299D" w:rsidR="00AD299D">
      <w:pPr>
        <w:spacing w:after="0"/>
        <w:jc w:val="center"/>
      </w:pPr>
      <w:r>
        <w:t>U Varaždinu, 4. rujna</w:t>
      </w:r>
      <w:r w:rsidR="00AD299D">
        <w:t xml:space="preserve"> 2017.</w:t>
      </w:r>
    </w:p>
    <w:p w:rsidRDefault="00AD299D" w:rsidP="00AD299D" w:rsidR="00AD299D">
      <w:pPr>
        <w:spacing w:after="0"/>
        <w:jc w:val="both"/>
      </w:pPr>
    </w:p>
    <w:p w:rsidRDefault="00AD299D" w:rsidP="00AD299D" w:rsidR="00AD299D">
      <w:pPr>
        <w:spacing w:after="0"/>
        <w:jc w:val="both"/>
      </w:pPr>
      <w:r>
        <w:tab/>
        <w:t xml:space="preserve">                                                                                                        SUDAC :</w:t>
      </w:r>
    </w:p>
    <w:p w:rsidRDefault="00AE649C" w:rsidP="00AD299D"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542" w:rsidP="00537B78" w:rsidR="00412542">
      <w:r>
        <w:separator/>
      </w:r>
    </w:p>
  </w:endnote>
  <w:endnote w:id="0" w:type="continuationSeparator">
    <w:p w:rsidRDefault="00412542" w:rsidP="00537B78" w:rsidR="004125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
    <w:panose1 w:val="020B060402020202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9362134"/>
      <w:docPartObj>
        <w:docPartGallery w:val="Page Numbers (Bottom of Page)"/>
        <w:docPartUnique/>
      </w:docPartObj>
    </w:sdtPr>
    <w:sdtEndPr/>
    <w:sdtContent>
      <w:p w:rsidRDefault="00AD299D" w:rsidR="00AD299D">
        <w:pPr>
          <w:pStyle w:val="Podnoje"/>
        </w:pPr>
        <w:r>
          <w:fldChar w:fldCharType="begin"/>
        </w:r>
        <w:r>
          <w:instrText>PAGE   \* MERGEFORMAT</w:instrText>
        </w:r>
        <w:r>
          <w:fldChar w:fldCharType="separate"/>
        </w:r>
        <w:r w:rsidR="006A1ABC">
          <w:t>4</w:t>
        </w:r>
        <w:r>
          <w:fldChar w:fldCharType="end"/>
        </w:r>
      </w:p>
    </w:sdtContent>
  </w:sdt>
  <w:p w:rsidRDefault="00AD299D" w:rsidR="00AD299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542" w:rsidP="00537B78" w:rsidR="00412542">
      <w:r>
        <w:separator/>
      </w:r>
    </w:p>
  </w:footnote>
  <w:footnote w:id="0" w:type="continuationSeparator">
    <w:p w:rsidRDefault="00412542" w:rsidP="00537B78" w:rsidR="004125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299D" w:rsidR="008333A9">
    <w:pPr>
      <w:pStyle w:val="Zaglavlje"/>
    </w:pPr>
    <w:r>
      <w:rPr>
        <w:rStyle w:val="PozadinaSvijetloCrvena"/>
        <w:shd w:fill="auto" w:color="auto" w:val="clear"/>
      </w:rPr>
      <w:t>POSL. BROJ : 6 St-809/15-17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7696B67"/>
    <w:multiLevelType w:val="hybridMultilevel"/>
    <w:tmpl w:val="D13213C4"/>
    <w:lvl w:tplc="0D44481C" w:ilvl="0">
      <w:start w:val="5"/>
      <w:numFmt w:val="bullet"/>
      <w:lvlText w:val="-"/>
      <w:lvlJc w:val="left"/>
      <w:pPr>
        <w:ind w:hanging="360" w:left="720"/>
      </w:pPr>
      <w:rPr>
        <w:rFonts w:eastAsiaTheme="minorHAnsi" w:cs="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3C2"/>
    <w:rsid w:val="003947E0"/>
    <w:rsid w:val="003A01DD"/>
    <w:rsid w:val="003A02A2"/>
    <w:rsid w:val="003A07FA"/>
    <w:rsid w:val="003A2DF8"/>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542"/>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155"/>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C9C"/>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2EA1"/>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ABC"/>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0102"/>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07E75"/>
    <w:rsid w:val="0091189A"/>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1D43"/>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975"/>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299D"/>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C36"/>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1BF"/>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A8F"/>
    <w:rsid w:val="00F11BE8"/>
    <w:rsid w:val="00F132E7"/>
    <w:rsid w:val="00F1426A"/>
    <w:rsid w:val="00F150F6"/>
    <w:rsid w:val="00F1615C"/>
    <w:rsid w:val="00F16E66"/>
    <w:rsid w:val="00F200B2"/>
    <w:rsid w:val="00F20699"/>
    <w:rsid w:val="00F20ACF"/>
    <w:rsid w:val="00F210D6"/>
    <w:rsid w:val="00F21F60"/>
    <w:rsid w:val="00F2471D"/>
    <w:rsid w:val="00F277A4"/>
    <w:rsid w:val="00F32609"/>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p1" w:type="paragraph">
    <w:name w:val="p1"/>
    <w:basedOn w:val="Normal"/>
    <w:rsid w:val="00AD299D"/>
    <w:pPr>
      <w:spacing w:after="0"/>
    </w:pPr>
    <w:rPr>
      <w:rFonts w:cs="Times New Roman" w:hAnsi="Helvetica" w:ascii="Helvetica"/>
      <w:sz w:val="17"/>
      <w:szCs w:val="17"/>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p1" w:type="paragraph">
    <w:name w:val="p1"/>
    <w:basedOn w:val="Normal"/>
    <w:rsid w:val="00AD299D"/>
    <w:pPr>
      <w:spacing w:after="0"/>
    </w:pPr>
    <w:rPr>
      <w:rFonts w:ascii="Helvetica" w:cs="Times New Roman" w:hAnsi="Helvetica"/>
      <w:sz w:val="17"/>
      <w:szCs w:val="17"/>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32679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St-809/2015-17</izvorni_sadrzaj>
    <derivirana_varijabla naziv="DomainObject.Oznaka_1">St-809/2015-17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St-809/2015</izvorni_sadrzaj>
    <derivirana_varijabla naziv="DomainObject.Predmet.OznakaBroj_1">St-809/2015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PIGER društvo s ograničenom odgovornošću za građevinsrstvo i trgovinu zastupanog po punomoćniku Zorislav Novoselac</izvorni_sadrzaj>
    <derivirana_varijabla naziv="DomainObject.Predmet.ProtustrankaFormated_1">  GP PIGER društvo s ograničenom odgovornošću za građevinsrstvo i trgovinu zastupanog po punomoćniku Zorislav Novoselac</derivirana_varijabla>
  </DomainObject.Predmet.ProtustrankaFormated>
  <DomainObject.Predmet.ProtustrankaFormatedOIB>
    <izvorni_sadrzaj>  GP PIGER društvo s ograničenom odgovornošću za građevinsrstvo i trgovinu, OIB 65257268614 zastupanog po punomoćniku Zorislav Novoselac</izvorni_sadrzaj>
    <derivirana_varijabla naziv="DomainObject.Predmet.ProtustrankaFormatedOIB_1">  GP PIGER društvo s ograničenom odgovornošću za građevinsrstvo i trgovinu, OIB 65257268614 zastupanog po punomoćniku Zorislav Novoselac</derivirana_varijabla>
  </DomainObject.Predmet.ProtustrankaFormatedOIB>
  <DomainObject.Predmet.ProtustrankaFormatedWithAdress>
    <izvorni_sadrzaj> GP PIGER društvo s ograničenom odgovornošću za građevinsrstvo i trgovinu, Josipa Kozarca 15, 40000 Čakovec zastupanog po punomoćniku Zorislav Novoselac</izvorni_sadrzaj>
    <derivirana_varijabla naziv="DomainObject.Predmet.ProtustrankaFormatedWithAdress_1"> GP PIGER društvo s ograničenom odgovornošću za građevinsrstvo i trgovinu, Josipa Kozarca 15, 40000 Čakovec zastupanog po punomoćniku Zorislav Novoselac</derivirana_varijabla>
  </DomainObject.Predmet.ProtustrankaFormatedWithAdress>
  <DomainObject.Predmet.ProtustrankaFormatedWithAdressOIB>
    <izvorni_sadrzaj> GP PIGER društvo s ograničenom odgovornošću za građevinsrstvo i trgovinu, OIB 65257268614, Josipa Kozarca 15, 40000 Čakovec zastupanog po punomoćniku Zorislav Novoselac</izvorni_sadrzaj>
    <derivirana_varijabla naziv="DomainObject.Predmet.ProtustrankaFormatedWithAdressOIB_1"> GP PIGER društvo s ograničenom odgovornošću za građevinsrstvo i trgovinu, OIB 65257268614, Josipa Kozarca 15, 40000 Čakovec zastupanog po punomoćniku Zorislav Novoselac</derivirana_varijabla>
  </DomainObject.Predmet.ProtustrankaFormatedWithAdressOIB>
  <DomainObject.Predmet.ProtustrankaWithAdress>
    <izvorni_sadrzaj>GP PIGER društvo s ograničenom odgovornošću za građevinsrstvo i trgovinu Josipa Kozarca 15, 40000 Čakovec</izvorni_sadrzaj>
    <derivirana_varijabla naziv="DomainObject.Predmet.ProtustrankaWithAdress_1">GP PIGER društvo s ograničenom odgovornošću za građevinsrstvo i trgovinu Josipa Kozarca 15, 40000 Čakovec</derivirana_varijabla>
  </DomainObject.Predmet.ProtustrankaWithAdress>
  <DomainObject.Predmet.ProtustrankaWithAdressOIB>
    <izvorni_sadrzaj>GP PIGER društvo s ograničenom odgovornošću za građevinsrstvo i trgovinu, OIB 65257268614, Josipa Kozarca 15, 40000 Čakovec</izvorni_sadrzaj>
    <derivirana_varijabla naziv="DomainObject.Predmet.ProtustrankaWithAdressOIB_1">GP PIGER društvo s ograničenom odgovornošću za građevinsrstvo i trgovinu, OIB 65257268614, Josipa Kozarca 15, 40000 Čakovec</derivirana_varijabla>
  </DomainObject.Predmet.ProtustrankaWithAdressOIB>
  <DomainObject.Predmet.ProtustrankaNazivFormated>
    <izvorni_sadrzaj>GP PIGER društvo s ograničenom odgovornošću za građevinsrstvo i trgovinu</izvorni_sadrzaj>
    <derivirana_varijabla naziv="DomainObject.Predmet.ProtustrankaNazivFormated_1">GP PIGER društvo s ograničenom odgovornošću za građevinsrstvo i trgovinu</derivirana_varijabla>
  </DomainObject.Predmet.ProtustrankaNazivFormated>
  <DomainObject.Predmet.ProtustrankaNazivFormatedOIB>
    <izvorni_sadrzaj>GP PIGER društvo s ograničenom odgovornošću za građevinsrstvo i trgovinu, OIB 65257268614</izvorni_sadrzaj>
    <derivirana_varijabla naziv="DomainObject.Predmet.ProtustrankaNazivFormatedOIB_1">GP PIGER društvo s ograničenom odgovornošću za građevinsrstvo i trgovinu, OIB 65257268614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80471.85</izvorni_sadrzaj>
    <derivirana_varijabla naziv="DomainObject.Predmet.TrenutnaVrijednost_1">80471.85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GP PIGER društvo s ograničenom odgovornošću za građevinsrstvo i trgovinu zastupanog po punomoćniku Zorislav Novoselac</item>
    </izvorni_sadrzaj>
    <derivirana_varijabla naziv="DomainObject.Predmet.ProtuStrankaListFormated_1">
      <item>GP PIGER društvo s ograničenom odgovornošću za građevinsrstvo i trgovinu zastupanog po punomoćniku Zorislav Novoselac</item>
    </derivirana_varijabla>
  </DomainObject.Predmet.ProtuStrankaListFormated>
  <DomainObject.Predmet.ProtuStrankaListFormatedOIB>
    <izvorni_sadrzaj>
      <item>GP PIGER društvo s ograničenom odgovornošću za građevinsrstvo i trgovinu, OIB 65257268614 zastupanog po punomoćniku Zorislav Novoselac</item>
    </izvorni_sadrzaj>
    <derivirana_varijabla naziv="DomainObject.Predmet.ProtuStrankaListFormatedOIB_1">
      <item>GP PIGER društvo s ograničenom odgovornošću za građevinsrstvo i trgovinu, OIB 65257268614 zastupanog po punomoćniku Zorislav Novoselac</item>
    </derivirana_varijabla>
  </DomainObject.Predmet.ProtuStrankaListFormatedOIB>
  <DomainObject.Predmet.ProtuStrankaListFormatedWithAdress>
    <izvorni_sadrzaj>
      <item>GP PIGER društvo s ograničenom odgovornošću za građevinsrstvo i trgovinu, Josipa Kozarca 15, 40000 Čakovec zastupanog po punomoćniku Zorislav Novoselac</item>
    </izvorni_sadrzaj>
    <derivirana_varijabla naziv="DomainObject.Predmet.ProtuStrankaListFormatedWithAdress_1">
      <item>GP PIGER društvo s ograničenom odgovornošću za građevinsrstvo i trgovinu, Josipa Kozarca 15, 40000 Čakovec zastupanog po punomoćniku Zorislav Novoselac</item>
    </derivirana_varijabla>
  </DomainObject.Predmet.ProtuStrankaListFormatedWithAdress>
  <DomainObject.Predmet.ProtuStrankaListFormatedWithAdressOIB>
    <izvorni_sadrzaj>
      <item>GP PIGER društvo s ograničenom odgovornošću za građevinsrstvo i trgovinu, OIB 65257268614, Josipa Kozarca 15, 40000 Čakovec zastupanog po punomoćniku Zorislav Novoselac</item>
    </izvorni_sadrzaj>
    <derivirana_varijabla naziv="DomainObject.Predmet.ProtuStrankaListFormatedWithAdressOIB_1">
      <item>GP PIGER društvo s ograničenom odgovornošću za građevinsrstvo i trgovinu, OIB 65257268614, Josipa Kozarca 15, 40000 Čakovec zastupanog po punomoćniku Zorislav Novoselac</item>
    </derivirana_varijabla>
  </DomainObject.Predmet.ProtuStrankaListFormatedWithAdressOIB>
  <DomainObject.Predmet.ProtuStrankaListNazivFormated>
    <izvorni_sadrzaj>
      <item>GP PIGER društvo s ograničenom odgovornošću za građevinsrstvo i trgovinu</item>
    </izvorni_sadrzaj>
    <derivirana_varijabla naziv="DomainObject.Predmet.ProtuStrankaListNazivFormated_1">
      <item>GP PIGER društvo s ograničenom odgovornošću za građevinsrstvo i trgovinu</item>
    </derivirana_varijabla>
  </DomainObject.Predmet.ProtuStrankaListNazivFormated>
  <DomainObject.Predmet.ProtuStrankaListNazivFormatedOIB>
    <izvorni_sadrzaj>
      <item>GP PIGER društvo s ograničenom odgovornošću za građevinsrstvo i trgovinu, OIB 65257268614</item>
    </izvorni_sadrzaj>
    <derivirana_varijabla naziv="DomainObject.Predmet.ProtuStrankaListNazivFormatedOIB_1">
      <item>GP PIGER društvo s ograničenom odgovornošću za građevinsrstvo i trgovinu, OIB 65257268614</item>
    </derivirana_varijabla>
  </DomainObject.Predmet.ProtuStrankaListNazivFormatedOIB>
  <DomainObject.Predmet.OstaliListFormated>
    <izvorni_sadrzaj>
      <item>Sudski registar</item>
      <item>DALIBOR KARLOVČEC</item>
      <item>ERSTE&amp;STEIERMÄRKISCHE BANKA dioničko društvo</item>
      <item>MAĐARIĆ &amp; LUI - odvjetničko društvo d.o.o.</item>
      <item>Zorislav Novoselac punomoćnik sudionika u postupku GP PIGER društvo s ograničenom odgovornošću za građevinsrstvo i trgovinu</item>
    </izvorni_sadrzaj>
    <derivirana_varijabla naziv="DomainObject.Predmet.OstaliListFormated_1">
      <item>Sudski registar</item>
      <item>DALIBOR KARLOVČEC</item>
      <item>ERSTE&amp;STEIERMÄRKISCHE BANKA dioničko društvo</item>
      <item>MAĐARIĆ &amp; LUI - odvjetničko društvo d.o.o.</item>
      <item>Zorislav Novoselac punomoćnik sudionika u postupku GP PIGER društvo s ograničenom odgovornošću za građevinsrstvo i trgovinu</item>
    </derivirana_varijabla>
  </DomainObject.Predmet.OstaliListFormated>
  <DomainObject.Predmet.OstaliListFormatedOIB>
    <izvorni_sadrzaj>
      <item>Sudski registar</item>
      <item>DALIBOR KARLOVČEC</item>
      <item>ERSTE&amp;STEIERMÄRKISCHE BANKA dioničko društvo, OIB 23057039320</item>
      <item>MAĐARIĆ &amp; LUI - odvjetničko društvo d.o.o., OIB 27355904472</item>
      <item>Zorislav Novoselac, OIB 35178090537 punomoćnik sudionika u postupku GP PIGER društvo s ograničenom odgovornošću za građevinsrstvo i trgovinu</item>
    </izvorni_sadrzaj>
    <derivirana_varijabla naziv="DomainObject.Predmet.OstaliListFormatedOIB_1">
      <item>Sudski registar</item>
      <item>DALIBOR KARLOVČEC</item>
      <item>ERSTE&amp;STEIERMÄRKISCHE BANKA dioničko društvo, OIB 23057039320</item>
      <item>MAĐARIĆ &amp; LUI - odvjetničko društvo d.o.o., OIB 27355904472</item>
      <item>Zorislav Novoselac, OIB 35178090537 punomoćnik sudionika u postupku GP PIGER društvo s ograničenom odgovornošću za građevinsrstvo i trgovinu</item>
    </derivirana_varijabla>
  </DomainObject.Predmet.OstaliListFormatedOIB>
  <DomainObject.Predmet.OstaliListFormatedWithAdress>
    <izvorni_sadrzaj>
      <item>Sudski registar</item>
      <item>DALIBOR KARLOVČEC, Vladimira Nazora br. 47., 40311 Lopatinec</item>
      <item>ERSTE&amp;STEIERMÄRKISCHE BANKA dioničko društvo, Jadranski Trg 3/a, 51000 Rijeka</item>
      <item>MAĐARIĆ &amp; LUI - odvjetničko društvo d.o.o., Ilica 191F, 10000 Zagreb</item>
      <item>Zorislav Novoselac, Kapucinski trg br. 27/II, 31000 Osijek punomoćnik sudionika u postupku GP PIGER društvo s ograničenom odgovornošću za građevinsrstvo i trgovinu</item>
    </izvorni_sadrzaj>
    <derivirana_varijabla naziv="DomainObject.Predmet.OstaliListFormatedWithAdress_1">
      <item>Sudski registar</item>
      <item>DALIBOR KARLOVČEC, Vladimira Nazora br. 47., 40311 Lopatinec</item>
      <item>ERSTE&amp;STEIERMÄRKISCHE BANKA dioničko društvo, Jadranski Trg 3/a, 51000 Rijeka</item>
      <item>MAĐARIĆ &amp; LUI - odvjetničko društvo d.o.o., Ilica 191F, 10000 Zagreb</item>
      <item>Zorislav Novoselac, Kapucinski trg br. 27/II, 31000 Osijek punomoćnik sudionika u postupku GP PIGER društvo s ograničenom odgovornošću za građevinsrstvo i trgovinu</item>
    </derivirana_varijabla>
  </DomainObject.Predmet.OstaliListFormatedWithAdress>
  <DomainObject.Predmet.OstaliListFormatedWithAdressOIB>
    <izvorni_sadrzaj>
      <item>Sudski registar</item>
      <item>DALIBOR KARLOVČEC, Vladimira Nazora br. 47., 40311 Lopatinec</item>
      <item>ERSTE&amp;STEIERMÄRKISCHE BANKA dioničko društvo, OIB 23057039320, Jadranski Trg 3/a, 51000 Rijeka</item>
      <item>MAĐARIĆ &amp; LUI - odvjetničko društvo d.o.o., OIB 27355904472, Ilica 191F, 10000 Zagreb</item>
      <item>Zorislav Novoselac, OIB 35178090537, Kapucinski trg br. 27/II, 31000 Osijek punomoćnik sudionika u postupku GP PIGER društvo s ograničenom odgovornošću za građevinsrstvo i trgovinu</item>
    </izvorni_sadrzaj>
    <derivirana_varijabla naziv="DomainObject.Predmet.OstaliListFormatedWithAdressOIB_1">
      <item>Sudski registar</item>
      <item>DALIBOR KARLOVČEC, Vladimira Nazora br. 47., 40311 Lopatinec</item>
      <item>ERSTE&amp;STEIERMÄRKISCHE BANKA dioničko društvo, OIB 23057039320, Jadranski Trg 3/a, 51000 Rijeka</item>
      <item>MAĐARIĆ &amp; LUI - odvjetničko društvo d.o.o., OIB 27355904472, Ilica 191F, 10000 Zagreb</item>
      <item>Zorislav Novoselac, OIB 35178090537, Kapucinski trg br. 27/II, 31000 Osijek punomoćnik sudionika u postupku GP PIGER društvo s ograničenom odgovornošću za građevinsrstvo i trgovinu</item>
    </derivirana_varijabla>
  </DomainObject.Predmet.OstaliListFormatedWithAdressOIB>
  <DomainObject.Predmet.OstaliListNazivFormated>
    <izvorni_sadrzaj>
      <item>Sudski registar</item>
      <item>DALIBOR KARLOVČEC</item>
      <item>ERSTE&amp;STEIERMÄRKISCHE BANKA dioničko društvo</item>
      <item>MAĐARIĆ &amp; LUI - odvjetničko društvo d.o.o.</item>
      <item>Zorislav Novoselac</item>
    </izvorni_sadrzaj>
    <derivirana_varijabla naziv="DomainObject.Predmet.OstaliListNazivFormated_1">
      <item>Sudski registar</item>
      <item>DALIBOR KARLOVČEC</item>
      <item>ERSTE&amp;STEIERMÄRKISCHE BANKA dioničko društvo</item>
      <item>MAĐARIĆ &amp; LUI - odvjetničko društvo d.o.o.</item>
      <item>Zorislav Novoselac</item>
    </derivirana_varijabla>
  </DomainObject.Predmet.OstaliListNazivFormated>
  <DomainObject.Predmet.OstaliListNazivFormatedOIB>
    <izvorni_sadrzaj>
      <item>Sudski registar</item>
      <item>DALIBOR KARLOVČEC</item>
      <item>ERSTE&amp;STEIERMÄRKISCHE BANKA dioničko društvo, OIB 23057039320</item>
      <item>MAĐARIĆ &amp; LUI - odvjetničko društvo d.o.o., OIB 27355904472</item>
      <item>Zorislav Novoselac, OIB 35178090537</item>
    </izvorni_sadrzaj>
    <derivirana_varijabla naziv="DomainObject.Predmet.OstaliListNazivFormatedOIB_1">
      <item>Sudski registar</item>
      <item>DALIBOR KARLOVČEC</item>
      <item>ERSTE&amp;STEIERMÄRKISCHE BANKA dioničko društvo, OIB 23057039320</item>
      <item>MAĐARIĆ &amp; LUI - odvjetničko društvo d.o.o., OIB 27355904472</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St-809/2015-17</izvorni_sadrzaj>
    <derivirana_varijabla naziv="DomainObject.PoslovniBrojDokumenta_1">St-809/2015-17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GP PIGER društvo s ograničenom odgovornošću za građevinsrstvo i trgovinu</izvorni_sadrzaj>
    <derivirana_varijabla naziv="DomainObject.Predmet.ProtustrankaIDrugi_1">GP PIGER društvo s ograničenom odgovornošću za građevinsrstvo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GP PIGER društvo s ograničenom odgovornošću za građevinsrstvo i trgovinu, OIB 65257268614, Josipa Kozarca 15, 40000 Čakovec</izvorni_sadrzaj>
    <derivirana_varijabla naziv="DomainObject.Predmet.ProtustrankaIDrugiAdressOIB_1">GP PIGER društvo s ograničenom odgovornošću za građevinsrstvo i trgovinu, OIB 65257268614, Josipa Kozarca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GP PIGER društvo s ograničenom odgovornošću za građevinsrstvo i trgovinu</item>
      <item>Sudski registar</item>
      <item>DALIBOR KARLOVČEC</item>
      <item>ERSTE&amp;STEIERMÄRKISCHE BANKA dioničko društvo</item>
      <item>MAĐARIĆ &amp; LUI - odvjetničko društvo d.o.o.</item>
      <item>Zorislav Novoselac</item>
    </izvorni_sadrzaj>
    <derivirana_varijabla naziv="DomainObject.Predmet.SudioniciListNaziv_1">
      <item>Financijska agencija</item>
      <item>GP PIGER društvo s ograničenom odgovornošću za građevinsrstvo i trgovinu</item>
      <item>Sudski registar</item>
      <item>DALIBOR KARLOVČEC</item>
      <item>ERSTE&amp;STEIERMÄRKISCHE BANKA dioničko društvo</item>
      <item>MAĐARIĆ &amp; LUI - odvjetničko društvo d.o.o.</item>
      <item>Zorislav Novoselac</item>
    </derivirana_varijabla>
  </DomainObject.Predmet.SudioniciListNaziv>
  <DomainObject.Predmet.SudioniciListAdressOIB>
    <izvorni_sadrzaj>
      <item>Financijska agencija, OIB 85821130368, A. Cesarca 2,42000 Varaždin</item>
      <item>GP PIGER društvo s ograničenom odgovornošću za građevinsrstvo i trgovinu, OIB 65257268614, Josipa Kozarca 15,40000 Čakovec</item>
      <item>Sudski registar</item>
      <item>DALIBOR KARLOVČEC, Vladimira Nazora br. 47.,40311 Lopatinec</item>
      <item>ERSTE&amp;STEIERMÄRKISCHE BANKA dioničko društvo, OIB 23057039320, Jadranski Trg 3/a,51000 Rijeka</item>
      <item>MAĐARIĆ &amp; LUI - odvjetničko društvo d.o.o., OIB 27355904472, Ilica 191F,10000 Zagreb</item>
      <item>Zorislav Novoselac, OIB 35178090537, Kapucinski trg br. 27/II,31000 Osijek</item>
    </izvorni_sadrzaj>
    <derivirana_varijabla naziv="DomainObject.Predmet.SudioniciListAdressOIB_1">
      <item>Financijska agencija, OIB 85821130368, A. Cesarca 2,42000 Varaždin</item>
      <item>GP PIGER društvo s ograničenom odgovornošću za građevinsrstvo i trgovinu, OIB 65257268614, Josipa Kozarca 15,40000 Čakovec</item>
      <item>Sudski registar</item>
      <item>DALIBOR KARLOVČEC, Vladimira Nazora br. 47.,40311 Lopatinec</item>
      <item>ERSTE&amp;STEIERMÄRKISCHE BANKA dioničko društvo, OIB 23057039320, Jadranski Trg 3/a,51000 Rijeka</item>
      <item>MAĐARIĆ &amp; LUI - odvjetničko društvo d.o.o., OIB 27355904472, Ilica 191F,10000 Zagreb</item>
      <item>Zorislav Novoselac, OIB 35178090537, Kapucinski trg br. 27/II,31000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D5B538-092A-4CB5-B25D-822280EC0B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1371</properties:Words>
  <properties:Characters>7256</properties:Characters>
  <properties:Lines>173</properties:Lines>
  <properties:Paragraphs>49</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2017-09-04T11:33:00Z</cp:lastPrinted>
  <dcterms:modified xmlns:xsi="http://www.w3.org/2001/XMLSchema-instance" xsi:type="dcterms:W3CDTF">2017-09-04T11:36:00Z</dcterms:modified>
  <cp:revision>15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St-809/2015-17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