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e3e1" w14:paraId="dfae3e1" w:rsidRDefault="00D16393" w:rsidP="00D16393" w:rsidR="00D16393" w:rsidRPr="009C749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C74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ED0EEA">
        <w:rPr>
          <w:rFonts w:hAnsi="Times New Roman" w:ascii="Times New Roman"/>
          <w:color w:val="auto"/>
          <w:sz w:val="24"/>
          <w:szCs w:val="24"/>
          <w:lang w:val="pl-PL"/>
        </w:rPr>
        <w:t>4403</w:t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>/</w:t>
      </w:r>
      <w:r w:rsidR="00E93E75">
        <w:rPr>
          <w:rFonts w:hAnsi="Times New Roman" w:ascii="Times New Roman"/>
          <w:color w:val="auto"/>
          <w:sz w:val="24"/>
          <w:szCs w:val="24"/>
          <w:lang w:val="pl-PL"/>
        </w:rPr>
        <w:t>16</w:t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>-</w:t>
      </w:r>
      <w:r w:rsidR="00ED0EEA">
        <w:rPr>
          <w:rFonts w:hAnsi="Times New Roman" w:ascii="Times New Roman"/>
          <w:color w:val="auto"/>
          <w:sz w:val="24"/>
          <w:szCs w:val="24"/>
          <w:lang w:val="pl-PL"/>
        </w:rPr>
        <w:t>15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ED0EEA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ED0EEA" w:rsidRPr="00ED0EEA">
        <w:rPr>
          <w:rFonts w:hAnsi="Times New Roman" w:ascii="Times New Roman"/>
          <w:color w:val="auto"/>
          <w:sz w:val="24"/>
          <w:szCs w:val="24"/>
        </w:rPr>
        <w:t>MITESCO BKG d.o.o., Zabok, Matije Gupca 67, OIB 27682166755</w:t>
      </w:r>
      <w:r w:rsidR="00737E32" w:rsidRPr="009C7492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C74995">
        <w:rPr>
          <w:rFonts w:hAnsi="Times New Roman" w:ascii="Times New Roman"/>
          <w:color w:val="auto"/>
          <w:sz w:val="24"/>
          <w:szCs w:val="24"/>
        </w:rPr>
        <w:t>31</w:t>
      </w:r>
      <w:r w:rsidR="00E93E75">
        <w:rPr>
          <w:rFonts w:hAnsi="Times New Roman" w:ascii="Times New Roman"/>
          <w:color w:val="auto"/>
          <w:sz w:val="24"/>
          <w:szCs w:val="24"/>
        </w:rPr>
        <w:t>. listopada</w:t>
      </w:r>
      <w:r w:rsidR="00737E32" w:rsidRPr="009C7492">
        <w:rPr>
          <w:rFonts w:hAnsi="Times New Roman" w:ascii="Times New Roman"/>
          <w:color w:val="auto"/>
          <w:sz w:val="24"/>
          <w:szCs w:val="24"/>
        </w:rPr>
        <w:t xml:space="preserve"> 2017.</w:t>
      </w:r>
    </w:p>
    <w:p w:rsidRDefault="00737E32" w:rsidP="00E2213A" w:rsidR="00737E32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9C749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93E7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9C7492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="00E93E7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ED0EEA" w:rsidRPr="00ED0EEA">
        <w:rPr>
          <w:rFonts w:hAnsi="Times New Roman" w:ascii="Times New Roman"/>
          <w:color w:val="auto"/>
          <w:sz w:val="24"/>
          <w:szCs w:val="24"/>
        </w:rPr>
        <w:t>MITESCO BKG d.o.o., Zabok, Matije Gupca 67, OIB 27682166755</w:t>
      </w:r>
    </w:p>
    <w:p w:rsidRDefault="00E2213A" w:rsidP="00E93E75" w:rsidR="00E2213A" w:rsidRPr="009C7492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D7F14">
        <w:rPr>
          <w:rFonts w:hAnsi="Times New Roman" w:ascii="Times New Roman"/>
          <w:color w:val="auto"/>
          <w:sz w:val="24"/>
          <w:szCs w:val="24"/>
          <w:lang w:val="pl-PL"/>
        </w:rPr>
        <w:t xml:space="preserve">2. Stečajnim upraviteljem imenuje se </w:t>
      </w:r>
      <w:r w:rsidR="00ED0EEA">
        <w:rPr>
          <w:rFonts w:hAnsi="Times New Roman" w:ascii="Times New Roman"/>
          <w:color w:val="auto"/>
          <w:sz w:val="24"/>
          <w:szCs w:val="24"/>
        </w:rPr>
        <w:t>Ivan Čulić, Križevci, Trg Josipa Jurja Strossmayera 25, OIB: 28643153330</w:t>
      </w:r>
    </w:p>
    <w:p w:rsidRDefault="00E2213A" w:rsidP="00E2213A" w:rsidR="00E93E7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3. Zaključuje se stečajni postupak nad dužnikom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ED0EEA" w:rsidRPr="00ED0EEA">
        <w:rPr>
          <w:rFonts w:hAnsi="Times New Roman" w:ascii="Times New Roman"/>
          <w:color w:val="auto"/>
          <w:sz w:val="24"/>
          <w:szCs w:val="24"/>
          <w:lang w:val="pl-PL"/>
        </w:rPr>
        <w:t>MITESCO BKG d.o.o., Zabok, Matije Gupca 67, OIB 27682166755</w:t>
      </w:r>
    </w:p>
    <w:p w:rsidRDefault="00E2213A" w:rsidP="00E93E75" w:rsidR="00E2213A" w:rsidRPr="009C7492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D6C0A" w:rsidP="006D6C0A" w:rsidR="00E93E75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Financijska agencija sukladno čl. 49 st. 2 Zakona o financijskom poslovanju i predstečajnoj nagodbi (Narodne novine 108/12), podnijela je ovom sudu </w:t>
      </w:r>
      <w:r w:rsidR="00ED0EEA"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svibnja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prijedlog za pokretanje stečajnog postupka nad dužnikom </w:t>
      </w:r>
      <w:r w:rsidR="00ED0EEA" w:rsidRPr="00ED0EEA">
        <w:rPr>
          <w:rFonts w:hAnsi="Times New Roman" w:ascii="Times New Roman"/>
          <w:color w:val="auto"/>
          <w:sz w:val="24"/>
          <w:szCs w:val="24"/>
          <w:lang w:val="hr-HR"/>
        </w:rPr>
        <w:t>MITESCO BKG d.o.o., Zabok, Matije Gupca 67, OIB 27682166755</w:t>
      </w:r>
      <w:r w:rsidR="00ED0EE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C74995" w:rsidP="00C74995" w:rsidR="00C74995" w:rsidRPr="00C74995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74995">
        <w:rPr>
          <w:rFonts w:hAnsi="Times New Roman" w:ascii="Times New Roman"/>
          <w:color w:val="auto"/>
          <w:sz w:val="24"/>
          <w:szCs w:val="24"/>
          <w:lang w:val="hr-HR"/>
        </w:rPr>
        <w:t xml:space="preserve">U svom prijedlogu predlagatelj navodi da dužnik ima evidentirane neizvršene osnove za  plaćanje u neprekinutom razdoblju od </w:t>
      </w:r>
      <w:r w:rsidR="00ED0EEA">
        <w:rPr>
          <w:rFonts w:hAnsi="Times New Roman" w:ascii="Times New Roman"/>
          <w:color w:val="auto"/>
          <w:sz w:val="24"/>
          <w:szCs w:val="24"/>
          <w:lang w:val="hr-HR"/>
        </w:rPr>
        <w:t>1261</w:t>
      </w:r>
      <w:r w:rsidRPr="00C74995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ED0EEA">
        <w:rPr>
          <w:rFonts w:hAnsi="Times New Roman" w:ascii="Times New Roman"/>
          <w:color w:val="auto"/>
          <w:sz w:val="24"/>
          <w:szCs w:val="24"/>
          <w:lang w:val="hr-HR"/>
        </w:rPr>
        <w:t>108.646,70</w:t>
      </w:r>
      <w:r w:rsidRPr="00C74995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C74995" w:rsidP="00C74995" w:rsidR="00C74995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74995">
        <w:rPr>
          <w:rFonts w:hAnsi="Times New Roman" w:ascii="Times New Roman"/>
          <w:color w:val="auto"/>
          <w:sz w:val="24"/>
          <w:szCs w:val="24"/>
          <w:lang w:val="hr-HR"/>
        </w:rPr>
        <w:t>Dužnik ima dva zaposlenika.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ED0EEA">
        <w:rPr>
          <w:rFonts w:hAnsi="Times New Roman" w:ascii="Times New Roman"/>
          <w:color w:val="auto"/>
          <w:sz w:val="24"/>
          <w:szCs w:val="24"/>
          <w:lang w:val="hr-HR"/>
        </w:rPr>
        <w:t>4403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FA104B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22. veljače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pokrenut prethodni postupak radi utvrđivanja uvjeta za otvaranje stečajnog postupka. </w:t>
      </w:r>
    </w:p>
    <w:p w:rsidRDefault="00E2213A" w:rsidP="00E2213A" w:rsidR="00FA104B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93E75" w:rsidR="00E2213A" w:rsidRPr="009C7492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005E49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27. rujna</w:t>
      </w:r>
      <w:r w:rsidR="00005E49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 w:rsidR="00005E49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pristupio </w:t>
      </w:r>
      <w:r w:rsidR="00C74995">
        <w:rPr>
          <w:rFonts w:hAnsi="Times New Roman" w:ascii="Times New Roman"/>
          <w:color w:val="auto"/>
          <w:sz w:val="24"/>
          <w:szCs w:val="24"/>
          <w:lang w:val="hr-HR"/>
        </w:rPr>
        <w:t xml:space="preserve">uredno pozvani </w:t>
      </w:r>
      <w:r w:rsidR="00005E49" w:rsidRPr="009C7492">
        <w:rPr>
          <w:rFonts w:hAnsi="Times New Roman" w:ascii="Times New Roman"/>
          <w:color w:val="auto"/>
          <w:sz w:val="24"/>
          <w:szCs w:val="24"/>
          <w:lang w:val="hr-HR"/>
        </w:rPr>
        <w:t>zakonski zastupnik dužnika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 xml:space="preserve"> niti je postupio po nalogu suda.</w:t>
      </w:r>
      <w:r w:rsidR="006D11F7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ED0EEA">
        <w:rPr>
          <w:rFonts w:hAnsi="Times New Roman" w:ascii="Times New Roman"/>
          <w:color w:val="auto"/>
          <w:sz w:val="24"/>
          <w:szCs w:val="24"/>
          <w:lang w:val="hr-HR"/>
        </w:rPr>
        <w:t>1. ožujka 2017</w:t>
      </w:r>
      <w:r w:rsidR="00E11F9B" w:rsidRPr="009C7492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dužnik ima evidentirane neizvršene osnove za plaćanj</w:t>
      </w:r>
      <w:r w:rsidR="00E11F9B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e u neprekinutom razdoblju od </w:t>
      </w:r>
      <w:r w:rsidR="00ED0EEA">
        <w:rPr>
          <w:rFonts w:hAnsi="Times New Roman" w:ascii="Times New Roman"/>
          <w:color w:val="auto"/>
          <w:sz w:val="24"/>
          <w:szCs w:val="24"/>
          <w:lang w:val="hr-HR"/>
        </w:rPr>
        <w:t>1807</w:t>
      </w:r>
      <w:r w:rsidR="00E11F9B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iznos evidentiranih nepodmirenih obveza je </w:t>
      </w:r>
      <w:r w:rsidR="00ED0EEA">
        <w:rPr>
          <w:rFonts w:hAnsi="Times New Roman" w:ascii="Times New Roman"/>
          <w:color w:val="auto"/>
          <w:sz w:val="24"/>
          <w:szCs w:val="24"/>
          <w:lang w:val="hr-HR"/>
        </w:rPr>
        <w:t>117.112,18</w:t>
      </w:r>
      <w:r w:rsidR="00E11F9B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Slijedom navedenog, pozvani su vjerovnici na uplatu iznosa od </w:t>
      </w:r>
      <w:r w:rsidR="00E93E75">
        <w:rPr>
          <w:rFonts w:hAnsi="Times New Roman" w:ascii="Times New Roman"/>
          <w:color w:val="auto"/>
          <w:sz w:val="24"/>
          <w:szCs w:val="24"/>
          <w:lang w:val="pl-PL"/>
        </w:rPr>
        <w:t>10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.000,00 kn na ime predujma za vođenje stečajnog postupka, u skladu s odredbom čl. 63 Stečajnog zakona. Ovo 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>stoga, što imovina dužnika nije dostatna ni za troškove vođenja prethodnog kao i stečajnog postupka, te ni za namirenje vjerovnika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ED0EEA">
        <w:rPr>
          <w:rFonts w:hAnsi="Times New Roman" w:ascii="Times New Roman"/>
          <w:color w:val="auto"/>
          <w:sz w:val="24"/>
          <w:szCs w:val="24"/>
          <w:lang w:val="hr-HR"/>
        </w:rPr>
        <w:t>27. rujna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.00,00 kn za pokriće troškova prethodnog i stečajnog postupka.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ED0EEA">
        <w:rPr>
          <w:rFonts w:hAnsi="Times New Roman" w:ascii="Times New Roman"/>
          <w:color w:val="auto"/>
          <w:sz w:val="24"/>
          <w:szCs w:val="24"/>
          <w:lang w:val="hr-HR"/>
        </w:rPr>
        <w:t>27. rujna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ED0EEA">
        <w:rPr>
          <w:rFonts w:hAnsi="Times New Roman" w:ascii="Times New Roman"/>
          <w:color w:val="auto"/>
          <w:sz w:val="24"/>
          <w:szCs w:val="24"/>
          <w:lang w:val="hr-HR"/>
        </w:rPr>
        <w:t>27. rujna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C74995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74E5B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Malenica, v.r.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74E5B" w:rsidP="00374E5B" w:rsidR="00D16393">
      <w:pPr>
        <w:jc w:val="right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Za točnost otpravka-ovl.službenik:</w:t>
      </w:r>
    </w:p>
    <w:p w:rsidRDefault="00374E5B" w:rsidP="00374E5B" w:rsidR="00374E5B" w:rsidRPr="009C7492">
      <w:pPr>
        <w:jc w:val="right"/>
        <w:rPr>
          <w:rFonts w:hAnsi="Times New Roman" w:ascii="Times New Roman"/>
          <w:b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Maja Renić</w:t>
      </w: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9C749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9C749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E57" w:rsidR="00283E57">
      <w:r>
        <w:separator/>
      </w:r>
    </w:p>
  </w:endnote>
  <w:endnote w:id="0" w:type="continuationSeparator">
    <w:p w:rsidRDefault="00283E57" w:rsidR="00283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E57" w:rsidR="00283E57">
      <w:r>
        <w:separator/>
      </w:r>
    </w:p>
  </w:footnote>
  <w:footnote w:id="0" w:type="continuationSeparator">
    <w:p w:rsidRDefault="00283E57" w:rsidR="00283E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374E5B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086AFA" w:rsidP="00086AFA" w:rsidR="00CA1251">
    <w:pPr>
      <w:pStyle w:val="Zaglavlje"/>
      <w:jc w:val="center"/>
    </w:pPr>
    <w:r>
      <w:rPr>
        <w:rFonts w:hAnsi="Verdana" w:ascii="Verdana"/>
        <w:color w:val="auto"/>
        <w:sz w:val="22"/>
        <w:szCs w:val="22"/>
      </w:rPr>
      <w:t xml:space="preserve">                                                      </w:t>
    </w:r>
    <w:r w:rsidR="00ED0EEA">
      <w:rPr>
        <w:rFonts w:hAnsi="Verdana" w:ascii="Verdana"/>
        <w:color w:val="auto"/>
        <w:sz w:val="22"/>
        <w:szCs w:val="22"/>
      </w:rPr>
      <w:t xml:space="preserve">                           </w:t>
    </w:r>
    <w:r w:rsidR="00ED0EEA" w:rsidRPr="00ED0EEA">
      <w:rPr>
        <w:rFonts w:hAnsi="Verdana" w:ascii="Verdana"/>
        <w:color w:val="auto"/>
        <w:sz w:val="22"/>
        <w:szCs w:val="22"/>
      </w:rPr>
      <w:t>7 St-4403/16-15</w:t>
    </w:r>
    <w:r>
      <w:rPr>
        <w:rFonts w:hAnsi="Verdana" w:ascii="Verdana"/>
        <w:color w:val="auto"/>
        <w:sz w:val="22"/>
        <w:szCs w:val="22"/>
      </w:rPr>
      <w:t xml:space="preserve">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86AFA"/>
    <w:rsid w:val="000E093E"/>
    <w:rsid w:val="00101496"/>
    <w:rsid w:val="00102EBB"/>
    <w:rsid w:val="00114082"/>
    <w:rsid w:val="001218D5"/>
    <w:rsid w:val="001E5A2C"/>
    <w:rsid w:val="002256D8"/>
    <w:rsid w:val="00266C0E"/>
    <w:rsid w:val="00283E57"/>
    <w:rsid w:val="002C62C4"/>
    <w:rsid w:val="002E299E"/>
    <w:rsid w:val="003450C6"/>
    <w:rsid w:val="00346C0F"/>
    <w:rsid w:val="00355BF4"/>
    <w:rsid w:val="00374E5B"/>
    <w:rsid w:val="003C7FDE"/>
    <w:rsid w:val="003F3376"/>
    <w:rsid w:val="00443FA5"/>
    <w:rsid w:val="00446169"/>
    <w:rsid w:val="00464B89"/>
    <w:rsid w:val="004748D2"/>
    <w:rsid w:val="00482513"/>
    <w:rsid w:val="004C3B7F"/>
    <w:rsid w:val="00520A1F"/>
    <w:rsid w:val="00584E68"/>
    <w:rsid w:val="005B26BC"/>
    <w:rsid w:val="005C5019"/>
    <w:rsid w:val="005C58B1"/>
    <w:rsid w:val="006031BB"/>
    <w:rsid w:val="00642D18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9027EE"/>
    <w:rsid w:val="00966A94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D7F14"/>
    <w:rsid w:val="00AF7F42"/>
    <w:rsid w:val="00B378C7"/>
    <w:rsid w:val="00B40502"/>
    <w:rsid w:val="00B67AEC"/>
    <w:rsid w:val="00B834FA"/>
    <w:rsid w:val="00BC3D02"/>
    <w:rsid w:val="00BC5661"/>
    <w:rsid w:val="00BC5DBF"/>
    <w:rsid w:val="00BE39D2"/>
    <w:rsid w:val="00C11A6A"/>
    <w:rsid w:val="00C74995"/>
    <w:rsid w:val="00CA1251"/>
    <w:rsid w:val="00CD0A15"/>
    <w:rsid w:val="00D16393"/>
    <w:rsid w:val="00D27911"/>
    <w:rsid w:val="00D579C8"/>
    <w:rsid w:val="00D72B53"/>
    <w:rsid w:val="00D85964"/>
    <w:rsid w:val="00DA14DE"/>
    <w:rsid w:val="00E11F9B"/>
    <w:rsid w:val="00E2213A"/>
    <w:rsid w:val="00E93E75"/>
    <w:rsid w:val="00EB45A0"/>
    <w:rsid w:val="00EC515F"/>
    <w:rsid w:val="00ED0EEA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E9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E5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E5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E5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E5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E9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E5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E5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E5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E5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4403</izvorni_sadrzaj>
    <derivirana_varijabla naziv="DomainObject.Predmet.Broj_1">4403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St-4403/2016</izvorni_sadrzaj>
    <derivirana_varijabla naziv="DomainObject.Predmet.OznakaBroj_1">St-4403/2016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MITESCO BKG d.o.o. zastupanog po punomoćniku Boris-Krešimir Grgec</izvorni_sadrzaj>
    <derivirana_varijabla naziv="DomainObject.Predmet.ProtustrankaFormated_1">  MITESCO BKG d.o.o. zastupanog po punomoćniku Boris-Krešimir Grgec</derivirana_varijabla>
  </DomainObject.Predmet.ProtustrankaFormated>
  <DomainObject.Predmet.ProtustrankaFormatedOIB>
    <izvorni_sadrzaj>  MITESCO BKG d.o.o., OIB 27682166755 zastupanog po punomoćniku Boris-Krešimir Grgec</izvorni_sadrzaj>
    <derivirana_varijabla naziv="DomainObject.Predmet.ProtustrankaFormatedOIB_1">  MITESCO BKG d.o.o., OIB 27682166755 zastupanog po punomoćniku Boris-Krešimir Grgec</derivirana_varijabla>
  </DomainObject.Predmet.ProtustrankaFormatedOIB>
  <DomainObject.Predmet.ProtustrankaFormatedWithAdress>
    <izvorni_sadrzaj> MITESCO BKG d.o.o., Matije Gupca 67, 49210 Zabok zastupanog po punomoćniku Boris-Krešimir Grgec</izvorni_sadrzaj>
    <derivirana_varijabla naziv="DomainObject.Predmet.ProtustrankaFormatedWithAdress_1"> MITESCO BKG d.o.o., Matije Gupca 67, 49210 Zabok zastupanog po punomoćniku Boris-Krešimir Grgec</derivirana_varijabla>
  </DomainObject.Predmet.ProtustrankaFormatedWithAdress>
  <DomainObject.Predmet.ProtustrankaFormatedWithAdressOIB>
    <izvorni_sadrzaj> MITESCO BKG d.o.o., OIB 27682166755, Matije Gupca 67, 49210 Zabok zastupanog po punomoćniku Boris-Krešimir Grgec</izvorni_sadrzaj>
    <derivirana_varijabla naziv="DomainObject.Predmet.ProtustrankaFormatedWithAdressOIB_1"> MITESCO BKG d.o.o., OIB 27682166755, Matije Gupca 67, 49210 Zabok zastupanog po punomoćniku Boris-Krešimir Grgec</derivirana_varijabla>
  </DomainObject.Predmet.ProtustrankaFormatedWithAdressOIB>
  <DomainObject.Predmet.ProtustrankaWithAdress>
    <izvorni_sadrzaj>MITESCO BKG d.o.o. Matije Gupca 67, 49210 Zabok</izvorni_sadrzaj>
    <derivirana_varijabla naziv="DomainObject.Predmet.ProtustrankaWithAdress_1">MITESCO BKG d.o.o. Matije Gupca 67, 49210 Zabok</derivirana_varijabla>
  </DomainObject.Predmet.ProtustrankaWithAdress>
  <DomainObject.Predmet.ProtustrankaWithAdressOIB>
    <izvorni_sadrzaj>MITESCO BKG d.o.o., OIB 27682166755, Matije Gupca 67, 49210 Zabok</izvorni_sadrzaj>
    <derivirana_varijabla naziv="DomainObject.Predmet.ProtustrankaWithAdressOIB_1">MITESCO BKG d.o.o., OIB 27682166755, Matije Gupca 67, 49210 Zabok</derivirana_varijabla>
  </DomainObject.Predmet.ProtustrankaWithAdressOIB>
  <DomainObject.Predmet.ProtustrankaNazivFormated>
    <izvorni_sadrzaj>MITESCO BKG d.o.o.</izvorni_sadrzaj>
    <derivirana_varijabla naziv="DomainObject.Predmet.ProtustrankaNazivFormated_1">MITESCO BKG d.o.o.</derivirana_varijabla>
  </DomainObject.Predmet.ProtustrankaNazivFormated>
  <DomainObject.Predmet.ProtustrankaNazivFormatedOIB>
    <izvorni_sadrzaj>MITESCO BKG d.o.o., OIB 27682166755</izvorni_sadrzaj>
    <derivirana_varijabla naziv="DomainObject.Predmet.ProtustrankaNazivFormatedOIB_1">MITESCO BKG d.o.o., OIB 27682166755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Boris-Krešimir Grgec; vjerovnici</izvorni_sadrzaj>
    <derivirana_varijabla naziv="DomainObject.Predmet.StrankaFormated_1">  FINA Regionalni centar Zagreb; Boris-Krešimir Grgec; vjerovnici</derivirana_varijabla>
  </DomainObject.Predmet.StrankaFormated>
  <DomainObject.Predmet.StrankaFormatedOIB>
    <izvorni_sadrzaj>  FINA Regionalni centar Zagreb, OIB 85821130368; Boris-Krešimir Grgec, OIB 21636469416; vjerovnici</izvorni_sadrzaj>
    <derivirana_varijabla naziv="DomainObject.Predmet.StrankaFormatedOIB_1">  FINA Regionalni centar Zagreb, OIB 85821130368; Boris-Krešimir Grgec, OIB 21636469416; vjerovnici</derivirana_varijabla>
  </DomainObject.Predmet.StrankaFormatedOIB>
  <DomainObject.Predmet.StrankaFormatedWithAdress>
    <izvorni_sadrzaj> FINA Regionalni centar Zagreb, Trg svibanjskih žrtava 1995. br. 1, 10000 Zagreb; Boris-Krešimir Grgec, Toplička Cesta 48, 10297 Jakovlje; vjerovnici</izvorni_sadrzaj>
    <derivirana_varijabla naziv="DomainObject.Predmet.StrankaFormatedWithAdress_1"> FINA Regionalni centar Zagreb, Trg svibanjskih žrtava 1995. br. 1, 10000 Zagreb; Boris-Krešimir Grgec, Toplička Cesta 48, 10297 Jakovlje; vjerovnici</derivirana_varijabla>
  </DomainObject.Predmet.StrankaFormatedWithAdress>
  <DomainObject.Predmet.StrankaFormatedWithAdressOIB>
    <izvorni_sadrzaj> FINA Regionalni centar Zagreb, OIB 85821130368, Trg svibanjskih žrtava 1995. br. 1, 10000 Zagreb; Boris-Krešimir Grgec, OIB 21636469416, Toplička Cesta 48, 10297 Jakovlje; vjerovnici</izvorni_sadrzaj>
    <derivirana_varijabla naziv="DomainObject.Predmet.StrankaFormatedWithAdressOIB_1"> FINA Regionalni centar Zagreb, OIB 85821130368, Trg svibanjskih žrtava 1995. br. 1, 10000 Zagreb; Boris-Krešimir Grgec, OIB 21636469416, Toplička Cesta 48, 10297 Jakovlje; vjerovnici</derivirana_varijabla>
  </DomainObject.Predmet.StrankaFormatedWithAdressOIB>
  <DomainObject.Predmet.StrankaWithAdress>
    <izvorni_sadrzaj>FINA Regionalni centar Zagreb Trg svibanjskih žrtava 1995. br. 1,10000 Zagreb,Boris-Krešimir Grgec Toplička Cesta 48,10297 Jakovlje,vjerovnici </izvorni_sadrzaj>
    <derivirana_varijabla naziv="DomainObject.Predmet.StrankaWithAdress_1">FINA Regionalni centar Zagreb Trg svibanjskih žrtava 1995. br. 1,10000 Zagreb,Boris-Krešimir Grgec Toplička Cesta 48,10297 Jakovlje,vjerovnici </derivirana_varijabla>
  </DomainObject.Predmet.StrankaWithAdress>
  <DomainObject.Predmet.StrankaWithAdressOIB>
    <izvorni_sadrzaj>FINA Regionalni centar Zagreb, OIB 85821130368, Trg svibanjskih žrtava 1995. br. 1,10000 Zagreb,Boris-Krešimir Grgec, OIB 21636469416, Toplička Cesta 48,10297 Jakovlje,vjerovnici</izvorni_sadrzaj>
    <derivirana_varijabla naziv="DomainObject.Predmet.StrankaWithAdressOIB_1">FINA Regionalni centar Zagreb, OIB 85821130368, Trg svibanjskih žrtava 1995. br. 1,10000 Zagreb,Boris-Krešimir Grgec, OIB 21636469416, Toplička Cesta 48,10297 Jakovlje,vjerovnici</derivirana_varijabla>
  </DomainObject.Predmet.StrankaWithAdressOIB>
  <DomainObject.Predmet.StrankaNazivFormated>
    <izvorni_sadrzaj>FINA Regionalni centar Zagreb,Boris-Krešimir Grgec,vjerovnici</izvorni_sadrzaj>
    <derivirana_varijabla naziv="DomainObject.Predmet.StrankaNazivFormated_1">FINA Regionalni centar Zagreb,Boris-Krešimir Grgec,vjerovnici</derivirana_varijabla>
  </DomainObject.Predmet.StrankaNazivFormated>
  <DomainObject.Predmet.StrankaNazivFormatedOIB>
    <izvorni_sadrzaj>FINA Regionalni centar Zagreb, OIB 85821130368,Boris-Krešimir Grgec, OIB 21636469416,vjerovnici</izvorni_sadrzaj>
    <derivirana_varijabla naziv="DomainObject.Predmet.StrankaNazivFormatedOIB_1">FINA Regionalni centar Zagreb, OIB 85821130368,Boris-Krešimir Grgec, OIB 21636469416,vjerovnici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Boris-Krešimir Grgec</item>
      <item>vjerovnici</item>
    </izvorni_sadrzaj>
    <derivirana_varijabla naziv="DomainObject.Predmet.StrankaListFormated_1">
      <item>FINA Regionalni centar Zagreb</item>
      <item>Boris-Krešimir Grgec</item>
      <item>vjerovnici</item>
    </derivirana_varijabla>
  </DomainObject.Predmet.StrankaListFormated>
  <DomainObject.Predmet.StrankaListFormatedOIB>
    <izvorni_sadrzaj>
      <item>FINA Regionalni centar Zagreb, OIB 85821130368</item>
      <item>Boris-Krešimir Grgec, OIB 21636469416</item>
      <item>vjerovnici</item>
    </izvorni_sadrzaj>
    <derivirana_varijabla naziv="DomainObject.Predmet.StrankaListFormatedOIB_1">
      <item>FINA Regionalni centar Zagreb, OIB 85821130368</item>
      <item>Boris-Krešimir Grgec, OIB 21636469416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Boris-Krešimir Grgec, Toplička Cesta 48, 10297 Jakovlje</item>
      <item>vjerovnici</item>
    </izvorni_sadrzaj>
    <derivirana_varijabla naziv="DomainObject.Predmet.StrankaListFormatedWithAdress_1">
      <item>FINA Regionalni centar Zagreb, Trg svibanjskih žrtava 1995. br. 1, 10000 Zagreb</item>
      <item>Boris-Krešimir Grgec, Toplička Cesta 48, 10297 Jakovlje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Boris-Krešimir Grgec, OIB 21636469416, Toplička Cesta 48, 10297 Jakovlje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Boris-Krešimir Grgec, OIB 21636469416, Toplička Cesta 48, 10297 Jakovlje</item>
      <item>vjerovnici</item>
    </derivirana_varijabla>
  </DomainObject.Predmet.StrankaListFormatedWithAdressOIB>
  <DomainObject.Predmet.StrankaListNazivFormated>
    <izvorni_sadrzaj>
      <item>FINA Regionalni centar Zagreb</item>
      <item>Boris-Krešimir Grgec</item>
      <item>vjerovnici</item>
    </izvorni_sadrzaj>
    <derivirana_varijabla naziv="DomainObject.Predmet.StrankaListNazivFormated_1">
      <item>FINA Regionalni centar Zagreb</item>
      <item>Boris-Krešimir Grgec</item>
      <item>vjerovnici</item>
    </derivirana_varijabla>
  </DomainObject.Predmet.StrankaListNazivFormated>
  <DomainObject.Predmet.StrankaListNazivFormatedOIB>
    <izvorni_sadrzaj>
      <item>FINA Regionalni centar Zagreb, OIB 85821130368</item>
      <item>Boris-Krešimir Grgec, OIB 21636469416</item>
      <item>vjerovnici</item>
    </izvorni_sadrzaj>
    <derivirana_varijabla naziv="DomainObject.Predmet.StrankaListNazivFormatedOIB_1">
      <item>FINA Regionalni centar Zagreb, OIB 85821130368</item>
      <item>Boris-Krešimir Grgec, OIB 21636469416</item>
      <item>vjerovnici</item>
    </derivirana_varijabla>
  </DomainObject.Predmet.StrankaListNazivFormatedOIB>
  <DomainObject.Predmet.ProtuStrankaListFormated>
    <izvorni_sadrzaj>
      <item>MITESCO BKG d.o.o. zastupanog po punomoćniku Boris-Krešimir Grgec</item>
    </izvorni_sadrzaj>
    <derivirana_varijabla naziv="DomainObject.Predmet.ProtuStrankaListFormated_1">
      <item>MITESCO BKG d.o.o. zastupanog po punomoćniku Boris-Krešimir Grgec</item>
    </derivirana_varijabla>
  </DomainObject.Predmet.ProtuStrankaListFormated>
  <DomainObject.Predmet.ProtuStrankaListFormatedOIB>
    <izvorni_sadrzaj>
      <item>MITESCO BKG d.o.o., OIB 27682166755 zastupanog po punomoćniku Boris-Krešimir Grgec</item>
    </izvorni_sadrzaj>
    <derivirana_varijabla naziv="DomainObject.Predmet.ProtuStrankaListFormatedOIB_1">
      <item>MITESCO BKG d.o.o., OIB 27682166755 zastupanog po punomoćniku Boris-Krešimir Grgec</item>
    </derivirana_varijabla>
  </DomainObject.Predmet.ProtuStrankaListFormatedOIB>
  <DomainObject.Predmet.ProtuStrankaListFormatedWithAdress>
    <izvorni_sadrzaj>
      <item>MITESCO BKG d.o.o., Matije Gupca 67, 49210 Zabok zastupanog po punomoćniku Boris-Krešimir Grgec</item>
    </izvorni_sadrzaj>
    <derivirana_varijabla naziv="DomainObject.Predmet.ProtuStrankaListFormatedWithAdress_1">
      <item>MITESCO BKG d.o.o., Matije Gupca 67, 49210 Zabok zastupanog po punomoćniku Boris-Krešimir Grgec</item>
    </derivirana_varijabla>
  </DomainObject.Predmet.ProtuStrankaListFormatedWithAdress>
  <DomainObject.Predmet.ProtuStrankaListFormatedWithAdressOIB>
    <izvorni_sadrzaj>
      <item>MITESCO BKG d.o.o., OIB 27682166755, Matije Gupca 67, 49210 Zabok zastupanog po punomoćniku Boris-Krešimir Grgec</item>
    </izvorni_sadrzaj>
    <derivirana_varijabla naziv="DomainObject.Predmet.ProtuStrankaListFormatedWithAdressOIB_1">
      <item>MITESCO BKG d.o.o., OIB 27682166755, Matije Gupca 67, 49210 Zabok zastupanog po punomoćniku Boris-Krešimir Grgec</item>
    </derivirana_varijabla>
  </DomainObject.Predmet.ProtuStrankaListFormatedWithAdressOIB>
  <DomainObject.Predmet.ProtuStrankaListNazivFormated>
    <izvorni_sadrzaj>
      <item>MITESCO BKG d.o.o.</item>
    </izvorni_sadrzaj>
    <derivirana_varijabla naziv="DomainObject.Predmet.ProtuStrankaListNazivFormated_1">
      <item>MITESCO BKG d.o.o.</item>
    </derivirana_varijabla>
  </DomainObject.Predmet.ProtuStrankaListNazivFormated>
  <DomainObject.Predmet.ProtuStrankaListNazivFormatedOIB>
    <izvorni_sadrzaj>
      <item>MITESCO BKG d.o.o., OIB 27682166755</item>
    </izvorni_sadrzaj>
    <derivirana_varijabla naziv="DomainObject.Predmet.ProtuStrankaListNazivFormatedOIB_1">
      <item>MITESCO BKG d.o.o., OIB 27682166755</item>
    </derivirana_varijabla>
  </DomainObject.Predmet.ProtuStrankaListNazivFormatedOIB>
  <DomainObject.Predmet.OstaliListFormated>
    <izvorni_sadrzaj>
      <item>Boris-Krešimir Grgec punomoćnik sudionika u postupku MITESCO BKG d.o.o.</item>
    </izvorni_sadrzaj>
    <derivirana_varijabla naziv="DomainObject.Predmet.OstaliListFormated_1">
      <item>Boris-Krešimir Grgec punomoćnik sudionika u postupku MITESCO BKG d.o.o.</item>
    </derivirana_varijabla>
  </DomainObject.Predmet.OstaliListFormated>
  <DomainObject.Predmet.OstaliListFormatedOIB>
    <izvorni_sadrzaj>
      <item>Boris-Krešimir Grgec, OIB 21636469416 punomoćnik sudionika u postupku MITESCO BKG d.o.o.</item>
    </izvorni_sadrzaj>
    <derivirana_varijabla naziv="DomainObject.Predmet.OstaliListFormatedOIB_1">
      <item>Boris-Krešimir Grgec, OIB 21636469416 punomoćnik sudionika u postupku MITESCO BKG d.o.o.</item>
    </derivirana_varijabla>
  </DomainObject.Predmet.OstaliListFormatedOIB>
  <DomainObject.Predmet.OstaliListFormatedWithAdress>
    <izvorni_sadrzaj>
      <item>Boris-Krešimir Grgec, Toplička Cesta 48, 10297 Jakovlje punomoćnik sudionika u postupku MITESCO BKG d.o.o.</item>
    </izvorni_sadrzaj>
    <derivirana_varijabla naziv="DomainObject.Predmet.OstaliListFormatedWithAdress_1">
      <item>Boris-Krešimir Grgec, Toplička Cesta 48, 10297 Jakovlje punomoćnik sudionika u postupku MITESCO BKG d.o.o.</item>
    </derivirana_varijabla>
  </DomainObject.Predmet.OstaliListFormatedWithAdress>
  <DomainObject.Predmet.OstaliListFormatedWithAdressOIB>
    <izvorni_sadrzaj>
      <item>Boris-Krešimir Grgec, OIB 21636469416, Toplička Cesta 48, 10297 Jakovlje punomoćnik sudionika u postupku MITESCO BKG d.o.o.</item>
    </izvorni_sadrzaj>
    <derivirana_varijabla naziv="DomainObject.Predmet.OstaliListFormatedWithAdressOIB_1">
      <item>Boris-Krešimir Grgec, OIB 21636469416, Toplička Cesta 48, 10297 Jakovlje punomoćnik sudionika u postupku MITESCO BKG d.o.o.</item>
    </derivirana_varijabla>
  </DomainObject.Predmet.OstaliListFormatedWithAdressOIB>
  <DomainObject.Predmet.OstaliListNazivFormated>
    <izvorni_sadrzaj>
      <item>Boris-Krešimir Grgec</item>
    </izvorni_sadrzaj>
    <derivirana_varijabla naziv="DomainObject.Predmet.OstaliListNazivFormated_1">
      <item>Boris-Krešimir Grgec</item>
    </derivirana_varijabla>
  </DomainObject.Predmet.OstaliListNazivFormated>
  <DomainObject.Predmet.OstaliListNazivFormatedOIB>
    <izvorni_sadrzaj>
      <item>Boris-Krešimir Grgec, OIB 21636469416</item>
    </izvorni_sadrzaj>
    <derivirana_varijabla naziv="DomainObject.Predmet.OstaliListNazivFormatedOIB_1">
      <item>Boris-Krešimir Grgec, OIB 21636469416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MITESCO BKG d.o.o.</izvorni_sadrzaj>
    <derivirana_varijabla naziv="DomainObject.Predmet.ProtustrankaIDrugi_1">MITESCO BKG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MITESCO BKG d.o.o., OIB 27682166755, Matije Gupca 67, 49210 Zabok</izvorni_sadrzaj>
    <derivirana_varijabla naziv="DomainObject.Predmet.ProtustrankaIDrugiAdressOIB_1">MITESCO BKG d.o.o., OIB 27682166755, Matije Gupca 67,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MITESCO BKG d.o.o.</item>
      <item>Boris-Krešimir Grgec</item>
      <item>vjerovnici</item>
      <item>Boris-Krešimir Grgec</item>
    </izvorni_sadrzaj>
    <derivirana_varijabla naziv="DomainObject.Predmet.SudioniciListNaziv_1">
      <item>FINA Regionalni centar Zagreb</item>
      <item>MITESCO BKG d.o.o.</item>
      <item>Boris-Krešimir Grgec</item>
      <item>vjerovnici</item>
      <item>Boris-Krešimir Grgec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MITESCO BKG d.o.o., OIB 27682166755, Matije Gupca 67,49210 Zabok</item>
      <item>Boris-Krešimir Grgec, OIB 21636469416, Toplička Cesta 48,10297 Jakovlje</item>
      <item>vjerovnici</item>
      <item>Boris-Krešimir Grgec, OIB 21636469416, Toplička Cesta 48,10297 Jakovlje</item>
    </izvorni_sadrzaj>
    <derivirana_varijabla naziv="DomainObject.Predmet.SudioniciListAdressOIB_1">
      <item>FINA Regionalni centar Zagreb, OIB 85821130368, Trg svibanjskih žrtava 1995. br. 1,10000 Zagreb</item>
      <item>MITESCO BKG d.o.o., OIB 27682166755, Matije Gupca 67,49210 Zabok</item>
      <item>Boris-Krešimir Grgec, OIB 21636469416, Toplička Cesta 48,10297 Jakovlje</item>
      <item>vjerovnici</item>
      <item>Boris-Krešimir Grgec, OIB 21636469416, Toplička Cesta 48,10297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27682166755</item>
      <item>, OIB 21636469416</item>
      <item>, OIB null</item>
      <item>, OIB 21636469416</item>
    </izvorni_sadrzaj>
    <derivirana_varijabla naziv="DomainObject.Predmet.SudioniciListNazivOIB_1">
      <item>, OIB 85821130368</item>
      <item>, OIB 27682166755</item>
      <item>, OIB 21636469416</item>
      <item>, OIB null</item>
      <item>, OIB 21636469416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683</properties:Words>
  <properties:Characters>3729</properties:Characters>
  <properties:Lines>83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2017-10-31T09:24:00Z</dcterms:created>
  <dc:creator>ksvajger</dc:creator>
  <cp:lastModifiedBy>Maja Renić</cp:lastModifiedBy>
  <cp:lastPrinted>2017-10-31T09:24:00Z</cp:lastPrinted>
  <dcterms:modified xmlns:xsi="http://www.w3.org/2001/XMLSchema-instance" xsi:type="dcterms:W3CDTF">2017-10-31T09:26:00Z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