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574b" w14:paraId="c9b574b" w:rsidRDefault="0028478C" w:rsidP="0087666C" w:rsidR="0028478C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</w:p>
    <w:p w:rsidRDefault="00493EE7" w:rsidP="0087666C" w:rsidR="00493EE7" w:rsidRPr="00EE0456">
      <w:pPr>
        <w:overflowPunct w:val="false"/>
        <w:autoSpaceDE w:val="false"/>
        <w:autoSpaceDN w:val="false"/>
        <w:jc w:val="right"/>
        <w:rPr>
          <w:b/>
          <w:bCs/>
          <w:noProof w:val="false"/>
          <w:sz w:val="16"/>
          <w:szCs w:val="16"/>
        </w:rPr>
      </w:pPr>
    </w:p>
    <w:p w:rsidRDefault="007E6939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  <w:r w:rsidR="002D4F0D">
        <w:rPr>
          <w:b/>
        </w:rPr>
        <w:drawing>
          <wp:inline distR="0" distL="0" distB="0" distT="0">
            <wp:extent cy="962025" cx="718185"/>
            <wp:effectExtent b="9525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R="00615013">
            <w:pPr>
              <w:jc w:val="center"/>
            </w:pPr>
            <w:r>
              <w:t>REPUBLIKA HRVATSKA</w:t>
            </w:r>
          </w:p>
          <w:p w:rsidRDefault="00615013" w:rsidR="00615013">
            <w:pPr>
              <w:jc w:val="center"/>
            </w:pPr>
            <w:r>
              <w:t>Trgovački sud u Zagrebu</w:t>
            </w:r>
          </w:p>
          <w:p w:rsidRDefault="00615013" w:rsidR="00615013">
            <w:pPr>
              <w:jc w:val="center"/>
            </w:pPr>
            <w:r>
              <w:t>Zagreb, Amruševa 2/II</w:t>
            </w:r>
          </w:p>
        </w:tc>
      </w:tr>
    </w:tbl>
    <w:p w:rsidRDefault="00615013" w:rsidP="00AA1357" w:rsidR="00615013">
      <w:pPr>
        <w:tabs>
          <w:tab w:pos="180" w:val="left"/>
          <w:tab w:pos="4251" w:val="center"/>
        </w:tabs>
        <w:jc w:val="both"/>
      </w:pPr>
      <w:r>
        <w:rPr>
          <w:b/>
        </w:rPr>
        <w:tab/>
        <w:t xml:space="preserve"> </w:t>
      </w:r>
      <w:r w:rsidR="00AA1357">
        <w:rPr>
          <w:b/>
        </w:rPr>
        <w:tab/>
      </w:r>
      <w:r w:rsidR="00AA1357">
        <w:rPr>
          <w:b/>
        </w:rPr>
        <w:tab/>
      </w:r>
      <w:r w:rsidR="00AA1357">
        <w:rPr>
          <w:b/>
        </w:rPr>
        <w:tab/>
      </w:r>
      <w:r w:rsidR="00AA1357">
        <w:rPr>
          <w:b/>
        </w:rPr>
        <w:tab/>
      </w:r>
      <w:r w:rsidR="00F550C8" w:rsidRPr="00482933">
        <w:t>40.</w:t>
      </w:r>
      <w:r w:rsidR="00F550C8">
        <w:rPr>
          <w:b/>
        </w:rPr>
        <w:t xml:space="preserve"> </w:t>
      </w:r>
      <w:r w:rsidR="00F550C8" w:rsidRPr="00482933">
        <w:t>S</w:t>
      </w:r>
      <w:r w:rsidR="00F550C8">
        <w:t>t-</w:t>
      </w:r>
      <w:r w:rsidR="00493EE7">
        <w:t>5416</w:t>
      </w:r>
      <w:r w:rsidR="00F550C8">
        <w:t xml:space="preserve">/2015   </w:t>
      </w:r>
    </w:p>
    <w:p w:rsidRDefault="00751D00" w:rsidP="00615013" w:rsidR="00751D00">
      <w:pPr>
        <w:tabs>
          <w:tab w:pos="180" w:val="left"/>
          <w:tab w:pos="4251" w:val="center"/>
        </w:tabs>
        <w:jc w:val="right"/>
      </w:pPr>
    </w:p>
    <w:p w:rsidRDefault="00341F6F" w:rsidP="00615013" w:rsidR="00341F6F">
      <w:pPr>
        <w:tabs>
          <w:tab w:pos="180" w:val="left"/>
          <w:tab w:pos="4251" w:val="center"/>
        </w:tabs>
        <w:jc w:val="right"/>
      </w:pP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42493F" w:rsidP="00615013" w:rsidR="00615013">
      <w:pPr>
        <w:ind w:firstLine="660" w:left="2880"/>
      </w:pPr>
      <w:r>
        <w:t xml:space="preserve">    </w:t>
      </w:r>
      <w:r w:rsidR="00615013"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F550C8" w:rsidP="00F550C8" w:rsidR="00F550C8" w:rsidRPr="00C73B42">
      <w:pPr>
        <w:ind w:firstLine="720"/>
        <w:jc w:val="both"/>
      </w:pPr>
      <w:r w:rsidRPr="00C73B42">
        <w:t xml:space="preserve">TRGOVAČKI SUD U ZAGREBU po sucu </w:t>
      </w:r>
      <w:r>
        <w:t xml:space="preserve">tog suda </w:t>
      </w:r>
      <w:r w:rsidRPr="00C73B42">
        <w:t xml:space="preserve">Anti Galiću, kao </w:t>
      </w:r>
      <w:r>
        <w:t xml:space="preserve">sucu pojedincu </w:t>
      </w:r>
      <w:r w:rsidRPr="00C73B42">
        <w:t xml:space="preserve">u stečajnom postupku nad </w:t>
      </w:r>
      <w:r>
        <w:t xml:space="preserve">Stečajnom masom iza </w:t>
      </w:r>
      <w:r w:rsidR="00493EE7">
        <w:t>L.A. GRADNJA</w:t>
      </w:r>
      <w:r>
        <w:t xml:space="preserve"> d.o.o., u stečaju, </w:t>
      </w:r>
      <w:r w:rsidR="00493EE7">
        <w:t>Donja Stubica, Golubovečka 19.</w:t>
      </w:r>
      <w:r w:rsidRPr="00C73B42">
        <w:t xml:space="preserve">, dana </w:t>
      </w:r>
      <w:r w:rsidR="007B53A4">
        <w:t>12</w:t>
      </w:r>
      <w:r w:rsidR="00493EE7">
        <w:t>.studenog</w:t>
      </w:r>
      <w:r w:rsidRPr="00C73B42">
        <w:t xml:space="preserve"> 201</w:t>
      </w:r>
      <w:r>
        <w:t>8</w:t>
      </w:r>
      <w:r w:rsidRPr="00C73B42">
        <w:t>.</w:t>
      </w:r>
    </w:p>
    <w:p w:rsidRDefault="00615013" w:rsidP="00615013" w:rsidR="00615013">
      <w:pPr>
        <w:overflowPunct w:val="false"/>
        <w:autoSpaceDE w:val="false"/>
        <w:autoSpaceDN w:val="false"/>
        <w:jc w:val="both"/>
        <w:rPr>
          <w:b/>
          <w:bCs/>
          <w:noProof w:val="false"/>
          <w:sz w:val="40"/>
          <w:szCs w:val="40"/>
        </w:rPr>
      </w:pP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r i j e š i o</w:t>
      </w:r>
      <w:r w:rsidR="0042493F">
        <w:rPr>
          <w:b/>
          <w:bCs/>
          <w:noProof w:val="false"/>
        </w:rPr>
        <w:t xml:space="preserve">     </w:t>
      </w:r>
      <w:r>
        <w:rPr>
          <w:b/>
          <w:bCs/>
          <w:noProof w:val="false"/>
        </w:rPr>
        <w:t xml:space="preserve">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615013" w:rsidP="00615013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I. U stečajnom postupku nad </w:t>
      </w:r>
      <w:r>
        <w:t>Stečajn</w:t>
      </w:r>
      <w:r w:rsidR="00366998">
        <w:t xml:space="preserve">a masa iza </w:t>
      </w:r>
      <w:r w:rsidR="00EE00C3">
        <w:t>L.A. GRADNJA d.o.o., u stečaju, Donja Stubica, Golubovečka 19.</w:t>
      </w:r>
      <w:r>
        <w:rPr>
          <w:noProof w:val="false"/>
        </w:rPr>
        <w:t xml:space="preserve"> nastavlja se stečajni postupak radi naknadne diobe. </w:t>
      </w:r>
    </w:p>
    <w:p w:rsidRDefault="00615013" w:rsidP="00615013" w:rsidR="00A60DE6">
      <w:pPr>
        <w:overflowPunct w:val="false"/>
        <w:autoSpaceDE w:val="false"/>
        <w:autoSpaceDN w:val="false"/>
        <w:ind w:firstLine="708"/>
        <w:jc w:val="both"/>
      </w:pPr>
      <w:r>
        <w:rPr>
          <w:noProof w:val="false"/>
        </w:rPr>
        <w:t xml:space="preserve">II. </w:t>
      </w:r>
      <w:r>
        <w:t xml:space="preserve">Stečajni postupak </w:t>
      </w:r>
      <w:r w:rsidR="00D100C6">
        <w:t xml:space="preserve">nad dužnikom </w:t>
      </w:r>
      <w:r>
        <w:t xml:space="preserve">otvoren je rješenjem od </w:t>
      </w:r>
      <w:r w:rsidR="00EE00C3">
        <w:t>15.srpnja</w:t>
      </w:r>
      <w:r w:rsidR="003E713C">
        <w:t xml:space="preserve"> </w:t>
      </w:r>
      <w:r w:rsidR="00D100C6">
        <w:t>2016.</w:t>
      </w:r>
      <w:r>
        <w:t xml:space="preserve"> Oglas o otvaranju stečajnog postupka objavljen je </w:t>
      </w:r>
      <w:r w:rsidR="00A60DE6">
        <w:t xml:space="preserve">na e-Oglasna ploča suda dana </w:t>
      </w:r>
      <w:r w:rsidR="00EE00C3">
        <w:t>15.srpnja</w:t>
      </w:r>
      <w:r w:rsidR="008F56ED">
        <w:t xml:space="preserve"> 2016.</w:t>
      </w:r>
    </w:p>
    <w:p w:rsidRDefault="00B339B7" w:rsidP="00B339B7" w:rsidR="00B339B7" w:rsidRPr="009B1B01">
      <w:pPr>
        <w:ind w:firstLine="720"/>
        <w:jc w:val="both"/>
      </w:pPr>
      <w:r>
        <w:t>III</w:t>
      </w:r>
      <w:r w:rsidRPr="009B1B01">
        <w:t>.</w:t>
      </w:r>
      <w:r>
        <w:t xml:space="preserve"> </w:t>
      </w:r>
      <w:r w:rsidRPr="009B1B01">
        <w:t xml:space="preserve">Stečajna masa iza stečajnog dužnika </w:t>
      </w:r>
      <w:r w:rsidR="00EE00C3">
        <w:t>L.A. GRADNJA d.o.o., u stečaju</w:t>
      </w:r>
      <w:r w:rsidR="007303EE">
        <w:t>, Donja Stubica, Golubovečka 19</w:t>
      </w:r>
      <w:r w:rsidRPr="009B1B01">
        <w:t>, upisuje se u sudski registar</w:t>
      </w:r>
    </w:p>
    <w:p w:rsidRDefault="00B339B7" w:rsidP="009C5F0E" w:rsidR="00615013">
      <w:pPr>
        <w:ind w:firstLine="720"/>
        <w:jc w:val="both"/>
        <w:rPr>
          <w:noProof w:val="false"/>
        </w:rPr>
      </w:pPr>
      <w:r w:rsidRPr="009B1B01">
        <w:t>I</w:t>
      </w:r>
      <w:r w:rsidR="009C5F0E">
        <w:t>V</w:t>
      </w:r>
      <w:r w:rsidRPr="009B1B01">
        <w:t xml:space="preserve">. </w:t>
      </w:r>
      <w:r w:rsidR="00FC0A61">
        <w:t xml:space="preserve">Jugoslav </w:t>
      </w:r>
      <w:r w:rsidR="009A6AE1">
        <w:t>P</w:t>
      </w:r>
      <w:r w:rsidR="00FC0A61">
        <w:t>uran iz Bjelovara, Josipa Jelačića 12. OIB 70582689973</w:t>
      </w:r>
      <w:r w:rsidR="0086546B">
        <w:t>,</w:t>
      </w:r>
      <w:r w:rsidRPr="009B1B01">
        <w:t xml:space="preserve"> nastavlja zastupati stečajnu masu iza </w:t>
      </w:r>
      <w:r w:rsidR="00FC0A61">
        <w:t>L.A. GRADNJA d.o.o., u stečaju, Donja Stubica, Golubovečka 19.</w:t>
      </w:r>
    </w:p>
    <w:p w:rsidRDefault="009C5F0E" w:rsidP="00620991" w:rsidR="009A6AE1">
      <w:pPr>
        <w:ind w:firstLine="708"/>
        <w:jc w:val="both"/>
      </w:pPr>
      <w:r w:rsidRPr="003A007A">
        <w:t>V</w:t>
      </w:r>
      <w:r w:rsidR="00620991">
        <w:t xml:space="preserve">. </w:t>
      </w:r>
      <w:r w:rsidRPr="003A007A">
        <w:t xml:space="preserve">Pozivaju se vjerovnici u roku od </w:t>
      </w:r>
      <w:r w:rsidR="009011CB">
        <w:t>30</w:t>
      </w:r>
      <w:r w:rsidRPr="003A007A">
        <w:t xml:space="preserve">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</w:t>
      </w:r>
      <w:r>
        <w:t xml:space="preserve"> </w:t>
      </w:r>
      <w:r w:rsidRPr="003A007A">
        <w:t xml:space="preserve"> potvrdu o uplaćenoj sudskoj pristojbi</w:t>
      </w:r>
      <w:r>
        <w:t xml:space="preserve"> (uplata za korist Državnog proračuna Republike Hrvatske, broj IBAN: HR1210010051863000160, model 64, poziv na broj 5045-20735-</w:t>
      </w:r>
      <w:r w:rsidR="00FC0A61">
        <w:t>5416</w:t>
      </w:r>
      <w:r w:rsidR="00F75AB4">
        <w:t>-15</w:t>
      </w:r>
      <w:r>
        <w:t xml:space="preserve">, opis plaćanja: Pristojbe iz predmeta St- </w:t>
      </w:r>
      <w:r w:rsidR="009A6AE1">
        <w:t>5416</w:t>
      </w:r>
      <w:r w:rsidR="00F75AB4">
        <w:t>/15</w:t>
      </w:r>
      <w:r w:rsidRPr="003A007A">
        <w:t>, na adresu:</w:t>
      </w:r>
      <w:r w:rsidR="00F74251">
        <w:t xml:space="preserve"> </w:t>
      </w:r>
      <w:r w:rsidR="009A6AE1">
        <w:t>Jugoslav Puran iz Bjelovara, Josipa Jelačića 12. OIB 70582689973</w:t>
      </w:r>
    </w:p>
    <w:p w:rsidRDefault="00F75AB4" w:rsidP="00620991" w:rsidR="009C5F0E" w:rsidRPr="003A007A">
      <w:pPr>
        <w:ind w:firstLine="708"/>
        <w:jc w:val="both"/>
      </w:pPr>
      <w:r w:rsidRPr="003A007A">
        <w:t xml:space="preserve"> </w:t>
      </w:r>
      <w:r w:rsidR="009C5F0E" w:rsidRPr="003A007A">
        <w:t>V</w:t>
      </w:r>
      <w:r w:rsidR="00620991">
        <w:t xml:space="preserve">I. </w:t>
      </w:r>
      <w:r w:rsidR="009C5F0E" w:rsidRPr="003A007A">
        <w:t xml:space="preserve">Pozivaju se razlučni i izlučni vjerovnici roku iz prethodne točke podneskom obavijestiti stečajnog upravitelja  o postojanju svog razlučnog ili izlučnog prava. </w:t>
      </w:r>
    </w:p>
    <w:p w:rsidRDefault="009C5F0E" w:rsidP="00620991" w:rsidR="009C5F0E" w:rsidRPr="003A007A">
      <w:pPr>
        <w:ind w:firstLine="708"/>
        <w:jc w:val="both"/>
      </w:pPr>
      <w:r w:rsidRPr="003A007A">
        <w:t>V</w:t>
      </w:r>
      <w:r w:rsidR="00620991">
        <w:t>I</w:t>
      </w:r>
      <w:r w:rsidRPr="003A007A">
        <w:t>I</w:t>
      </w:r>
      <w:r w:rsidR="00620991">
        <w:t xml:space="preserve">. </w:t>
      </w:r>
      <w:r w:rsidRPr="003A007A">
        <w:t>Pozivaju se dužnikovi dužnici da svoje obveze bez odgode ispunjavaju stečajnom upravitelju za stečajnog dužnika.</w:t>
      </w:r>
    </w:p>
    <w:p w:rsidRDefault="009C5F0E" w:rsidP="00620991" w:rsidR="009C5F0E" w:rsidRPr="003A007A">
      <w:pPr>
        <w:ind w:firstLine="708"/>
        <w:jc w:val="both"/>
        <w:rPr>
          <w:b/>
        </w:rPr>
      </w:pPr>
      <w:r w:rsidRPr="003A007A">
        <w:t>V</w:t>
      </w:r>
      <w:r w:rsidR="00FE70A1">
        <w:t>I</w:t>
      </w:r>
      <w:r w:rsidRPr="003A007A">
        <w:t>II</w:t>
      </w:r>
      <w:r w:rsidR="00620991">
        <w:t xml:space="preserve">. </w:t>
      </w:r>
      <w:r w:rsidRPr="003A007A">
        <w:t xml:space="preserve">Zakazuje se ročište vjerovnika na kojem će se ispitati prijavljene tražbine (ispitno ročište) za </w:t>
      </w:r>
      <w:r w:rsidRPr="003A007A">
        <w:rPr>
          <w:b/>
        </w:rPr>
        <w:t xml:space="preserve">dan: </w:t>
      </w:r>
      <w:r w:rsidR="004B591A">
        <w:rPr>
          <w:b/>
        </w:rPr>
        <w:t>7.veljače</w:t>
      </w:r>
      <w:r w:rsidRPr="003A007A">
        <w:rPr>
          <w:b/>
        </w:rPr>
        <w:t xml:space="preserve"> 201</w:t>
      </w:r>
      <w:r w:rsidR="004B591A">
        <w:rPr>
          <w:b/>
        </w:rPr>
        <w:t>9</w:t>
      </w:r>
      <w:r w:rsidRPr="003A007A">
        <w:rPr>
          <w:b/>
        </w:rPr>
        <w:t xml:space="preserve">. u </w:t>
      </w:r>
      <w:r w:rsidR="00F74251">
        <w:rPr>
          <w:b/>
        </w:rPr>
        <w:t>9,30</w:t>
      </w:r>
      <w:r w:rsidRPr="003A007A">
        <w:rPr>
          <w:b/>
        </w:rPr>
        <w:t xml:space="preserve"> </w:t>
      </w:r>
      <w:r w:rsidRPr="003A007A">
        <w:t>sati koje će se održati</w:t>
      </w:r>
      <w:r w:rsidRPr="005802DA">
        <w:t xml:space="preserve"> </w:t>
      </w:r>
      <w:r w:rsidRPr="003A007A">
        <w:t xml:space="preserve">održati u zgradi ovog suda, Zagreb, Petrinjska 8, soba broj 96/II (dvorišna zgrada). </w:t>
      </w:r>
    </w:p>
    <w:p w:rsidRDefault="00FE70A1" w:rsidP="00FE70A1" w:rsidR="009C5F0E">
      <w:pPr>
        <w:ind w:firstLine="708"/>
        <w:jc w:val="both"/>
      </w:pPr>
      <w:r>
        <w:t xml:space="preserve">IX </w:t>
      </w:r>
      <w:r w:rsidR="009C5F0E" w:rsidRPr="003A007A">
        <w:t xml:space="preserve">Ročište vjerovnika na kojem će se na temelju izvješća stečajnog upravitelja odlučivati o daljnjem tijeku  stečajnog postupka (izvještajno ročište) zakazuje se za isti dan i na istom mjestu u </w:t>
      </w:r>
      <w:r w:rsidR="00F74251" w:rsidRPr="00F74251">
        <w:rPr>
          <w:b/>
        </w:rPr>
        <w:t>9,35</w:t>
      </w:r>
      <w:r w:rsidRPr="00F74251">
        <w:rPr>
          <w:b/>
        </w:rPr>
        <w:t xml:space="preserve"> </w:t>
      </w:r>
      <w:r w:rsidR="009C5F0E" w:rsidRPr="003A007A">
        <w:rPr>
          <w:b/>
        </w:rPr>
        <w:t>sati</w:t>
      </w:r>
      <w:r w:rsidR="009C5F0E" w:rsidRPr="003A007A">
        <w:t xml:space="preserve">. </w:t>
      </w:r>
    </w:p>
    <w:p w:rsidRDefault="004B591A" w:rsidP="001F76EB" w:rsidR="004B591A">
      <w:pPr>
        <w:ind w:firstLine="708"/>
        <w:jc w:val="both"/>
      </w:pPr>
      <w:r>
        <w:t>X. Određuje se upis</w:t>
      </w:r>
      <w:r w:rsidRPr="0007714C">
        <w:t xml:space="preserve"> </w:t>
      </w:r>
      <w:r>
        <w:t>ovog rješenja u zemljišnim knjigama, te se nalaže</w:t>
      </w:r>
      <w:r w:rsidR="001F76EB">
        <w:t xml:space="preserve"> </w:t>
      </w:r>
      <w:r>
        <w:t xml:space="preserve">Općinskom sudu u </w:t>
      </w:r>
      <w:r w:rsidR="001F76EB">
        <w:t xml:space="preserve">Zlataru, </w:t>
      </w:r>
      <w:r>
        <w:t xml:space="preserve">z.k.odjel </w:t>
      </w:r>
      <w:r w:rsidR="001F76EB">
        <w:t>Donja Stubica</w:t>
      </w:r>
      <w:r>
        <w:t>, zabilježba rješenja u z.k.ul br.</w:t>
      </w:r>
      <w:r w:rsidR="001F76EB">
        <w:t>1542</w:t>
      </w:r>
      <w:r>
        <w:t xml:space="preserve">, k.o. </w:t>
      </w:r>
      <w:r w:rsidR="001F76EB">
        <w:t xml:space="preserve">304964 Stubičko Podgorje </w:t>
      </w:r>
    </w:p>
    <w:p w:rsidRDefault="004B591A" w:rsidP="00FE70A1" w:rsidR="004B591A" w:rsidRPr="003A007A">
      <w:pPr>
        <w:ind w:firstLine="708"/>
        <w:jc w:val="both"/>
      </w:pPr>
    </w:p>
    <w:p w:rsidRDefault="00351FD7" w:rsidP="00615013" w:rsidR="00351FD7">
      <w:pPr>
        <w:overflowPunct w:val="false"/>
        <w:autoSpaceDE w:val="false"/>
        <w:autoSpaceDN w:val="false"/>
        <w:jc w:val="center"/>
        <w:rPr>
          <w:i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A8691F" w:rsidP="00A8691F" w:rsidR="00A8691F" w:rsidRPr="00351FD7">
      <w:pPr>
        <w:ind w:firstLine="708"/>
        <w:jc w:val="both"/>
      </w:pPr>
      <w:r>
        <w:t xml:space="preserve">Uvidom u spis utvrđeno je kako je pravomoćnim rješenjem ovog suda od </w:t>
      </w:r>
      <w:r w:rsidR="00FD438C">
        <w:t>15.srpnja</w:t>
      </w:r>
      <w:r>
        <w:t xml:space="preserve"> 2016. </w:t>
      </w:r>
      <w:r w:rsidRPr="00351FD7">
        <w:t xml:space="preserve">poslovni broj </w:t>
      </w:r>
      <w:r>
        <w:t xml:space="preserve">gornji </w:t>
      </w:r>
      <w:r w:rsidRPr="00351FD7">
        <w:t xml:space="preserve">otvoren je stečajni postupak nad </w:t>
      </w:r>
      <w:r w:rsidR="00FD438C">
        <w:t xml:space="preserve">u izreci navedenim </w:t>
      </w:r>
      <w:r w:rsidRPr="00351FD7">
        <w:t xml:space="preserve">dužnikom (točka I. rješenja), za stečajnog upravitelja imenovana je </w:t>
      </w:r>
      <w:r w:rsidR="00FD438C">
        <w:t xml:space="preserve">Jugoslav Puran iz Bjelovara </w:t>
      </w:r>
      <w:r w:rsidRPr="00351FD7">
        <w:t xml:space="preserve">(točka II. rješenja), te istodobno </w:t>
      </w:r>
      <w:r>
        <w:t>nad</w:t>
      </w:r>
      <w:r w:rsidRPr="00351FD7">
        <w:t xml:space="preserve"> dužnikom i zaključen stečajni postupak  (toč. III rješenja)</w:t>
      </w:r>
      <w:r w:rsidR="00FD438C">
        <w:t xml:space="preserve">. Temeljem tog rješenja dužnik je brisan iz sudskog registra </w:t>
      </w:r>
    </w:p>
    <w:p w:rsidRDefault="00A8691F" w:rsidP="00CD73BD" w:rsidR="00A8691F">
      <w:pPr>
        <w:ind w:firstLine="720"/>
        <w:jc w:val="both"/>
      </w:pPr>
    </w:p>
    <w:p w:rsidRDefault="00985561" w:rsidP="007D5445" w:rsidR="00D820E1">
      <w:pPr>
        <w:ind w:firstLine="720"/>
        <w:jc w:val="both"/>
      </w:pPr>
      <w:r>
        <w:t>Podneskom od 5.studeno</w:t>
      </w:r>
      <w:r w:rsidR="00235C70">
        <w:t>g</w:t>
      </w:r>
      <w:r>
        <w:t xml:space="preserve"> 2018. stečajni upravitelj obavještava sud kako je dužnik vlasnik nekretnine opisane toč.X ovog rješenja.  Predlaže </w:t>
      </w:r>
      <w:r w:rsidR="007D5445">
        <w:t>upis stečajne mase u sudski registar te odobravanje otvaranja bankovnog računa.</w:t>
      </w:r>
      <w:r w:rsidR="00D820E1">
        <w:t xml:space="preserve"> </w:t>
      </w:r>
    </w:p>
    <w:p w:rsidRDefault="00D820E1" w:rsidP="00CD73BD" w:rsidR="00D820E1">
      <w:pPr>
        <w:ind w:firstLine="720"/>
        <w:jc w:val="both"/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Prema odredbi čl. </w:t>
      </w:r>
      <w:r w:rsidR="00A65D29" w:rsidRPr="00351FD7">
        <w:rPr>
          <w:noProof w:val="false"/>
        </w:rPr>
        <w:t>289</w:t>
      </w:r>
      <w:r w:rsidRPr="00351FD7">
        <w:rPr>
          <w:noProof w:val="false"/>
        </w:rPr>
        <w:t>. st. 1.</w:t>
      </w:r>
      <w:r w:rsidR="00235C70">
        <w:rPr>
          <w:noProof w:val="false"/>
        </w:rPr>
        <w:t xml:space="preserve"> </w:t>
      </w:r>
      <w:r w:rsidR="005908E0" w:rsidRPr="00351FD7">
        <w:rPr>
          <w:noProof w:val="false"/>
        </w:rPr>
        <w:t>toč</w:t>
      </w:r>
      <w:r w:rsidR="00BE561D" w:rsidRPr="00351FD7">
        <w:rPr>
          <w:noProof w:val="false"/>
        </w:rPr>
        <w:t xml:space="preserve">. </w:t>
      </w:r>
      <w:r w:rsidR="00593530">
        <w:rPr>
          <w:noProof w:val="false"/>
        </w:rPr>
        <w:t>3</w:t>
      </w:r>
      <w:r w:rsidR="005908E0" w:rsidRPr="00351FD7">
        <w:rPr>
          <w:noProof w:val="false"/>
        </w:rPr>
        <w:t>.</w:t>
      </w:r>
      <w:r w:rsidRPr="00351FD7">
        <w:rPr>
          <w:noProof w:val="false"/>
        </w:rPr>
        <w:t xml:space="preserve"> </w:t>
      </w:r>
      <w:r w:rsidR="00235C70" w:rsidRPr="0056138E">
        <w:t>Stečajnog zakona</w:t>
      </w:r>
      <w:r w:rsidR="00235C70">
        <w:t xml:space="preserve"> (</w:t>
      </w:r>
      <w:r w:rsidR="00235C70" w:rsidRPr="0056138E">
        <w:t>N.N.br.74</w:t>
      </w:r>
      <w:r w:rsidR="00235C70">
        <w:t>/</w:t>
      </w:r>
      <w:r w:rsidR="00235C70" w:rsidRPr="0056138E">
        <w:t>15 i 104/17</w:t>
      </w:r>
      <w:r w:rsidR="00235C70">
        <w:t>, dalje: SZ</w:t>
      </w:r>
      <w:r w:rsidR="00235C70" w:rsidRPr="0056138E">
        <w:t>)</w:t>
      </w:r>
      <w:r w:rsidR="00B45AE1">
        <w:t xml:space="preserve"> </w:t>
      </w:r>
      <w:r w:rsidR="005908E0" w:rsidRPr="00351FD7">
        <w:t>sud</w:t>
      </w:r>
      <w:r w:rsidRPr="00351FD7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Člankom </w:t>
      </w:r>
      <w:r w:rsidR="005908E0" w:rsidRPr="00351FD7">
        <w:rPr>
          <w:noProof w:val="false"/>
        </w:rPr>
        <w:t>133</w:t>
      </w:r>
      <w:r w:rsidRPr="00351FD7">
        <w:rPr>
          <w:noProof w:val="false"/>
        </w:rPr>
        <w:t xml:space="preserve">. stavak </w:t>
      </w:r>
      <w:r w:rsidR="00D02061" w:rsidRPr="00351FD7">
        <w:rPr>
          <w:noProof w:val="false"/>
        </w:rPr>
        <w:t>5</w:t>
      </w:r>
      <w:r w:rsidRPr="00351FD7">
        <w:rPr>
          <w:noProof w:val="false"/>
        </w:rPr>
        <w:t xml:space="preserve">. SZ-a propisano je </w:t>
      </w:r>
      <w:r w:rsidR="00D02061" w:rsidRPr="00351FD7">
        <w:rPr>
          <w:noProof w:val="false"/>
        </w:rPr>
        <w:t xml:space="preserve">kako </w:t>
      </w:r>
      <w:r w:rsidRPr="00351FD7">
        <w:rPr>
          <w:noProof w:val="false"/>
        </w:rPr>
        <w:t xml:space="preserve"> će u slučaju ispunjenja pretpostavki iz članka </w:t>
      </w:r>
      <w:r w:rsidR="00D02061" w:rsidRPr="00351FD7">
        <w:rPr>
          <w:noProof w:val="false"/>
        </w:rPr>
        <w:t>289.</w:t>
      </w:r>
      <w:r w:rsidRPr="00351FD7">
        <w:rPr>
          <w:noProof w:val="false"/>
        </w:rPr>
        <w:t xml:space="preserve"> st</w:t>
      </w:r>
      <w:r w:rsidR="00D02061" w:rsidRPr="00351FD7">
        <w:rPr>
          <w:noProof w:val="false"/>
        </w:rPr>
        <w:t xml:space="preserve">avak </w:t>
      </w:r>
      <w:r w:rsidRPr="00351FD7">
        <w:rPr>
          <w:noProof w:val="false"/>
        </w:rPr>
        <w:t xml:space="preserve">1. SZ-a </w:t>
      </w:r>
      <w:r w:rsidR="00751D00">
        <w:rPr>
          <w:noProof w:val="false"/>
        </w:rPr>
        <w:t xml:space="preserve">sud </w:t>
      </w:r>
      <w:r w:rsidRPr="00351FD7">
        <w:rPr>
          <w:noProof w:val="false"/>
        </w:rPr>
        <w:t>rješenjem o nastav</w:t>
      </w:r>
      <w:r w:rsidR="00824379" w:rsidRPr="00351FD7">
        <w:rPr>
          <w:noProof w:val="false"/>
        </w:rPr>
        <w:t xml:space="preserve">ljanju </w:t>
      </w:r>
      <w:r w:rsidR="00593530">
        <w:rPr>
          <w:noProof w:val="false"/>
        </w:rPr>
        <w:t>postupka</w:t>
      </w:r>
      <w:r w:rsidRPr="00351FD7">
        <w:rPr>
          <w:noProof w:val="false"/>
        </w:rPr>
        <w:t xml:space="preserve"> pozvati </w:t>
      </w:r>
      <w:r w:rsidR="00824379" w:rsidRPr="00351FD7">
        <w:rPr>
          <w:noProof w:val="false"/>
        </w:rPr>
        <w:t>steč</w:t>
      </w:r>
      <w:r w:rsidR="002E3D57">
        <w:rPr>
          <w:noProof w:val="false"/>
        </w:rPr>
        <w:t>a</w:t>
      </w:r>
      <w:r w:rsidR="00824379" w:rsidRPr="00351FD7">
        <w:rPr>
          <w:noProof w:val="false"/>
        </w:rPr>
        <w:t xml:space="preserve">jne </w:t>
      </w:r>
      <w:r w:rsidRPr="00351FD7">
        <w:rPr>
          <w:noProof w:val="false"/>
        </w:rPr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351FD7">
        <w:rPr>
          <w:noProof w:val="false"/>
        </w:rPr>
        <w:t xml:space="preserve">sud </w:t>
      </w:r>
      <w:r w:rsidRPr="00351FD7">
        <w:rPr>
          <w:noProof w:val="false"/>
        </w:rPr>
        <w:t>će zakazati istovremeno i izvještajno ročište</w:t>
      </w:r>
      <w:r w:rsidR="00824379" w:rsidRPr="00351FD7">
        <w:rPr>
          <w:noProof w:val="false"/>
        </w:rPr>
        <w:t xml:space="preserve"> (članak 133. stavak 6. SZ-a)</w:t>
      </w:r>
      <w:r w:rsidRPr="00351FD7">
        <w:rPr>
          <w:noProof w:val="false"/>
        </w:rPr>
        <w:t xml:space="preserve">. </w:t>
      </w:r>
    </w:p>
    <w:p w:rsidRDefault="00615013" w:rsidP="00990B49" w:rsidR="0038614E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</w:r>
      <w:r w:rsidR="002F7538">
        <w:rPr>
          <w:noProof w:val="false"/>
        </w:rPr>
        <w:t>S</w:t>
      </w:r>
      <w:r w:rsidR="00BE561D" w:rsidRPr="00351FD7">
        <w:rPr>
          <w:noProof w:val="false"/>
        </w:rPr>
        <w:t xml:space="preserve">lijedom svega naprijed navedenog, a temeljem citiranog članka 289. stavak 1.SZ-a, te članka  </w:t>
      </w:r>
      <w:r w:rsidR="00990B49" w:rsidRPr="00351FD7">
        <w:rPr>
          <w:noProof w:val="false"/>
        </w:rPr>
        <w:t>133. stavak 5. i 6. SZ-a r</w:t>
      </w:r>
      <w:r w:rsidR="00B763B4">
        <w:rPr>
          <w:noProof w:val="false"/>
        </w:rPr>
        <w:t>i</w:t>
      </w:r>
      <w:r w:rsidR="00990B49" w:rsidRPr="00351FD7">
        <w:rPr>
          <w:noProof w:val="false"/>
        </w:rPr>
        <w:t xml:space="preserve">ješeno je kao </w:t>
      </w:r>
      <w:r w:rsidR="0038614E">
        <w:rPr>
          <w:noProof w:val="false"/>
        </w:rPr>
        <w:t>pod toč. I. i  II.,  te</w:t>
      </w:r>
      <w:r w:rsidR="00E013CF">
        <w:rPr>
          <w:noProof w:val="false"/>
        </w:rPr>
        <w:t xml:space="preserve"> kao</w:t>
      </w:r>
      <w:r w:rsidR="0038614E">
        <w:rPr>
          <w:noProof w:val="false"/>
        </w:rPr>
        <w:t xml:space="preserve"> </w:t>
      </w:r>
      <w:r w:rsidR="00751D00">
        <w:rPr>
          <w:noProof w:val="false"/>
        </w:rPr>
        <w:t xml:space="preserve">pod </w:t>
      </w:r>
      <w:r w:rsidR="0038614E">
        <w:rPr>
          <w:noProof w:val="false"/>
        </w:rPr>
        <w:t>toč. V. do IX. izreke.</w:t>
      </w:r>
    </w:p>
    <w:p w:rsidRDefault="00B339B7" w:rsidP="00B339B7" w:rsidR="00B339B7" w:rsidRPr="00CA2FC3">
      <w:pPr>
        <w:ind w:firstLine="720"/>
        <w:jc w:val="both"/>
      </w:pPr>
      <w:r w:rsidRPr="00CA2FC3">
        <w:t>Prema odredbi članka 133. stavak 1. S</w:t>
      </w:r>
      <w:r w:rsidR="0038614E" w:rsidRPr="00CA2FC3">
        <w:t>Z-a</w:t>
      </w:r>
      <w:r w:rsidRPr="00CA2FC3">
        <w:t xml:space="preserve"> nakon zaključenja stečajnog postupka stečajni upravitelj može u ime i za račun stečajne mase unovčiti imovinu dužnika i prikupljenim sredstvima namiriti nastale troškove stečajnog postupka , a neiskorišteni iznos uplatiti u Fond za namirenje troškova stečajnog postupka. U tom slučaju stečajna masa će se upisati u sudski registar (stavak 2. članka 133. SZ-a)</w:t>
      </w:r>
    </w:p>
    <w:p w:rsidRDefault="00B339B7" w:rsidP="00B339B7" w:rsidR="00B339B7" w:rsidRPr="00CA2FC3">
      <w:pPr>
        <w:ind w:firstLine="720"/>
        <w:jc w:val="both"/>
      </w:pPr>
      <w:r w:rsidRPr="00CA2FC3">
        <w:t>Odredbom članka 89. stavak 1. toč. 13 SZ-a propisano je da će stečajni upravitelj i nakon zaključenja stečajnog postupka zastupati stečajnu masu.</w:t>
      </w:r>
    </w:p>
    <w:p w:rsidRDefault="00336FB1" w:rsidP="00B339B7" w:rsidR="00B339B7">
      <w:pPr>
        <w:ind w:firstLine="720"/>
        <w:jc w:val="both"/>
      </w:pPr>
      <w:r>
        <w:t xml:space="preserve">Toč.III </w:t>
      </w:r>
      <w:r w:rsidR="00A7084C">
        <w:t xml:space="preserve">rješenja </w:t>
      </w:r>
      <w:r>
        <w:t xml:space="preserve">utemeljena je na odredbi članka </w:t>
      </w:r>
      <w:r w:rsidR="00B339B7" w:rsidRPr="00CA2FC3">
        <w:t xml:space="preserve">133. stavak 1. i 2. SZ, </w:t>
      </w:r>
      <w:r w:rsidR="00A7084C">
        <w:t xml:space="preserve">a toč. IV rješenja na odredbi </w:t>
      </w:r>
      <w:r w:rsidR="00B339B7" w:rsidRPr="00CA2FC3">
        <w:t xml:space="preserve">članka 89. stavak 1.toč.13. </w:t>
      </w:r>
      <w:r w:rsidR="00751D00">
        <w:t>SZ-a</w:t>
      </w:r>
      <w:r w:rsidR="00A7084C">
        <w:t>.</w:t>
      </w:r>
    </w:p>
    <w:p w:rsidRDefault="00341F6F" w:rsidP="00341F6F" w:rsidR="00341F6F" w:rsidRPr="0031605B">
      <w:pPr>
        <w:ind w:firstLine="720"/>
        <w:jc w:val="both"/>
      </w:pPr>
      <w:r w:rsidRPr="0031605B">
        <w:t>Toč. IX rješenja utemeljena je na odredbi članka 129. stavak 2. SZ-a.</w:t>
      </w:r>
    </w:p>
    <w:p w:rsidRDefault="00615013" w:rsidP="00615013" w:rsidR="00615013" w:rsidRPr="00CA2FC3">
      <w:pPr>
        <w:ind w:firstLine="720"/>
        <w:jc w:val="both"/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51FD7">
        <w:rPr>
          <w:bCs/>
          <w:noProof w:val="false"/>
        </w:rPr>
        <w:t xml:space="preserve">Zagreb,  </w:t>
      </w:r>
      <w:r w:rsidR="00AA1357">
        <w:rPr>
          <w:bCs/>
          <w:noProof w:val="false"/>
        </w:rPr>
        <w:t>12.</w:t>
      </w:r>
      <w:r w:rsidR="00A7084C">
        <w:rPr>
          <w:bCs/>
          <w:noProof w:val="false"/>
        </w:rPr>
        <w:t xml:space="preserve">studenog </w:t>
      </w:r>
      <w:r w:rsidR="00CA2FC3">
        <w:rPr>
          <w:bCs/>
          <w:noProof w:val="false"/>
        </w:rPr>
        <w:t xml:space="preserve"> </w:t>
      </w:r>
      <w:r w:rsidRPr="00351FD7">
        <w:rPr>
          <w:bCs/>
          <w:noProof w:val="false"/>
        </w:rPr>
        <w:t>201</w:t>
      </w:r>
      <w:r w:rsidR="00980365">
        <w:rPr>
          <w:bCs/>
          <w:noProof w:val="false"/>
        </w:rPr>
        <w:t>8</w:t>
      </w:r>
      <w:r w:rsidRPr="00351FD7">
        <w:rPr>
          <w:bCs/>
          <w:noProof w:val="false"/>
        </w:rPr>
        <w:t>.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 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5040"/>
        <w:jc w:val="both"/>
        <w:rPr>
          <w:noProof w:val="false"/>
        </w:rPr>
      </w:pPr>
      <w:r w:rsidRPr="00351FD7">
        <w:rPr>
          <w:noProof w:val="false"/>
        </w:rPr>
        <w:t xml:space="preserve">               SUDAC:</w:t>
      </w:r>
    </w:p>
    <w:p w:rsidRDefault="00615013" w:rsidP="00D5690C" w:rsidR="00615013" w:rsidRPr="00351FD7">
      <w:pPr>
        <w:overflowPunct w:val="false"/>
        <w:autoSpaceDE w:val="false"/>
        <w:autoSpaceDN w:val="false"/>
        <w:ind w:firstLine="708" w:left="4956"/>
        <w:jc w:val="both"/>
        <w:rPr>
          <w:noProof w:val="false"/>
        </w:rPr>
      </w:pPr>
      <w:r w:rsidRPr="00351FD7">
        <w:rPr>
          <w:noProof w:val="false"/>
        </w:rPr>
        <w:t xml:space="preserve">              Ante Galić </w:t>
      </w:r>
      <w:r w:rsidR="00751A8D">
        <w:rPr>
          <w:noProof w:val="false"/>
        </w:rPr>
        <w:t>v.r.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751A8D" w:rsidP="00751A8D" w:rsidR="00751A8D">
      <w:pPr>
        <w:ind w:firstLine="708" w:left="3540"/>
        <w:jc w:val="both"/>
      </w:pPr>
      <w:r>
        <w:t>Za točnost otpravka, ovlašteni službenik:</w:t>
      </w:r>
    </w:p>
    <w:p w:rsidRDefault="00751A8D" w:rsidP="00422EE0" w:rsidR="00751A8D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3C4B2C" w:rsidP="00751A8D" w:rsidR="003C4B2C" w:rsidRPr="00351FD7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F24B6E" w:rsidR="003C4B2C" w:rsidRPr="00351FD7">
      <w:headerReference w:type="even" r:id="rId10"/>
      <w:headerReference w:type="default" r:id="rId11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BAC" w:rsidR="00606BAC">
      <w:r>
        <w:separator/>
      </w:r>
    </w:p>
  </w:endnote>
  <w:endnote w:id="0" w:type="continuationSeparator">
    <w:p w:rsidRDefault="00606BAC" w:rsidR="00606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BAC" w:rsidR="00606BAC">
      <w:r>
        <w:separator/>
      </w:r>
    </w:p>
  </w:footnote>
  <w:footnote w:id="0" w:type="continuationSeparator">
    <w:p w:rsidRDefault="00606BAC" w:rsidR="00606B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11A7"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P="00EE0456" w:rsidR="007422F4" w:rsidRPr="00EE0456">
    <w:pPr>
      <w:pStyle w:val="Zaglavlje"/>
      <w:jc w:val="right"/>
    </w:pPr>
    <w:r>
      <w:rPr>
        <w:bCs/>
        <w:noProof w:val="false"/>
      </w:rPr>
      <w:t>40.-St-</w:t>
    </w:r>
    <w:r w:rsidR="00341F6F">
      <w:rPr>
        <w:bCs/>
        <w:noProof w:val="false"/>
      </w:rPr>
      <w:t>5416</w:t>
    </w:r>
    <w:r>
      <w:rPr>
        <w:bCs/>
        <w:noProof w:val="false"/>
      </w:rPr>
      <w:t>/1</w:t>
    </w:r>
    <w:r w:rsidR="00F550C8">
      <w:rPr>
        <w:bCs/>
        <w:noProof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4970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0533"/>
    <w:rsid w:val="00022EFE"/>
    <w:rsid w:val="00026309"/>
    <w:rsid w:val="00027201"/>
    <w:rsid w:val="00031140"/>
    <w:rsid w:val="00031E9F"/>
    <w:rsid w:val="00032881"/>
    <w:rsid w:val="00033619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74A4"/>
    <w:rsid w:val="00061C24"/>
    <w:rsid w:val="0006205E"/>
    <w:rsid w:val="0006351D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307E"/>
    <w:rsid w:val="00097C0E"/>
    <w:rsid w:val="000A0902"/>
    <w:rsid w:val="000A252B"/>
    <w:rsid w:val="000A2704"/>
    <w:rsid w:val="000A4CC7"/>
    <w:rsid w:val="000A4F05"/>
    <w:rsid w:val="000A6EE6"/>
    <w:rsid w:val="000A7D6F"/>
    <w:rsid w:val="000B0D6D"/>
    <w:rsid w:val="000B1CD9"/>
    <w:rsid w:val="000B530F"/>
    <w:rsid w:val="000B56A8"/>
    <w:rsid w:val="000B5B23"/>
    <w:rsid w:val="000B6197"/>
    <w:rsid w:val="000B6777"/>
    <w:rsid w:val="000C1E34"/>
    <w:rsid w:val="000C2E0E"/>
    <w:rsid w:val="000C6669"/>
    <w:rsid w:val="000C7A97"/>
    <w:rsid w:val="000D1866"/>
    <w:rsid w:val="000D1EC0"/>
    <w:rsid w:val="000D4128"/>
    <w:rsid w:val="000D4541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3A48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9BE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7A65"/>
    <w:rsid w:val="00180873"/>
    <w:rsid w:val="00182CDE"/>
    <w:rsid w:val="00184491"/>
    <w:rsid w:val="0018530B"/>
    <w:rsid w:val="00186A1B"/>
    <w:rsid w:val="001919FE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BD0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6EB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5C70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2D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53D6"/>
    <w:rsid w:val="002C779B"/>
    <w:rsid w:val="002C7DFA"/>
    <w:rsid w:val="002D0724"/>
    <w:rsid w:val="002D07CB"/>
    <w:rsid w:val="002D4F0D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6A8"/>
    <w:rsid w:val="002F2D73"/>
    <w:rsid w:val="002F5E45"/>
    <w:rsid w:val="002F65E1"/>
    <w:rsid w:val="002F6D64"/>
    <w:rsid w:val="002F6D97"/>
    <w:rsid w:val="002F7538"/>
    <w:rsid w:val="0030078D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3E3B"/>
    <w:rsid w:val="0033419D"/>
    <w:rsid w:val="00334BE7"/>
    <w:rsid w:val="0033692F"/>
    <w:rsid w:val="00336DC2"/>
    <w:rsid w:val="00336FB1"/>
    <w:rsid w:val="00337DC5"/>
    <w:rsid w:val="00341ADD"/>
    <w:rsid w:val="00341BA4"/>
    <w:rsid w:val="00341F6F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4E70"/>
    <w:rsid w:val="00385FB8"/>
    <w:rsid w:val="0038614E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B2C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13C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2BB3"/>
    <w:rsid w:val="00413CF0"/>
    <w:rsid w:val="004162DC"/>
    <w:rsid w:val="004169AE"/>
    <w:rsid w:val="0041796C"/>
    <w:rsid w:val="00417B22"/>
    <w:rsid w:val="00423955"/>
    <w:rsid w:val="0042493F"/>
    <w:rsid w:val="004272CE"/>
    <w:rsid w:val="004272DF"/>
    <w:rsid w:val="0043258A"/>
    <w:rsid w:val="00436E07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3EE7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591A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6B04"/>
    <w:rsid w:val="004E0271"/>
    <w:rsid w:val="004E0A04"/>
    <w:rsid w:val="004E127E"/>
    <w:rsid w:val="004E1E73"/>
    <w:rsid w:val="004E1EA2"/>
    <w:rsid w:val="004E4841"/>
    <w:rsid w:val="004E6392"/>
    <w:rsid w:val="004E7D6B"/>
    <w:rsid w:val="004F0205"/>
    <w:rsid w:val="004F47E7"/>
    <w:rsid w:val="004F5048"/>
    <w:rsid w:val="004F6EAE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525C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3530"/>
    <w:rsid w:val="005941FA"/>
    <w:rsid w:val="00594BCA"/>
    <w:rsid w:val="00596047"/>
    <w:rsid w:val="005A04C8"/>
    <w:rsid w:val="005A1A8D"/>
    <w:rsid w:val="005A1B7C"/>
    <w:rsid w:val="005A272E"/>
    <w:rsid w:val="005A5154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BAC"/>
    <w:rsid w:val="00606E77"/>
    <w:rsid w:val="006075A2"/>
    <w:rsid w:val="0061098C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020F"/>
    <w:rsid w:val="00620991"/>
    <w:rsid w:val="00621736"/>
    <w:rsid w:val="00623222"/>
    <w:rsid w:val="00623F40"/>
    <w:rsid w:val="006271B2"/>
    <w:rsid w:val="00630D03"/>
    <w:rsid w:val="00633930"/>
    <w:rsid w:val="00633AA2"/>
    <w:rsid w:val="00633E3C"/>
    <w:rsid w:val="00635B18"/>
    <w:rsid w:val="0063615E"/>
    <w:rsid w:val="00636A19"/>
    <w:rsid w:val="00642616"/>
    <w:rsid w:val="006429BC"/>
    <w:rsid w:val="00643D4C"/>
    <w:rsid w:val="00643DD8"/>
    <w:rsid w:val="0064548C"/>
    <w:rsid w:val="00645ABF"/>
    <w:rsid w:val="00650A9D"/>
    <w:rsid w:val="00652B23"/>
    <w:rsid w:val="00653730"/>
    <w:rsid w:val="00653CC1"/>
    <w:rsid w:val="006550CD"/>
    <w:rsid w:val="0066126A"/>
    <w:rsid w:val="006639ED"/>
    <w:rsid w:val="00664D4A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11BF"/>
    <w:rsid w:val="006921A7"/>
    <w:rsid w:val="00692468"/>
    <w:rsid w:val="006940EE"/>
    <w:rsid w:val="00694370"/>
    <w:rsid w:val="00694DC1"/>
    <w:rsid w:val="00697135"/>
    <w:rsid w:val="0069742C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162B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11E9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03EE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1A8D"/>
    <w:rsid w:val="00751D00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4741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97F70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3A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445"/>
    <w:rsid w:val="007E0201"/>
    <w:rsid w:val="007E053F"/>
    <w:rsid w:val="007E0B24"/>
    <w:rsid w:val="007E0CB3"/>
    <w:rsid w:val="007E1279"/>
    <w:rsid w:val="007E28B0"/>
    <w:rsid w:val="007E28FE"/>
    <w:rsid w:val="007E51A8"/>
    <w:rsid w:val="007E617F"/>
    <w:rsid w:val="007E6606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0B5"/>
    <w:rsid w:val="008315AE"/>
    <w:rsid w:val="00831C06"/>
    <w:rsid w:val="00831CE0"/>
    <w:rsid w:val="00833554"/>
    <w:rsid w:val="00834D6F"/>
    <w:rsid w:val="00834E02"/>
    <w:rsid w:val="00836481"/>
    <w:rsid w:val="0083708A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2E23"/>
    <w:rsid w:val="00863687"/>
    <w:rsid w:val="00863A95"/>
    <w:rsid w:val="0086447F"/>
    <w:rsid w:val="0086546B"/>
    <w:rsid w:val="00870DB0"/>
    <w:rsid w:val="00872A55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0C18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309B"/>
    <w:rsid w:val="008F3332"/>
    <w:rsid w:val="008F3E58"/>
    <w:rsid w:val="008F56ED"/>
    <w:rsid w:val="008F5913"/>
    <w:rsid w:val="008F61D8"/>
    <w:rsid w:val="008F6E7C"/>
    <w:rsid w:val="00900078"/>
    <w:rsid w:val="009004DB"/>
    <w:rsid w:val="009011CB"/>
    <w:rsid w:val="00901319"/>
    <w:rsid w:val="0090554F"/>
    <w:rsid w:val="009066AA"/>
    <w:rsid w:val="009066D6"/>
    <w:rsid w:val="00906A58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43D4"/>
    <w:rsid w:val="00964BD0"/>
    <w:rsid w:val="009717AF"/>
    <w:rsid w:val="00972BBA"/>
    <w:rsid w:val="00976095"/>
    <w:rsid w:val="0097635D"/>
    <w:rsid w:val="00976C95"/>
    <w:rsid w:val="0097762B"/>
    <w:rsid w:val="00980365"/>
    <w:rsid w:val="0098138C"/>
    <w:rsid w:val="009817BE"/>
    <w:rsid w:val="00981F45"/>
    <w:rsid w:val="0098415E"/>
    <w:rsid w:val="0098536C"/>
    <w:rsid w:val="00985561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6AE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5F0E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068D7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DE6"/>
    <w:rsid w:val="00A615DD"/>
    <w:rsid w:val="00A6188C"/>
    <w:rsid w:val="00A631E5"/>
    <w:rsid w:val="00A63C0A"/>
    <w:rsid w:val="00A64127"/>
    <w:rsid w:val="00A648C8"/>
    <w:rsid w:val="00A64BEF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084C"/>
    <w:rsid w:val="00A740B1"/>
    <w:rsid w:val="00A74913"/>
    <w:rsid w:val="00A75ED4"/>
    <w:rsid w:val="00A769EE"/>
    <w:rsid w:val="00A80EEF"/>
    <w:rsid w:val="00A811C4"/>
    <w:rsid w:val="00A8299B"/>
    <w:rsid w:val="00A832C9"/>
    <w:rsid w:val="00A84E54"/>
    <w:rsid w:val="00A85DA0"/>
    <w:rsid w:val="00A8613A"/>
    <w:rsid w:val="00A8691F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357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2F9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E16"/>
    <w:rsid w:val="00B0232F"/>
    <w:rsid w:val="00B04AAE"/>
    <w:rsid w:val="00B07FC9"/>
    <w:rsid w:val="00B10A66"/>
    <w:rsid w:val="00B11C92"/>
    <w:rsid w:val="00B13CCF"/>
    <w:rsid w:val="00B146CE"/>
    <w:rsid w:val="00B1472D"/>
    <w:rsid w:val="00B14D1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661"/>
    <w:rsid w:val="00B3286F"/>
    <w:rsid w:val="00B335F2"/>
    <w:rsid w:val="00B33633"/>
    <w:rsid w:val="00B339B7"/>
    <w:rsid w:val="00B3765F"/>
    <w:rsid w:val="00B40AB4"/>
    <w:rsid w:val="00B447D9"/>
    <w:rsid w:val="00B45543"/>
    <w:rsid w:val="00B45AE1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438D"/>
    <w:rsid w:val="00B7585D"/>
    <w:rsid w:val="00B763B4"/>
    <w:rsid w:val="00B77457"/>
    <w:rsid w:val="00B7785A"/>
    <w:rsid w:val="00B77CD8"/>
    <w:rsid w:val="00B807F9"/>
    <w:rsid w:val="00B838CB"/>
    <w:rsid w:val="00B848E4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A5DAB"/>
    <w:rsid w:val="00BB0531"/>
    <w:rsid w:val="00BB3DD0"/>
    <w:rsid w:val="00BB4B77"/>
    <w:rsid w:val="00BB731B"/>
    <w:rsid w:val="00BB7914"/>
    <w:rsid w:val="00BC39C2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5051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40BA9"/>
    <w:rsid w:val="00C40DB9"/>
    <w:rsid w:val="00C41E6E"/>
    <w:rsid w:val="00C4284D"/>
    <w:rsid w:val="00C428A5"/>
    <w:rsid w:val="00C43765"/>
    <w:rsid w:val="00C4436C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2FC3"/>
    <w:rsid w:val="00CA3399"/>
    <w:rsid w:val="00CA49A9"/>
    <w:rsid w:val="00CA7613"/>
    <w:rsid w:val="00CA7618"/>
    <w:rsid w:val="00CB281F"/>
    <w:rsid w:val="00CB327C"/>
    <w:rsid w:val="00CB5F5A"/>
    <w:rsid w:val="00CB688C"/>
    <w:rsid w:val="00CB7965"/>
    <w:rsid w:val="00CC0241"/>
    <w:rsid w:val="00CC0CDD"/>
    <w:rsid w:val="00CC162D"/>
    <w:rsid w:val="00CC19F6"/>
    <w:rsid w:val="00CC2207"/>
    <w:rsid w:val="00CC3058"/>
    <w:rsid w:val="00CC5084"/>
    <w:rsid w:val="00CC5362"/>
    <w:rsid w:val="00CC6229"/>
    <w:rsid w:val="00CD15E5"/>
    <w:rsid w:val="00CD2D07"/>
    <w:rsid w:val="00CD31AB"/>
    <w:rsid w:val="00CD5BBA"/>
    <w:rsid w:val="00CD6B66"/>
    <w:rsid w:val="00CD73BD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40085"/>
    <w:rsid w:val="00D43139"/>
    <w:rsid w:val="00D47066"/>
    <w:rsid w:val="00D50272"/>
    <w:rsid w:val="00D5049A"/>
    <w:rsid w:val="00D50875"/>
    <w:rsid w:val="00D5339E"/>
    <w:rsid w:val="00D53841"/>
    <w:rsid w:val="00D53CC7"/>
    <w:rsid w:val="00D562A2"/>
    <w:rsid w:val="00D5690C"/>
    <w:rsid w:val="00D57ACE"/>
    <w:rsid w:val="00D57FF9"/>
    <w:rsid w:val="00D636B2"/>
    <w:rsid w:val="00D64A64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77DED"/>
    <w:rsid w:val="00D8042D"/>
    <w:rsid w:val="00D809D1"/>
    <w:rsid w:val="00D820E1"/>
    <w:rsid w:val="00D84AD9"/>
    <w:rsid w:val="00D859D5"/>
    <w:rsid w:val="00D86240"/>
    <w:rsid w:val="00D8692F"/>
    <w:rsid w:val="00D86EFF"/>
    <w:rsid w:val="00D87288"/>
    <w:rsid w:val="00D87B26"/>
    <w:rsid w:val="00D87F3F"/>
    <w:rsid w:val="00D932F4"/>
    <w:rsid w:val="00D94E11"/>
    <w:rsid w:val="00D951BB"/>
    <w:rsid w:val="00D95B35"/>
    <w:rsid w:val="00D97A71"/>
    <w:rsid w:val="00DA173E"/>
    <w:rsid w:val="00DA463F"/>
    <w:rsid w:val="00DA4E6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11A7"/>
    <w:rsid w:val="00DE2653"/>
    <w:rsid w:val="00DE373C"/>
    <w:rsid w:val="00DE3D95"/>
    <w:rsid w:val="00DE3FCC"/>
    <w:rsid w:val="00DE563E"/>
    <w:rsid w:val="00DF392E"/>
    <w:rsid w:val="00DF4EC0"/>
    <w:rsid w:val="00DF5FD4"/>
    <w:rsid w:val="00DF7428"/>
    <w:rsid w:val="00DF7C9B"/>
    <w:rsid w:val="00E00D8A"/>
    <w:rsid w:val="00E013CF"/>
    <w:rsid w:val="00E038ED"/>
    <w:rsid w:val="00E0474B"/>
    <w:rsid w:val="00E05FCB"/>
    <w:rsid w:val="00E07547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3313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3DA4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65C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D0F77"/>
    <w:rsid w:val="00ED3387"/>
    <w:rsid w:val="00ED4358"/>
    <w:rsid w:val="00ED5F9F"/>
    <w:rsid w:val="00ED666A"/>
    <w:rsid w:val="00ED777F"/>
    <w:rsid w:val="00EE00C3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0C8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74251"/>
    <w:rsid w:val="00F75AB4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A1009"/>
    <w:rsid w:val="00FA2F7E"/>
    <w:rsid w:val="00FA38B7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0A61"/>
    <w:rsid w:val="00FC12AE"/>
    <w:rsid w:val="00FC16BF"/>
    <w:rsid w:val="00FC55F6"/>
    <w:rsid w:val="00FD0382"/>
    <w:rsid w:val="00FD0469"/>
    <w:rsid w:val="00FD0916"/>
    <w:rsid w:val="00FD26D4"/>
    <w:rsid w:val="00FD3DFA"/>
    <w:rsid w:val="00FD438C"/>
    <w:rsid w:val="00FD44D5"/>
    <w:rsid w:val="00FD48A1"/>
    <w:rsid w:val="00FD66C9"/>
    <w:rsid w:val="00FD6946"/>
    <w:rsid w:val="00FE0339"/>
    <w:rsid w:val="00FE0804"/>
    <w:rsid w:val="00FE13C9"/>
    <w:rsid w:val="00FE13EF"/>
    <w:rsid w:val="00FE2E73"/>
    <w:rsid w:val="00FE5830"/>
    <w:rsid w:val="00FE6088"/>
    <w:rsid w:val="00FE6D35"/>
    <w:rsid w:val="00FE70A1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1A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A8D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A8D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A8D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A8D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1A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A8D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A8D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A8D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A8D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5416</izvorni_sadrzaj>
    <derivirana_varijabla naziv="DomainObject.Predmet.Broj_1">5416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srpnja 2016.</izvorni_sadrzaj>
    <derivirana_varijabla naziv="DomainObject.Predmet.DatumRjesavanja_1">15.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St-5416/2015</izvorni_sadrzaj>
    <derivirana_varijabla naziv="DomainObject.Predmet.OznakaBroj_1">St-5416/2015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Bojan</izvorni_sadrzaj>
    <derivirana_varijabla naziv="DomainObject.Predmet.PredmetRijesio.Ime_1">Bojan</derivirana_varijabla>
  </DomainObject.Predmet.PredmetRijesio.Ime>
  <DomainObject.Predmet.PredmetRijesio.Oib>
    <izvorni_sadrzaj>49089605176</izvorni_sadrzaj>
    <derivirana_varijabla naziv="DomainObject.Predmet.PredmetRijesio.Oib_1">49089605176</derivirana_varijabla>
  </DomainObject.Predmet.PredmetRijesio.Oib>
  <DomainObject.Predmet.PredmetRijesio.Prezime>
    <izvorni_sadrzaj>Petraš</izvorni_sadrzaj>
    <derivirana_varijabla naziv="DomainObject.Predmet.PredmetRijesio.Prezime_1">Petraš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L.A. GRADNJA d.o.o.</izvorni_sadrzaj>
    <derivirana_varijabla naziv="DomainObject.Predmet.ProtustrankaFormated_1">  L.A. GRADNJA d.o.o.</derivirana_varijabla>
  </DomainObject.Predmet.ProtustrankaFormated>
  <DomainObject.Predmet.ProtustrankaFormatedOIB>
    <izvorni_sadrzaj>  L.A. GRADNJA d.o.o., OIB 89165285007</izvorni_sadrzaj>
    <derivirana_varijabla naziv="DomainObject.Predmet.ProtustrankaFormatedOIB_1">  L.A. GRADNJA d.o.o., OIB 89165285007</derivirana_varijabla>
  </DomainObject.Predmet.ProtustrankaFormatedOIB>
  <DomainObject.Predmet.ProtustrankaFormatedWithAdress>
    <izvorni_sadrzaj> L.A. GRADNJA d.o.o., Golubovečka 19, 49240 Donja Stubica</izvorni_sadrzaj>
    <derivirana_varijabla naziv="DomainObject.Predmet.ProtustrankaFormatedWithAdress_1"> L.A. GRADNJA d.o.o., Golubovečka 19, 49240 Donja Stubica</derivirana_varijabla>
  </DomainObject.Predmet.ProtustrankaFormatedWithAdress>
  <DomainObject.Predmet.ProtustrankaFormatedWithAdressOIB>
    <izvorni_sadrzaj> L.A. GRADNJA d.o.o., OIB 89165285007, Golubovečka 19, 49240 Donja Stubica</izvorni_sadrzaj>
    <derivirana_varijabla naziv="DomainObject.Predmet.ProtustrankaFormatedWithAdressOIB_1"> L.A. GRADNJA d.o.o., OIB 89165285007, Golubovečka 19, 49240 Donja Stubica</derivirana_varijabla>
  </DomainObject.Predmet.ProtustrankaFormatedWithAdressOIB>
  <DomainObject.Predmet.ProtustrankaWithAdress>
    <izvorni_sadrzaj>L.A. GRADNJA d.o.o. Golubovečka 19, 49240 Donja Stubica</izvorni_sadrzaj>
    <derivirana_varijabla naziv="DomainObject.Predmet.ProtustrankaWithAdress_1">L.A. GRADNJA d.o.o. Golubovečka 19, 49240 Donja Stubica</derivirana_varijabla>
  </DomainObject.Predmet.ProtustrankaWithAdress>
  <DomainObject.Predmet.ProtustrankaWithAdressOIB>
    <izvorni_sadrzaj>L.A. GRADNJA d.o.o., OIB 89165285007, Golubovečka 19, 49240 Donja Stubica</izvorni_sadrzaj>
    <derivirana_varijabla naziv="DomainObject.Predmet.ProtustrankaWithAdressOIB_1">L.A. GRADNJA d.o.o., OIB 89165285007, Golubovečka 19, 49240 Donja Stubica</derivirana_varijabla>
  </DomainObject.Predmet.ProtustrankaWithAdressOIB>
  <DomainObject.Predmet.ProtustrankaNazivFormated>
    <izvorni_sadrzaj>L.A. GRADNJA d.o.o.</izvorni_sadrzaj>
    <derivirana_varijabla naziv="DomainObject.Predmet.ProtustrankaNazivFormated_1">L.A. GRADNJA d.o.o.</derivirana_varijabla>
  </DomainObject.Predmet.ProtustrankaNazivFormated>
  <DomainObject.Predmet.ProtustrankaNazivFormatedOIB>
    <izvorni_sadrzaj>L.A. GRADNJA d.o.o., OIB 89165285007</izvorni_sadrzaj>
    <derivirana_varijabla naziv="DomainObject.Predmet.ProtustrankaNazivFormatedOIB_1">L.A. GRADNJA d.o.o., OIB 89165285007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L.A. GRADNJA d.o.o.</item>
    </izvorni_sadrzaj>
    <derivirana_varijabla naziv="DomainObject.Predmet.ProtuStrankaListFormated_1">
      <item>L.A. GRADNJA d.o.o.</item>
    </derivirana_varijabla>
  </DomainObject.Predmet.ProtuStrankaListFormated>
  <DomainObject.Predmet.ProtuStrankaListFormatedOIB>
    <izvorni_sadrzaj>
      <item>L.A. GRADNJA d.o.o., OIB 89165285007</item>
    </izvorni_sadrzaj>
    <derivirana_varijabla naziv="DomainObject.Predmet.ProtuStrankaListFormatedOIB_1">
      <item>L.A. GRADNJA d.o.o., OIB 89165285007</item>
    </derivirana_varijabla>
  </DomainObject.Predmet.ProtuStrankaListFormatedOIB>
  <DomainObject.Predmet.ProtuStrankaListFormatedWithAdress>
    <izvorni_sadrzaj>
      <item>L.A. GRADNJA d.o.o., Golubovečka 19, 49240 Donja Stubica</item>
    </izvorni_sadrzaj>
    <derivirana_varijabla naziv="DomainObject.Predmet.ProtuStrankaListFormatedWithAdress_1">
      <item>L.A. GRADNJA d.o.o., Golubovečka 19, 49240 Donja Stubica</item>
    </derivirana_varijabla>
  </DomainObject.Predmet.ProtuStrankaListFormatedWithAdress>
  <DomainObject.Predmet.ProtuStrankaListFormatedWithAdressOIB>
    <izvorni_sadrzaj>
      <item>L.A. GRADNJA d.o.o., OIB 89165285007, Golubovečka 19, 49240 Donja Stubica</item>
    </izvorni_sadrzaj>
    <derivirana_varijabla naziv="DomainObject.Predmet.ProtuStrankaListFormatedWithAdressOIB_1">
      <item>L.A. GRADNJA d.o.o., OIB 89165285007, Golubovečka 19, 49240 Donja Stubica</item>
    </derivirana_varijabla>
  </DomainObject.Predmet.ProtuStrankaListFormatedWithAdressOIB>
  <DomainObject.Predmet.ProtuStrankaListNazivFormated>
    <izvorni_sadrzaj>
      <item>L.A. GRADNJA d.o.o.</item>
    </izvorni_sadrzaj>
    <derivirana_varijabla naziv="DomainObject.Predmet.ProtuStrankaListNazivFormated_1">
      <item>L.A. GRADNJA d.o.o.</item>
    </derivirana_varijabla>
  </DomainObject.Predmet.ProtuStrankaListNazivFormated>
  <DomainObject.Predmet.ProtuStrankaListNazivFormatedOIB>
    <izvorni_sadrzaj>
      <item>L.A. GRADNJA d.o.o., OIB 89165285007</item>
    </izvorni_sadrzaj>
    <derivirana_varijabla naziv="DomainObject.Predmet.ProtuStrankaListNazivFormatedOIB_1">
      <item>L.A. GRADNJA d.o.o., OIB 89165285007</item>
    </derivirana_varijabla>
  </DomainObject.Predmet.ProtuStrankaListNazivFormatedOIB>
  <DomainObject.Predmet.OstaliListFormated>
    <izvorni_sadrzaj>
      <item>Annunziato Lombardo</item>
    </izvorni_sadrzaj>
    <derivirana_varijabla naziv="DomainObject.Predmet.OstaliListFormated_1">
      <item>Annunziato Lombardo</item>
    </derivirana_varijabla>
  </DomainObject.Predmet.OstaliListFormated>
  <DomainObject.Predmet.OstaliListFormatedOIB>
    <izvorni_sadrzaj>
      <item>Annunziato Lombardo</item>
    </izvorni_sadrzaj>
    <derivirana_varijabla naziv="DomainObject.Predmet.OstaliListFormatedOIB_1">
      <item>Annunziato Lombardo</item>
    </derivirana_varijabla>
  </DomainObject.Predmet.OstaliListFormatedOIB>
  <DomainObject.Predmet.OstaliListFormatedWithAdress>
    <izvorni_sadrzaj>
      <item>Annunziato Lombardo, Arena n. 7/A/5, 89027 S. Eufemia D  ASPR (RC)</item>
    </izvorni_sadrzaj>
    <derivirana_varijabla naziv="DomainObject.Predmet.OstaliListFormatedWithAdress_1">
      <item>Annunziato Lombardo, Arena n. 7/A/5, 89027 S. Eufemia D  ASPR (RC)</item>
    </derivirana_varijabla>
  </DomainObject.Predmet.OstaliListFormatedWithAdress>
  <DomainObject.Predmet.OstaliListFormatedWithAdressOIB>
    <izvorni_sadrzaj>
      <item>Annunziato Lombardo, Arena n. 7/A/5, 89027 S. Eufemia D  ASPR (RC)</item>
    </izvorni_sadrzaj>
    <derivirana_varijabla naziv="DomainObject.Predmet.OstaliListFormatedWithAdressOIB_1">
      <item>Annunziato Lombardo, Arena n. 7/A/5, 89027 S. Eufemia D  ASPR (RC)</item>
    </derivirana_varijabla>
  </DomainObject.Predmet.OstaliListFormatedWithAdressOIB>
  <DomainObject.Predmet.OstaliListNazivFormated>
    <izvorni_sadrzaj>
      <item>Annunziato Lombardo</item>
    </izvorni_sadrzaj>
    <derivirana_varijabla naziv="DomainObject.Predmet.OstaliListNazivFormated_1">
      <item>Annunziato Lombardo</item>
    </derivirana_varijabla>
  </DomainObject.Predmet.OstaliListNazivFormated>
  <DomainObject.Predmet.OstaliListNazivFormatedOIB>
    <izvorni_sadrzaj>
      <item>Annunziato Lombardo</item>
    </izvorni_sadrzaj>
    <derivirana_varijabla naziv="DomainObject.Predmet.OstaliListNazivFormatedOIB_1">
      <item>Annunziato Lombardo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L.A. GRADNJA d.o.o.</izvorni_sadrzaj>
    <derivirana_varijabla naziv="DomainObject.Predmet.ProtustrankaIDrugi_1">L.A. GRADNJA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L.A. GRADNJA d.o.o., OIB 89165285007, Golubovečka 19, 49240 Donja Stubica</izvorni_sadrzaj>
    <derivirana_varijabla naziv="DomainObject.Predmet.ProtustrankaIDrugiAdressOIB_1">L.A. GRADNJA d.o.o., OIB 89165285007, Golubovečka 19,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srpnja 2016.</izvorni_sadrzaj>
    <derivirana_varijabla naziv="DomainObject.Predmet.OdlukaRjesenje.DatumDonosenjaOdluke_1">15. srpnja 2016.</derivirana_varijabla>
  </DomainObject.Predmet.OdlukaRjesenje.DatumDonosenjaOdluke>
  <DomainObject.Predmet.OdlukaRjesenje.DatumPravomocnosti>
    <izvorni_sadrzaj>3. prosinca 2016.</izvorni_sadrzaj>
    <derivirana_varijabla naziv="DomainObject.Predmet.OdlukaRjesenje.DatumPravomocnosti_1">3. prosinca 2016.</derivirana_varijabla>
  </DomainObject.Predmet.OdlukaRjesenje.DatumPravomocnosti>
  <DomainObject.Predmet.OdlukaRjesenje.Oznaka>
    <izvorni_sadrzaj>St-5416/2015-9</izvorni_sadrzaj>
    <derivirana_varijabla naziv="DomainObject.Predmet.OdlukaRjesenje.Oznaka_1">St-5416/2015-9</derivirana_varijabla>
  </DomainObject.Predmet.OdlukaRjesenje.Oznaka>
  <DomainObject.Predmet.SudioniciListNaziv>
    <izvorni_sadrzaj>
      <item>FINA Regionalni centar Zagreb</item>
      <item>L.A. GRADNJA d.o.o.</item>
      <item>Annunziato Lombardo</item>
    </izvorni_sadrzaj>
    <derivirana_varijabla naziv="DomainObject.Predmet.SudioniciListNaziv_1">
      <item>FINA Regionalni centar Zagreb</item>
      <item>L.A. GRADNJA d.o.o.</item>
      <item>Annunziato Lombardo</item>
    </derivirana_varijabla>
  </DomainObject.Predmet.SudioniciListNaziv>
  <DomainObject.Predmet.SudioniciListAdressOIB>
    <izvorni_sadrzaj>
      <item>FINA Regionalni centar Zagreb, OIB 85821130368, Trg svibanjskih žrtava 1995.br 1,10000 Zagreb</item>
      <item>L.A. GRADNJA d.o.o., OIB 89165285007, Golubovečka 19,49240 Donja Stubica</item>
      <item>Annunziato Lombardo, Arena n. 7/A/5,89027 S. Eufemia D  ASPR (RC)</item>
    </izvorni_sadrzaj>
    <derivirana_varijabla naziv="DomainObject.Predmet.SudioniciListAdressOIB_1">
      <item>FINA Regionalni centar Zagreb, OIB 85821130368, Trg svibanjskih žrtava 1995.br 1,10000 Zagreb</item>
      <item>L.A. GRADNJA d.o.o., OIB 89165285007, Golubovečka 19,49240 Donja Stubica</item>
      <item>Annunziato Lombardo, Arena n. 7/A/5,89027 S. Eufemia D  ASPR (RC)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89165285007</item>
      <item>, OIB null</item>
    </izvorni_sadrzaj>
    <derivirana_varijabla naziv="DomainObject.Predmet.SudioniciListNazivOIB_1">
      <item>, OIB 85821130368</item>
      <item>, OIB 89165285007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travnja 2016.</izvorni_sadrzaj>
    <derivirana_varijabla naziv="DomainObject.PredzadnjaOdlukaIzPredmeta.DatumDonosenjaOdluke_1">22. travnja 2016.</derivirana_varijabla>
  </DomainObject.PredzadnjaOdlukaIzPredmeta.DatumDonosenjaOdluke>
  <DomainObject.PredzadnjaOdlukaIzPredmeta.Oznaka>
    <izvorni_sadrzaj>St-5416/2015-7</izvorni_sadrzaj>
    <derivirana_varijabla naziv="DomainObject.PredzadnjaOdlukaIzPredmeta.Oznaka_1">St-5416/2015-7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803</properties:Words>
  <properties:Characters>4381</properties:Characters>
  <properties:Lines>95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2018-11-12T12:50:00Z</dcterms:created>
  <dc:creator>galica</dc:creator>
  <cp:lastModifiedBy>Valentina Delač</cp:lastModifiedBy>
  <cp:lastPrinted>2018-11-12T12:51:00Z</cp:lastPrinted>
  <dcterms:modified xmlns:xsi="http://www.w3.org/2001/XMLSchema-instance" xsi:type="dcterms:W3CDTF">2018-11-12T12:52:00Z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(L.A. Gradnja nastavak postupka radi naknadne diobe posebno  ispitno upis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