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14f4ee" w14:paraId="a14f4ee" w:rsidRDefault="00A93C48" w:rsidP="00A93C48" w:rsidR="00A93C48" w:rsidRPr="00D74FBE">
      <w:pPr>
        <w:ind w:left="708"/>
        <w15:collapsed w:val="false"/>
        <w:rPr>
          <w:sz w:val="24"/>
          <w:szCs w:val="24"/>
        </w:rPr>
      </w:pPr>
      <w:bookmarkStart w:name="_GoBack" w:id="0"/>
      <w:bookmarkEnd w:id="0"/>
      <w:r w:rsidRPr="00D74FBE">
        <w:rPr>
          <w:sz w:val="24"/>
          <w:szCs w:val="24"/>
        </w:rPr>
        <w:t xml:space="preserve">    </w:t>
      </w:r>
      <w:r w:rsidRPr="00D74FBE">
        <w:rPr>
          <w:noProof/>
          <w:sz w:val="24"/>
          <w:szCs w:val="24"/>
        </w:rPr>
        <w:drawing>
          <wp:inline distR="0" distL="0" distB="0" distT="0">
            <wp:extent cy="813661" cx="609600"/>
            <wp:effectExtent b="5715" r="0" t="0" l="0"/>
            <wp:docPr name="Slika 1" id="1"/>
            <wp:cNvGraphicFramePr>
              <a:graphicFrameLocks noChangeAspect="true"/>
            </wp:cNvGraphicFramePr>
            <a:graphic>
              <a:graphicData uri="http://schemas.openxmlformats.org/drawingml/2006/picture">
                <pic:pic>
                  <pic:nvPicPr>
                    <pic:cNvPr name="grb 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19373" cx="613879"/>
                    </a:xfrm>
                    <a:prstGeom prst="rect">
                      <a:avLst/>
                    </a:prstGeom>
                  </pic:spPr>
                </pic:pic>
              </a:graphicData>
            </a:graphic>
          </wp:inline>
        </w:drawing>
      </w:r>
    </w:p>
    <w:tbl>
      <w:tblPr>
        <w:tblpPr w:tblpY="1" w:vertAnchor="text" w:rightFromText="180" w:leftFromText="180"/>
        <w:tblOverlap w:val="never"/>
        <w:tblW w:type="auto" w:w="0"/>
        <w:tblInd w:type="dxa" w:w="288"/>
        <w:tblLook w:val="01E0" w:noVBand="0" w:noHBand="0" w:lastColumn="1" w:firstColumn="1" w:lastRow="1" w:firstRow="1"/>
      </w:tblPr>
      <w:tblGrid>
        <w:gridCol w:w="3060"/>
      </w:tblGrid>
      <w:tr w:rsidTr="004738D5" w:rsidR="00D74FBE" w:rsidRPr="00D74FBE">
        <w:tc>
          <w:tcPr>
            <w:tcW w:type="dxa" w:w="3060"/>
          </w:tcPr>
          <w:p w:rsidRDefault="00695214" w:rsidP="004738D5" w:rsidR="00695214" w:rsidRPr="00D74FBE">
            <w:pPr>
              <w:pStyle w:val="Naslov2"/>
              <w:jc w:val="left"/>
              <w:rPr>
                <w:b w:val="false"/>
                <w:bCs w:val="false"/>
                <w:sz w:val="24"/>
              </w:rPr>
            </w:pPr>
            <w:r w:rsidRPr="00D74FBE">
              <w:rPr>
                <w:b w:val="false"/>
                <w:bCs w:val="false"/>
                <w:sz w:val="24"/>
              </w:rPr>
              <w:t>REPUBLIKA HRVATSKA</w:t>
            </w:r>
          </w:p>
          <w:p w:rsidRDefault="00695214" w:rsidP="004738D5" w:rsidR="00695214" w:rsidRPr="00D74FBE">
            <w:pPr>
              <w:rPr>
                <w:sz w:val="24"/>
                <w:szCs w:val="24"/>
              </w:rPr>
            </w:pPr>
            <w:r w:rsidRPr="00D74FBE">
              <w:rPr>
                <w:sz w:val="24"/>
                <w:szCs w:val="24"/>
              </w:rPr>
              <w:t>Trgovački sud u Zagrebu</w:t>
            </w:r>
          </w:p>
          <w:p w:rsidRDefault="00695214" w:rsidP="004738D5" w:rsidR="00695214" w:rsidRPr="00D74FBE">
            <w:pPr>
              <w:rPr>
                <w:sz w:val="24"/>
                <w:szCs w:val="24"/>
              </w:rPr>
            </w:pPr>
            <w:r w:rsidRPr="00D74FBE">
              <w:rPr>
                <w:sz w:val="24"/>
                <w:szCs w:val="24"/>
              </w:rPr>
              <w:t>Zagreb, Amruševa 2/II</w:t>
            </w:r>
          </w:p>
        </w:tc>
      </w:tr>
    </w:tbl>
    <w:p w:rsidRDefault="004738D5" w:rsidP="00E57541" w:rsidR="00695214" w:rsidRPr="00D74FBE">
      <w:pPr>
        <w:jc w:val="right"/>
        <w:rPr>
          <w:sz w:val="24"/>
          <w:szCs w:val="24"/>
        </w:rPr>
      </w:pPr>
      <w:r w:rsidRPr="00D74FBE">
        <w:rPr>
          <w:b/>
          <w:sz w:val="24"/>
          <w:szCs w:val="24"/>
        </w:rPr>
        <w:br w:clear="all" w:type="textWrapping"/>
      </w:r>
      <w:r w:rsidR="00695214" w:rsidRPr="00D74FBE">
        <w:rPr>
          <w:b/>
          <w:sz w:val="24"/>
          <w:szCs w:val="24"/>
        </w:rPr>
        <w:tab/>
      </w:r>
      <w:r w:rsidR="00695214" w:rsidRPr="00D74FBE">
        <w:rPr>
          <w:b/>
          <w:sz w:val="24"/>
          <w:szCs w:val="24"/>
        </w:rPr>
        <w:tab/>
      </w:r>
      <w:r w:rsidR="00695214" w:rsidRPr="00D74FBE">
        <w:rPr>
          <w:b/>
          <w:sz w:val="24"/>
          <w:szCs w:val="24"/>
        </w:rPr>
        <w:tab/>
      </w:r>
      <w:r w:rsidR="00695214" w:rsidRPr="00D74FBE">
        <w:rPr>
          <w:b/>
          <w:sz w:val="24"/>
          <w:szCs w:val="24"/>
        </w:rPr>
        <w:tab/>
      </w:r>
      <w:r w:rsidR="00695214" w:rsidRPr="00D74FBE">
        <w:rPr>
          <w:b/>
          <w:sz w:val="24"/>
          <w:szCs w:val="24"/>
        </w:rPr>
        <w:tab/>
      </w:r>
      <w:r w:rsidR="00695214" w:rsidRPr="00D74FBE">
        <w:rPr>
          <w:b/>
          <w:sz w:val="24"/>
          <w:szCs w:val="24"/>
        </w:rPr>
        <w:tab/>
      </w:r>
      <w:r w:rsidR="00695214" w:rsidRPr="00D74FBE">
        <w:rPr>
          <w:b/>
          <w:sz w:val="24"/>
          <w:szCs w:val="24"/>
        </w:rPr>
        <w:tab/>
      </w:r>
      <w:r w:rsidR="00695214" w:rsidRPr="00D74FBE">
        <w:rPr>
          <w:b/>
          <w:sz w:val="24"/>
          <w:szCs w:val="24"/>
        </w:rPr>
        <w:tab/>
      </w:r>
      <w:r w:rsidR="00695214" w:rsidRPr="00D74FBE">
        <w:rPr>
          <w:b/>
          <w:sz w:val="24"/>
          <w:szCs w:val="24"/>
        </w:rPr>
        <w:tab/>
      </w:r>
      <w:r w:rsidR="00695214" w:rsidRPr="00D74FBE">
        <w:rPr>
          <w:bCs/>
          <w:sz w:val="24"/>
          <w:szCs w:val="24"/>
        </w:rPr>
        <w:t xml:space="preserve">  </w:t>
      </w:r>
      <w:r w:rsidR="005E2912">
        <w:rPr>
          <w:bCs/>
          <w:sz w:val="24"/>
          <w:szCs w:val="24"/>
        </w:rPr>
        <w:t>25</w:t>
      </w:r>
      <w:r w:rsidR="001A788B">
        <w:rPr>
          <w:bCs/>
          <w:sz w:val="24"/>
          <w:szCs w:val="24"/>
        </w:rPr>
        <w:t>.</w:t>
      </w:r>
      <w:r w:rsidR="000844C7">
        <w:rPr>
          <w:bCs/>
          <w:sz w:val="24"/>
          <w:szCs w:val="24"/>
        </w:rPr>
        <w:t xml:space="preserve"> </w:t>
      </w:r>
      <w:r w:rsidR="001A788B">
        <w:rPr>
          <w:bCs/>
          <w:sz w:val="24"/>
          <w:szCs w:val="24"/>
        </w:rPr>
        <w:t>St-</w:t>
      </w:r>
      <w:r w:rsidR="004304C9">
        <w:rPr>
          <w:bCs/>
          <w:sz w:val="24"/>
          <w:szCs w:val="24"/>
        </w:rPr>
        <w:t>3074/2015</w:t>
      </w:r>
    </w:p>
    <w:p w:rsidRDefault="00A93C48" w:rsidP="00A93C48" w:rsidR="00A93C48" w:rsidRPr="00D74FBE">
      <w:pPr>
        <w:jc w:val="center"/>
        <w:rPr>
          <w:sz w:val="24"/>
          <w:szCs w:val="24"/>
        </w:rPr>
      </w:pPr>
      <w:r w:rsidRPr="00D74FBE">
        <w:rPr>
          <w:sz w:val="24"/>
          <w:szCs w:val="24"/>
        </w:rPr>
        <w:t xml:space="preserve">R E P U B L I K A  H R V A T S K A </w:t>
      </w:r>
    </w:p>
    <w:p w:rsidRDefault="00695214" w:rsidP="00695214" w:rsidR="00695214" w:rsidRPr="00D74FBE">
      <w:pPr>
        <w:rPr>
          <w:sz w:val="24"/>
          <w:szCs w:val="24"/>
        </w:rPr>
      </w:pPr>
    </w:p>
    <w:p w:rsidRDefault="00A5506D" w:rsidP="00695214" w:rsidR="00695214" w:rsidRPr="00D74FBE">
      <w:pPr>
        <w:ind w:hanging="2880" w:left="2880"/>
        <w:jc w:val="center"/>
        <w:rPr>
          <w:sz w:val="24"/>
          <w:szCs w:val="24"/>
        </w:rPr>
      </w:pPr>
      <w:r w:rsidRPr="00D74FBE">
        <w:rPr>
          <w:sz w:val="24"/>
          <w:szCs w:val="24"/>
        </w:rPr>
        <w:t xml:space="preserve">R J E Š E N J E </w:t>
      </w:r>
    </w:p>
    <w:p w:rsidRDefault="00695214" w:rsidP="00695214" w:rsidR="00695214" w:rsidRPr="00D74FBE">
      <w:pPr>
        <w:ind w:hanging="2880" w:left="2880"/>
        <w:jc w:val="center"/>
        <w:rPr>
          <w:sz w:val="24"/>
          <w:szCs w:val="24"/>
        </w:rPr>
      </w:pPr>
    </w:p>
    <w:p w:rsidRDefault="00695214" w:rsidP="00CE5784" w:rsidR="00133DAD">
      <w:pPr>
        <w:jc w:val="both"/>
        <w:rPr>
          <w:sz w:val="24"/>
          <w:szCs w:val="24"/>
        </w:rPr>
      </w:pPr>
      <w:r w:rsidRPr="00D74FBE">
        <w:rPr>
          <w:sz w:val="24"/>
          <w:szCs w:val="24"/>
        </w:rPr>
        <w:tab/>
        <w:t xml:space="preserve">Trgovački sud u Zagrebu, po sucu </w:t>
      </w:r>
      <w:r w:rsidR="005E2912">
        <w:rPr>
          <w:sz w:val="24"/>
          <w:szCs w:val="24"/>
        </w:rPr>
        <w:t>Aleksandri Krolo</w:t>
      </w:r>
      <w:r w:rsidRPr="00D74FBE">
        <w:rPr>
          <w:sz w:val="24"/>
          <w:szCs w:val="24"/>
        </w:rPr>
        <w:t>, u stečajnom predmetu povod</w:t>
      </w:r>
      <w:r w:rsidR="00775D92" w:rsidRPr="00D74FBE">
        <w:rPr>
          <w:sz w:val="24"/>
          <w:szCs w:val="24"/>
        </w:rPr>
        <w:t>om</w:t>
      </w:r>
      <w:r w:rsidRPr="00D74FBE">
        <w:rPr>
          <w:sz w:val="24"/>
          <w:szCs w:val="24"/>
        </w:rPr>
        <w:t xml:space="preserve"> zahtjeva FINANCIJSKE AGENCIJE, za provedbu skraćenog stečajnog postupka nad dužnikom</w:t>
      </w:r>
      <w:r w:rsidR="004304C9" w:rsidRPr="004304C9">
        <w:t xml:space="preserve"> </w:t>
      </w:r>
      <w:r w:rsidR="004304C9" w:rsidRPr="004304C9">
        <w:rPr>
          <w:sz w:val="24"/>
          <w:szCs w:val="24"/>
        </w:rPr>
        <w:t>HISTRIO GRADNJA d.o.o., Zagreb, Peruanska 2, OIB: 62850070392, MBS: 080508565</w:t>
      </w:r>
      <w:r w:rsidR="00CE5784">
        <w:rPr>
          <w:sz w:val="24"/>
          <w:szCs w:val="24"/>
        </w:rPr>
        <w:t xml:space="preserve">, </w:t>
      </w:r>
      <w:r w:rsidR="003E5FCE">
        <w:rPr>
          <w:sz w:val="24"/>
          <w:szCs w:val="24"/>
        </w:rPr>
        <w:t>18. srpnja</w:t>
      </w:r>
      <w:r w:rsidR="00E17A70">
        <w:rPr>
          <w:sz w:val="24"/>
          <w:szCs w:val="24"/>
        </w:rPr>
        <w:t xml:space="preserve"> 2016.</w:t>
      </w:r>
    </w:p>
    <w:p w:rsidRDefault="005E2912" w:rsidP="00CE5784" w:rsidR="005E2912" w:rsidRPr="00D74FBE">
      <w:pPr>
        <w:jc w:val="both"/>
        <w:rPr>
          <w:sz w:val="24"/>
          <w:szCs w:val="24"/>
        </w:rPr>
      </w:pPr>
    </w:p>
    <w:p w:rsidRDefault="00D6423F" w:rsidP="00D6423F" w:rsidR="005E2912">
      <w:pPr>
        <w:tabs>
          <w:tab w:pos="4536" w:val="center"/>
          <w:tab w:pos="7350" w:val="left"/>
        </w:tabs>
        <w:rPr>
          <w:bCs/>
          <w:sz w:val="24"/>
          <w:szCs w:val="24"/>
        </w:rPr>
      </w:pPr>
      <w:r>
        <w:rPr>
          <w:bCs/>
          <w:sz w:val="24"/>
          <w:szCs w:val="24"/>
        </w:rPr>
        <w:tab/>
      </w:r>
      <w:r w:rsidR="00A5506D" w:rsidRPr="00D74FBE">
        <w:rPr>
          <w:bCs/>
          <w:sz w:val="24"/>
          <w:szCs w:val="24"/>
        </w:rPr>
        <w:t xml:space="preserve">r i j e š i o  </w:t>
      </w:r>
      <w:r w:rsidR="00123529" w:rsidRPr="00D74FBE">
        <w:rPr>
          <w:bCs/>
          <w:sz w:val="24"/>
          <w:szCs w:val="24"/>
        </w:rPr>
        <w:t>j e</w:t>
      </w:r>
      <w:r w:rsidR="00CF56FE" w:rsidRPr="00D74FBE">
        <w:rPr>
          <w:bCs/>
          <w:sz w:val="24"/>
          <w:szCs w:val="24"/>
        </w:rPr>
        <w:t xml:space="preserve"> </w:t>
      </w:r>
    </w:p>
    <w:p w:rsidRDefault="00D6423F" w:rsidP="00D6423F" w:rsidR="00CF56FE" w:rsidRPr="00D74FBE">
      <w:pPr>
        <w:tabs>
          <w:tab w:pos="4536" w:val="center"/>
          <w:tab w:pos="7350" w:val="left"/>
        </w:tabs>
        <w:rPr>
          <w:bCs/>
          <w:sz w:val="24"/>
          <w:szCs w:val="24"/>
        </w:rPr>
      </w:pPr>
      <w:r>
        <w:rPr>
          <w:bCs/>
          <w:sz w:val="24"/>
          <w:szCs w:val="24"/>
        </w:rPr>
        <w:tab/>
      </w:r>
    </w:p>
    <w:p w:rsidRDefault="00A5506D" w:rsidP="00CE5784" w:rsidR="00CE5784" w:rsidRPr="00CE5784">
      <w:pPr>
        <w:ind w:firstLine="708"/>
        <w:jc w:val="both"/>
        <w:rPr>
          <w:sz w:val="24"/>
          <w:szCs w:val="24"/>
        </w:rPr>
      </w:pPr>
      <w:r w:rsidRPr="00D74FBE">
        <w:rPr>
          <w:sz w:val="24"/>
          <w:szCs w:val="24"/>
        </w:rPr>
        <w:t xml:space="preserve">Obustavlja se skraćeni stečajni postupak nad dužnikom </w:t>
      </w:r>
      <w:r w:rsidR="004304C9" w:rsidRPr="004304C9">
        <w:rPr>
          <w:sz w:val="24"/>
          <w:szCs w:val="24"/>
        </w:rPr>
        <w:t>HISTRIO GRADNJA d.o.o., Zagreb, Peruanska 2, OIB: 62850070392, MBS: 080508565</w:t>
      </w:r>
      <w:r w:rsidR="004304C9">
        <w:rPr>
          <w:sz w:val="24"/>
          <w:szCs w:val="24"/>
        </w:rPr>
        <w:t>.</w:t>
      </w:r>
    </w:p>
    <w:p w:rsidRDefault="00A5506D" w:rsidP="00D74FBE" w:rsidR="00A5506D" w:rsidRPr="00D74FBE">
      <w:pPr>
        <w:ind w:firstLine="720"/>
        <w:jc w:val="both"/>
        <w:rPr>
          <w:sz w:val="24"/>
          <w:szCs w:val="24"/>
        </w:rPr>
      </w:pPr>
    </w:p>
    <w:p w:rsidRDefault="00A5506D" w:rsidP="00A5506D" w:rsidR="00A5506D" w:rsidRPr="00D74FBE">
      <w:pPr>
        <w:ind w:firstLine="720"/>
        <w:jc w:val="both"/>
        <w:rPr>
          <w:sz w:val="24"/>
          <w:szCs w:val="24"/>
        </w:rPr>
      </w:pPr>
    </w:p>
    <w:p w:rsidRDefault="00A5506D" w:rsidP="00A5506D" w:rsidR="00A5506D" w:rsidRPr="00D74FBE">
      <w:pPr>
        <w:jc w:val="center"/>
        <w:rPr>
          <w:sz w:val="24"/>
          <w:szCs w:val="24"/>
        </w:rPr>
      </w:pPr>
      <w:r w:rsidRPr="00D74FBE">
        <w:rPr>
          <w:sz w:val="24"/>
          <w:szCs w:val="24"/>
        </w:rPr>
        <w:t>Obrazloženje</w:t>
      </w:r>
    </w:p>
    <w:p w:rsidRDefault="00A5506D" w:rsidP="00A5506D" w:rsidR="00A5506D" w:rsidRPr="00D74FBE">
      <w:pPr>
        <w:jc w:val="both"/>
        <w:rPr>
          <w:sz w:val="24"/>
          <w:szCs w:val="24"/>
        </w:rPr>
      </w:pPr>
    </w:p>
    <w:p w:rsidRDefault="00A5506D" w:rsidP="00D74FBE" w:rsidR="005E2912">
      <w:pPr>
        <w:ind w:firstLine="708"/>
        <w:jc w:val="both"/>
        <w:rPr>
          <w:sz w:val="24"/>
          <w:szCs w:val="24"/>
        </w:rPr>
      </w:pPr>
      <w:r w:rsidRPr="00D74FBE">
        <w:rPr>
          <w:sz w:val="24"/>
          <w:szCs w:val="24"/>
        </w:rPr>
        <w:t>Financijska agencija podnijela je ovom sudu, na temelju odredbe čl</w:t>
      </w:r>
      <w:r w:rsidR="001C53B8">
        <w:rPr>
          <w:sz w:val="24"/>
          <w:szCs w:val="24"/>
        </w:rPr>
        <w:t>. 444.</w:t>
      </w:r>
      <w:r w:rsidRPr="00D74FBE">
        <w:rPr>
          <w:sz w:val="24"/>
          <w:szCs w:val="24"/>
        </w:rPr>
        <w:t xml:space="preserve"> st. 1 Stečajnog zakon</w:t>
      </w:r>
      <w:r w:rsidR="001A788B">
        <w:rPr>
          <w:sz w:val="24"/>
          <w:szCs w:val="24"/>
        </w:rPr>
        <w:t>a ("Narodne novine" broj 71/15,</w:t>
      </w:r>
      <w:r w:rsidRPr="00D74FBE">
        <w:rPr>
          <w:sz w:val="24"/>
          <w:szCs w:val="24"/>
        </w:rPr>
        <w:t xml:space="preserve"> dalje</w:t>
      </w:r>
      <w:r w:rsidR="001A788B">
        <w:rPr>
          <w:sz w:val="24"/>
          <w:szCs w:val="24"/>
        </w:rPr>
        <w:t xml:space="preserve"> u tekstu</w:t>
      </w:r>
      <w:r w:rsidRPr="00D74FBE">
        <w:rPr>
          <w:sz w:val="24"/>
          <w:szCs w:val="24"/>
        </w:rPr>
        <w:t>: SZ), zahtjev za provedbu skraćenog stečajnog postupka nad dužnikom</w:t>
      </w:r>
      <w:r w:rsidR="00CE5784">
        <w:rPr>
          <w:sz w:val="24"/>
          <w:szCs w:val="24"/>
        </w:rPr>
        <w:t xml:space="preserve"> </w:t>
      </w:r>
      <w:r w:rsidR="004304C9" w:rsidRPr="004304C9">
        <w:rPr>
          <w:sz w:val="24"/>
          <w:szCs w:val="24"/>
        </w:rPr>
        <w:t>HISTRIO GRADNJA d.o.o., Zagreb, Peruanska 2, OIB: 62850070392, MBS: 080508565</w:t>
      </w:r>
      <w:r w:rsidR="004304C9">
        <w:rPr>
          <w:sz w:val="24"/>
          <w:szCs w:val="24"/>
        </w:rPr>
        <w:t>.</w:t>
      </w:r>
    </w:p>
    <w:p w:rsidRDefault="004304C9" w:rsidP="00D74FBE" w:rsidR="004304C9" w:rsidRPr="00D74FBE">
      <w:pPr>
        <w:ind w:firstLine="708"/>
        <w:jc w:val="both"/>
        <w:rPr>
          <w:sz w:val="24"/>
          <w:szCs w:val="24"/>
        </w:rPr>
      </w:pPr>
    </w:p>
    <w:p w:rsidRDefault="00A5506D" w:rsidP="004738D5" w:rsidR="00A56EAA" w:rsidRPr="00D74FBE">
      <w:pPr>
        <w:ind w:firstLine="708"/>
        <w:jc w:val="both"/>
        <w:rPr>
          <w:sz w:val="24"/>
          <w:szCs w:val="24"/>
        </w:rPr>
      </w:pPr>
      <w:r w:rsidRPr="00D74FBE">
        <w:rPr>
          <w:sz w:val="24"/>
          <w:szCs w:val="24"/>
        </w:rPr>
        <w:t>Prema odredbi čl. 428</w:t>
      </w:r>
      <w:r w:rsidR="00CE5784">
        <w:rPr>
          <w:sz w:val="24"/>
          <w:szCs w:val="24"/>
        </w:rPr>
        <w:t>.</w:t>
      </w:r>
      <w:r w:rsidRPr="00D74FBE">
        <w:rPr>
          <w:sz w:val="24"/>
          <w:szCs w:val="24"/>
        </w:rPr>
        <w:t xml:space="preserve"> st. 1</w:t>
      </w:r>
      <w:r w:rsidR="00CE5784">
        <w:rPr>
          <w:sz w:val="24"/>
          <w:szCs w:val="24"/>
        </w:rPr>
        <w:t>.</w:t>
      </w:r>
      <w:r w:rsidRPr="00D74FBE">
        <w:rPr>
          <w:sz w:val="24"/>
          <w:szCs w:val="24"/>
        </w:rPr>
        <w:t xml:space="preserve"> SZ</w:t>
      </w:r>
      <w:r w:rsidR="00CE5784">
        <w:rPr>
          <w:sz w:val="24"/>
          <w:szCs w:val="24"/>
        </w:rPr>
        <w:t>-a</w:t>
      </w:r>
      <w:r w:rsidRPr="00D74FBE">
        <w:rPr>
          <w:sz w:val="24"/>
          <w:szCs w:val="24"/>
        </w:rPr>
        <w:t xml:space="preserve">  sud će provesti skraćeni stečajni postupak nad pravnom osobom ako su ispunjene sljedeće pretpostavke: </w:t>
      </w:r>
    </w:p>
    <w:p w:rsidRDefault="00A5506D" w:rsidP="00A56EAA" w:rsidR="00A56EAA" w:rsidRPr="00D74FBE">
      <w:pPr>
        <w:pStyle w:val="Odlomakpopisa"/>
        <w:numPr>
          <w:ilvl w:val="0"/>
          <w:numId w:val="12"/>
        </w:numPr>
        <w:jc w:val="both"/>
        <w:rPr>
          <w:sz w:val="24"/>
          <w:szCs w:val="24"/>
        </w:rPr>
      </w:pPr>
      <w:r w:rsidRPr="00D74FBE">
        <w:rPr>
          <w:sz w:val="24"/>
          <w:szCs w:val="24"/>
        </w:rPr>
        <w:t xml:space="preserve">ako nema zaposlenih, </w:t>
      </w:r>
    </w:p>
    <w:p w:rsidRDefault="00A5506D" w:rsidP="00A56EAA" w:rsidR="00A56EAA" w:rsidRPr="00D74FBE">
      <w:pPr>
        <w:pStyle w:val="Odlomakpopisa"/>
        <w:numPr>
          <w:ilvl w:val="0"/>
          <w:numId w:val="12"/>
        </w:numPr>
        <w:jc w:val="both"/>
        <w:rPr>
          <w:sz w:val="24"/>
          <w:szCs w:val="24"/>
        </w:rPr>
      </w:pPr>
      <w:r w:rsidRPr="00D74FBE">
        <w:rPr>
          <w:sz w:val="24"/>
          <w:szCs w:val="24"/>
        </w:rPr>
        <w:t>ako u Očevidniku redoslijeda osnova za plaćanje ima evidentirane neizvršene osnove za plaćanje u nepr</w:t>
      </w:r>
      <w:r w:rsidR="00A56EAA" w:rsidRPr="00D74FBE">
        <w:rPr>
          <w:sz w:val="24"/>
          <w:szCs w:val="24"/>
        </w:rPr>
        <w:t>ekinutom razdoblju od 120 dana i</w:t>
      </w:r>
    </w:p>
    <w:p w:rsidRDefault="00A5506D" w:rsidP="00A56EAA" w:rsidR="00A5506D">
      <w:pPr>
        <w:pStyle w:val="Odlomakpopisa"/>
        <w:numPr>
          <w:ilvl w:val="0"/>
          <w:numId w:val="12"/>
        </w:numPr>
        <w:jc w:val="both"/>
        <w:rPr>
          <w:sz w:val="24"/>
          <w:szCs w:val="24"/>
        </w:rPr>
      </w:pPr>
      <w:r w:rsidRPr="00D74FBE">
        <w:rPr>
          <w:sz w:val="24"/>
          <w:szCs w:val="24"/>
        </w:rPr>
        <w:t xml:space="preserve">ako nisu ispunjene pretpostavke za pokretanje drugog postupka radi brisanja iz sudskoga registra. </w:t>
      </w:r>
    </w:p>
    <w:p w:rsidRDefault="004304C9" w:rsidP="004304C9" w:rsidR="004304C9">
      <w:pPr>
        <w:pStyle w:val="Odlomakpopisa"/>
        <w:ind w:left="1068"/>
        <w:jc w:val="both"/>
        <w:rPr>
          <w:sz w:val="24"/>
          <w:szCs w:val="24"/>
        </w:rPr>
      </w:pPr>
    </w:p>
    <w:p w:rsidRDefault="004304C9" w:rsidP="004304C9" w:rsidR="004304C9" w:rsidRPr="00D5221D">
      <w:pPr>
        <w:pStyle w:val="Odlomakpopisa"/>
        <w:ind w:firstLine="708" w:left="0"/>
        <w:jc w:val="both"/>
        <w:rPr>
          <w:sz w:val="24"/>
          <w:szCs w:val="24"/>
        </w:rPr>
      </w:pPr>
      <w:r w:rsidRPr="00D5221D">
        <w:rPr>
          <w:sz w:val="24"/>
          <w:szCs w:val="24"/>
        </w:rPr>
        <w:t>Sud je zaključkom objavljenim na stranici e-Oglasna ploča suda – stečajnoj oglasnoj ploči pozvao osobu ovlaštenu za zastupanje dužnika po zakonu da u roku 15 dana od dana objave zaključka podnese ovom sudu javnobilježnički ovjerovljen prokazni popis imovine i obveza na propisanom obrascu te je zaključkom pozvao vjerovnike dužnika da u roku od 45 dana od isteka osmog dana od objave oglasa predlože otvaranje stečajnog postupka te po pozivu suda predujme sredstva za namirenje troškova postupka. Vjerovnici koji predlože otvaranje stečajnog postupka su upozoreni da će posebnim zaključkom biti pozvani na solidarno plaćanje predujma za namirenje troškova stečajnog postupka te da ukoliko ne predujme sredstva za pokriće troškova stečajnog postupka, sud će donijeti odluku o otvaranju i zaključenju skraćenog stečajnog postupka.</w:t>
      </w:r>
    </w:p>
    <w:p w:rsidRDefault="00426E51" w:rsidP="009D2ACF" w:rsidR="00426E51">
      <w:pPr>
        <w:ind w:firstLine="708"/>
        <w:jc w:val="both"/>
        <w:rPr>
          <w:sz w:val="24"/>
          <w:szCs w:val="24"/>
        </w:rPr>
      </w:pPr>
    </w:p>
    <w:p w:rsidRDefault="009D2ACF" w:rsidP="003E5FCE" w:rsidR="003E5FCE">
      <w:pPr>
        <w:ind w:firstLine="708"/>
        <w:jc w:val="both"/>
        <w:rPr>
          <w:sz w:val="24"/>
          <w:szCs w:val="24"/>
        </w:rPr>
      </w:pPr>
      <w:r w:rsidRPr="00D74FBE">
        <w:rPr>
          <w:sz w:val="24"/>
          <w:szCs w:val="24"/>
        </w:rPr>
        <w:lastRenderedPageBreak/>
        <w:t>V</w:t>
      </w:r>
      <w:r w:rsidR="00A5506D" w:rsidRPr="00D74FBE">
        <w:rPr>
          <w:sz w:val="24"/>
          <w:szCs w:val="24"/>
        </w:rPr>
        <w:t>jerovnik dužnika</w:t>
      </w:r>
      <w:r w:rsidR="00426E51">
        <w:rPr>
          <w:sz w:val="24"/>
          <w:szCs w:val="24"/>
        </w:rPr>
        <w:t>,</w:t>
      </w:r>
      <w:r w:rsidR="00A5506D" w:rsidRPr="00D74FBE">
        <w:rPr>
          <w:sz w:val="24"/>
          <w:szCs w:val="24"/>
        </w:rPr>
        <w:t xml:space="preserve"> Republika Hrvatska je </w:t>
      </w:r>
      <w:r w:rsidR="003E5FCE">
        <w:rPr>
          <w:sz w:val="24"/>
          <w:szCs w:val="24"/>
        </w:rPr>
        <w:t>21</w:t>
      </w:r>
      <w:r w:rsidR="004304C9">
        <w:rPr>
          <w:sz w:val="24"/>
          <w:szCs w:val="24"/>
        </w:rPr>
        <w:t>. prosinca 2015.</w:t>
      </w:r>
      <w:r w:rsidR="00A5506D" w:rsidRPr="00D74FBE">
        <w:rPr>
          <w:sz w:val="24"/>
          <w:szCs w:val="24"/>
        </w:rPr>
        <w:t xml:space="preserve"> </w:t>
      </w:r>
      <w:r w:rsidRPr="00D74FBE">
        <w:rPr>
          <w:sz w:val="24"/>
          <w:szCs w:val="24"/>
        </w:rPr>
        <w:t>podnio prijedlog za otvaranje stečajnog postupka nad dužnikom te je izvijestio</w:t>
      </w:r>
      <w:r w:rsidR="00A5506D" w:rsidRPr="00D74FBE">
        <w:rPr>
          <w:sz w:val="24"/>
          <w:szCs w:val="24"/>
        </w:rPr>
        <w:t xml:space="preserve"> sud da prema dužniku ima</w:t>
      </w:r>
      <w:r w:rsidR="00426E51">
        <w:rPr>
          <w:sz w:val="24"/>
          <w:szCs w:val="24"/>
        </w:rPr>
        <w:t xml:space="preserve"> tražbinu</w:t>
      </w:r>
      <w:r w:rsidR="00A5506D" w:rsidRPr="00D74FBE">
        <w:rPr>
          <w:sz w:val="24"/>
          <w:szCs w:val="24"/>
        </w:rPr>
        <w:t xml:space="preserve"> u iznosu od </w:t>
      </w:r>
      <w:r w:rsidR="004304C9">
        <w:rPr>
          <w:sz w:val="24"/>
          <w:szCs w:val="24"/>
        </w:rPr>
        <w:t>1.849.790,76</w:t>
      </w:r>
      <w:r w:rsidR="005E2912">
        <w:rPr>
          <w:sz w:val="24"/>
          <w:szCs w:val="24"/>
        </w:rPr>
        <w:t xml:space="preserve"> </w:t>
      </w:r>
      <w:r w:rsidR="00146630">
        <w:rPr>
          <w:sz w:val="24"/>
          <w:szCs w:val="24"/>
        </w:rPr>
        <w:t>kn, kao i da dužnik ima imovine</w:t>
      </w:r>
      <w:r w:rsidR="001A788B">
        <w:rPr>
          <w:sz w:val="24"/>
          <w:szCs w:val="24"/>
        </w:rPr>
        <w:t>.</w:t>
      </w:r>
      <w:r w:rsidR="003E5FCE" w:rsidRPr="003E5FCE">
        <w:rPr>
          <w:sz w:val="24"/>
          <w:szCs w:val="24"/>
        </w:rPr>
        <w:t xml:space="preserve"> </w:t>
      </w:r>
      <w:r w:rsidR="003E5FCE">
        <w:rPr>
          <w:sz w:val="24"/>
          <w:szCs w:val="24"/>
        </w:rPr>
        <w:t>Podneskom od 4. travnja 2016. vjerovnik Hrvatska poštanska banka d.d. obavijestila je sud o prijenosu prava vlasništva na, u predmetnom podnesku opisanim nekretninama sa stečajnog dužnika na vjerovnika Hrvatsku poštansku banku d.d. temeljem ovršne isprave – sporazuma broj 5301959578 o prijenosu prava vlasništva na nekretninama radi osiguranja od 23. svibnja 2007.</w:t>
      </w:r>
    </w:p>
    <w:p w:rsidRDefault="00426E51" w:rsidP="00D74FBE" w:rsidR="00426E51" w:rsidRPr="00D74FBE">
      <w:pPr>
        <w:ind w:firstLine="720"/>
        <w:jc w:val="both"/>
        <w:rPr>
          <w:sz w:val="24"/>
          <w:szCs w:val="24"/>
        </w:rPr>
      </w:pPr>
    </w:p>
    <w:p w:rsidRDefault="00A56EAA" w:rsidP="00A56EAA" w:rsidR="00073EF5">
      <w:pPr>
        <w:ind w:firstLine="720"/>
        <w:jc w:val="both"/>
        <w:rPr>
          <w:sz w:val="24"/>
          <w:szCs w:val="24"/>
        </w:rPr>
      </w:pPr>
      <w:r w:rsidRPr="00D74FBE">
        <w:rPr>
          <w:sz w:val="24"/>
          <w:szCs w:val="24"/>
        </w:rPr>
        <w:t>Republika Hrvatska je, sukladno čl. 114</w:t>
      </w:r>
      <w:r w:rsidR="001A788B">
        <w:rPr>
          <w:sz w:val="24"/>
          <w:szCs w:val="24"/>
        </w:rPr>
        <w:t>.</w:t>
      </w:r>
      <w:r w:rsidRPr="00D74FBE">
        <w:rPr>
          <w:sz w:val="24"/>
          <w:szCs w:val="24"/>
        </w:rPr>
        <w:t xml:space="preserve"> st. 3</w:t>
      </w:r>
      <w:r w:rsidR="001A788B">
        <w:rPr>
          <w:sz w:val="24"/>
          <w:szCs w:val="24"/>
        </w:rPr>
        <w:t>.</w:t>
      </w:r>
      <w:r w:rsidRPr="00D74FBE">
        <w:rPr>
          <w:sz w:val="24"/>
          <w:szCs w:val="24"/>
        </w:rPr>
        <w:t xml:space="preserve"> SZ</w:t>
      </w:r>
      <w:r w:rsidR="00426E51">
        <w:rPr>
          <w:sz w:val="24"/>
          <w:szCs w:val="24"/>
        </w:rPr>
        <w:t>-a</w:t>
      </w:r>
      <w:r w:rsidRPr="00D74FBE">
        <w:rPr>
          <w:sz w:val="24"/>
          <w:szCs w:val="24"/>
        </w:rPr>
        <w:t>, oslobođena predujmljivanja iznosa od 1.000,00 kuna u Fond za namirenje troškova stečajnoga postupka te dodatnog iznosa koji ne može biti viši od 20.000,00 kuna u smislu stavka 1</w:t>
      </w:r>
      <w:r w:rsidR="001A788B">
        <w:rPr>
          <w:sz w:val="24"/>
          <w:szCs w:val="24"/>
        </w:rPr>
        <w:t>.</w:t>
      </w:r>
      <w:r w:rsidRPr="00D74FBE">
        <w:rPr>
          <w:sz w:val="24"/>
          <w:szCs w:val="24"/>
        </w:rPr>
        <w:t xml:space="preserve"> navedenog članka. </w:t>
      </w:r>
    </w:p>
    <w:p w:rsidRDefault="005E2912" w:rsidP="00A56EAA" w:rsidR="005E2912" w:rsidRPr="00D74FBE">
      <w:pPr>
        <w:ind w:firstLine="720"/>
        <w:jc w:val="both"/>
        <w:rPr>
          <w:sz w:val="24"/>
          <w:szCs w:val="24"/>
        </w:rPr>
      </w:pPr>
    </w:p>
    <w:p w:rsidRDefault="00073EF5" w:rsidP="00A56EAA" w:rsidR="00A5506D">
      <w:pPr>
        <w:ind w:firstLine="708"/>
        <w:jc w:val="both"/>
        <w:rPr>
          <w:sz w:val="24"/>
          <w:szCs w:val="24"/>
        </w:rPr>
      </w:pPr>
      <w:r w:rsidRPr="00D74FBE">
        <w:rPr>
          <w:sz w:val="24"/>
          <w:szCs w:val="24"/>
        </w:rPr>
        <w:t xml:space="preserve">Kako </w:t>
      </w:r>
      <w:r w:rsidR="00A56EAA" w:rsidRPr="00D74FBE">
        <w:rPr>
          <w:sz w:val="24"/>
          <w:szCs w:val="24"/>
        </w:rPr>
        <w:t>iz navedenog proizlazi</w:t>
      </w:r>
      <w:r w:rsidRPr="00D74FBE">
        <w:rPr>
          <w:sz w:val="24"/>
          <w:szCs w:val="24"/>
        </w:rPr>
        <w:t xml:space="preserve"> da </w:t>
      </w:r>
      <w:r w:rsidR="00A56EAA" w:rsidRPr="00D74FBE">
        <w:rPr>
          <w:sz w:val="24"/>
          <w:szCs w:val="24"/>
        </w:rPr>
        <w:t xml:space="preserve">u konkretnom slučaju </w:t>
      </w:r>
      <w:r w:rsidRPr="00D74FBE">
        <w:rPr>
          <w:sz w:val="24"/>
          <w:szCs w:val="24"/>
        </w:rPr>
        <w:t>nisu</w:t>
      </w:r>
      <w:r w:rsidR="003A2C67" w:rsidRPr="00D74FBE">
        <w:rPr>
          <w:sz w:val="24"/>
          <w:szCs w:val="24"/>
        </w:rPr>
        <w:t xml:space="preserve"> ispunjene pretpostavke</w:t>
      </w:r>
      <w:r w:rsidR="00A5506D" w:rsidRPr="00D74FBE">
        <w:rPr>
          <w:sz w:val="24"/>
          <w:szCs w:val="24"/>
        </w:rPr>
        <w:t xml:space="preserve"> za </w:t>
      </w:r>
      <w:r w:rsidR="003A2C67" w:rsidRPr="00D74FBE">
        <w:rPr>
          <w:sz w:val="24"/>
          <w:szCs w:val="24"/>
        </w:rPr>
        <w:t>provedbu</w:t>
      </w:r>
      <w:r w:rsidR="00A5506D" w:rsidRPr="00D74FBE">
        <w:rPr>
          <w:sz w:val="24"/>
          <w:szCs w:val="24"/>
        </w:rPr>
        <w:t xml:space="preserve"> skraćenog stečajnog postupka koji završava otvaranjem i istovremenim zaključenjem skraćenog stečajnog postupka </w:t>
      </w:r>
      <w:r w:rsidR="003A2C67" w:rsidRPr="00D74FBE">
        <w:rPr>
          <w:sz w:val="24"/>
          <w:szCs w:val="24"/>
        </w:rPr>
        <w:t>(</w:t>
      </w:r>
      <w:r w:rsidR="00A5506D" w:rsidRPr="00D74FBE">
        <w:rPr>
          <w:sz w:val="24"/>
          <w:szCs w:val="24"/>
        </w:rPr>
        <w:t>čl. 431</w:t>
      </w:r>
      <w:r w:rsidR="00426E51">
        <w:rPr>
          <w:sz w:val="24"/>
          <w:szCs w:val="24"/>
        </w:rPr>
        <w:t xml:space="preserve">. </w:t>
      </w:r>
      <w:r w:rsidR="00A5506D" w:rsidRPr="00D74FBE">
        <w:rPr>
          <w:sz w:val="24"/>
          <w:szCs w:val="24"/>
        </w:rPr>
        <w:t>SZ</w:t>
      </w:r>
      <w:r w:rsidR="00426E51">
        <w:rPr>
          <w:sz w:val="24"/>
          <w:szCs w:val="24"/>
        </w:rPr>
        <w:t>-a</w:t>
      </w:r>
      <w:r w:rsidR="003A2C67" w:rsidRPr="00D74FBE">
        <w:rPr>
          <w:sz w:val="24"/>
          <w:szCs w:val="24"/>
        </w:rPr>
        <w:t>)</w:t>
      </w:r>
      <w:r w:rsidR="00A5506D" w:rsidRPr="00D74FBE">
        <w:rPr>
          <w:sz w:val="24"/>
          <w:szCs w:val="24"/>
        </w:rPr>
        <w:t xml:space="preserve">, </w:t>
      </w:r>
      <w:r w:rsidRPr="00D74FBE">
        <w:rPr>
          <w:sz w:val="24"/>
          <w:szCs w:val="24"/>
        </w:rPr>
        <w:t xml:space="preserve">odlučeno je primjenom </w:t>
      </w:r>
      <w:r w:rsidR="00A56EAA" w:rsidRPr="00D74FBE">
        <w:rPr>
          <w:sz w:val="24"/>
          <w:szCs w:val="24"/>
        </w:rPr>
        <w:t xml:space="preserve">odredbe </w:t>
      </w:r>
      <w:r w:rsidRPr="00D74FBE">
        <w:rPr>
          <w:sz w:val="24"/>
          <w:szCs w:val="24"/>
        </w:rPr>
        <w:t>čl. 433</w:t>
      </w:r>
      <w:r w:rsidR="001A788B">
        <w:rPr>
          <w:sz w:val="24"/>
          <w:szCs w:val="24"/>
        </w:rPr>
        <w:t>.</w:t>
      </w:r>
      <w:r w:rsidRPr="00D74FBE">
        <w:rPr>
          <w:sz w:val="24"/>
          <w:szCs w:val="24"/>
        </w:rPr>
        <w:t xml:space="preserve"> SZ</w:t>
      </w:r>
      <w:r w:rsidR="001A788B">
        <w:rPr>
          <w:sz w:val="24"/>
          <w:szCs w:val="24"/>
        </w:rPr>
        <w:t>-a</w:t>
      </w:r>
      <w:r w:rsidRPr="00D74FBE">
        <w:rPr>
          <w:sz w:val="24"/>
          <w:szCs w:val="24"/>
        </w:rPr>
        <w:t xml:space="preserve"> kao u izreci ovog rješenja</w:t>
      </w:r>
      <w:r w:rsidR="00A5506D" w:rsidRPr="00D74FBE">
        <w:rPr>
          <w:sz w:val="24"/>
          <w:szCs w:val="24"/>
        </w:rPr>
        <w:t>.</w:t>
      </w:r>
    </w:p>
    <w:p w:rsidRDefault="003E5FCE" w:rsidP="00A56EAA" w:rsidR="003E5FCE">
      <w:pPr>
        <w:ind w:firstLine="708"/>
        <w:jc w:val="both"/>
        <w:rPr>
          <w:sz w:val="24"/>
          <w:szCs w:val="24"/>
        </w:rPr>
      </w:pPr>
    </w:p>
    <w:p w:rsidRDefault="00A5506D" w:rsidP="003A2C67" w:rsidR="00A5506D" w:rsidRPr="00D74FBE">
      <w:pPr>
        <w:ind w:firstLine="720"/>
        <w:jc w:val="both"/>
        <w:rPr>
          <w:sz w:val="24"/>
          <w:szCs w:val="24"/>
        </w:rPr>
      </w:pPr>
      <w:r w:rsidRPr="00D74FBE">
        <w:rPr>
          <w:sz w:val="24"/>
          <w:szCs w:val="24"/>
        </w:rPr>
        <w:t>Nakon pravomoćnosti ovog rješenja, posebnim će se rješenjem odlučiti da li će se nad gore navedenim dužnikom pokrenuti prethodni postupak ili će rješenjem odmah otvoriti redovni stečajni postupak (čl. 433</w:t>
      </w:r>
      <w:r w:rsidR="00426E51">
        <w:rPr>
          <w:sz w:val="24"/>
          <w:szCs w:val="24"/>
        </w:rPr>
        <w:t>.</w:t>
      </w:r>
      <w:r w:rsidR="003A2C67" w:rsidRPr="00D74FBE">
        <w:rPr>
          <w:sz w:val="24"/>
          <w:szCs w:val="24"/>
        </w:rPr>
        <w:t xml:space="preserve"> SZ</w:t>
      </w:r>
      <w:r w:rsidR="00426E51">
        <w:rPr>
          <w:sz w:val="24"/>
          <w:szCs w:val="24"/>
        </w:rPr>
        <w:t>-a</w:t>
      </w:r>
      <w:r w:rsidRPr="00D74FBE">
        <w:rPr>
          <w:sz w:val="24"/>
          <w:szCs w:val="24"/>
        </w:rPr>
        <w:t>).</w:t>
      </w:r>
    </w:p>
    <w:p w:rsidRDefault="00A5506D" w:rsidP="00A5506D" w:rsidR="00A5506D" w:rsidRPr="00D74FBE">
      <w:pPr>
        <w:ind w:firstLine="360"/>
        <w:jc w:val="both"/>
        <w:rPr>
          <w:sz w:val="24"/>
          <w:szCs w:val="24"/>
        </w:rPr>
      </w:pPr>
    </w:p>
    <w:p w:rsidRDefault="00A5506D" w:rsidP="00A56EAA" w:rsidR="00A5506D" w:rsidRPr="00D74FBE">
      <w:pPr>
        <w:jc w:val="both"/>
        <w:rPr>
          <w:sz w:val="24"/>
          <w:szCs w:val="24"/>
        </w:rPr>
      </w:pPr>
      <w:r w:rsidRPr="00D74FBE">
        <w:rPr>
          <w:sz w:val="24"/>
          <w:szCs w:val="24"/>
        </w:rPr>
        <w:tab/>
      </w:r>
      <w:r w:rsidRPr="00D74FBE">
        <w:rPr>
          <w:sz w:val="24"/>
          <w:szCs w:val="24"/>
        </w:rPr>
        <w:tab/>
      </w:r>
      <w:r w:rsidRPr="00D74FBE">
        <w:rPr>
          <w:sz w:val="24"/>
          <w:szCs w:val="24"/>
        </w:rPr>
        <w:tab/>
      </w:r>
      <w:r w:rsidRPr="00D74FBE">
        <w:rPr>
          <w:sz w:val="24"/>
          <w:szCs w:val="24"/>
        </w:rPr>
        <w:tab/>
        <w:t>U Zagrebu</w:t>
      </w:r>
      <w:r w:rsidR="003A2C67" w:rsidRPr="00D74FBE">
        <w:rPr>
          <w:sz w:val="24"/>
          <w:szCs w:val="24"/>
        </w:rPr>
        <w:t xml:space="preserve">, </w:t>
      </w:r>
      <w:r w:rsidR="003E5FCE">
        <w:rPr>
          <w:sz w:val="24"/>
          <w:szCs w:val="24"/>
        </w:rPr>
        <w:t>18. srpnja</w:t>
      </w:r>
      <w:r w:rsidR="00E17A70">
        <w:rPr>
          <w:sz w:val="24"/>
          <w:szCs w:val="24"/>
        </w:rPr>
        <w:t xml:space="preserve"> 2016.</w:t>
      </w:r>
      <w:r w:rsidR="003E5FCE">
        <w:rPr>
          <w:sz w:val="24"/>
          <w:szCs w:val="24"/>
        </w:rPr>
        <w:t xml:space="preserve"> </w:t>
      </w:r>
    </w:p>
    <w:p w:rsidRDefault="003A2C67" w:rsidP="00A5506D" w:rsidR="003A2C67" w:rsidRPr="00D74FBE">
      <w:pPr>
        <w:jc w:val="both"/>
        <w:rPr>
          <w:sz w:val="24"/>
          <w:szCs w:val="24"/>
        </w:rPr>
      </w:pPr>
    </w:p>
    <w:p w:rsidRDefault="003A2C67" w:rsidP="001A788B" w:rsidR="003A2C67" w:rsidRPr="00D74FBE">
      <w:pPr>
        <w:ind w:left="6372"/>
        <w:jc w:val="right"/>
        <w:rPr>
          <w:sz w:val="24"/>
          <w:szCs w:val="24"/>
        </w:rPr>
      </w:pPr>
      <w:r w:rsidRPr="00D74FBE">
        <w:rPr>
          <w:sz w:val="24"/>
          <w:szCs w:val="24"/>
        </w:rPr>
        <w:t>SUDAC</w:t>
      </w:r>
    </w:p>
    <w:p w:rsidRDefault="005E2912" w:rsidP="001A788B" w:rsidR="003A2C67" w:rsidRPr="00D74FBE">
      <w:pPr>
        <w:ind w:left="6372"/>
        <w:jc w:val="right"/>
        <w:rPr>
          <w:sz w:val="24"/>
          <w:szCs w:val="24"/>
        </w:rPr>
      </w:pPr>
      <w:r>
        <w:rPr>
          <w:sz w:val="24"/>
          <w:szCs w:val="24"/>
        </w:rPr>
        <w:t>Aleksandra Krolo</w:t>
      </w:r>
      <w:r w:rsidR="00304C84">
        <w:rPr>
          <w:sz w:val="24"/>
          <w:szCs w:val="24"/>
        </w:rPr>
        <w:t>,v.r.</w:t>
      </w:r>
    </w:p>
    <w:p w:rsidRDefault="004738D5" w:rsidP="001A788B" w:rsidR="004738D5" w:rsidRPr="00D74FBE">
      <w:pPr>
        <w:ind w:left="6372"/>
        <w:jc w:val="right"/>
        <w:rPr>
          <w:sz w:val="24"/>
          <w:szCs w:val="24"/>
        </w:rPr>
      </w:pPr>
    </w:p>
    <w:p w:rsidRDefault="003A2C67" w:rsidP="001A788B" w:rsidR="003A2C67" w:rsidRPr="00D74FBE">
      <w:pPr>
        <w:jc w:val="right"/>
        <w:rPr>
          <w:sz w:val="24"/>
          <w:szCs w:val="24"/>
        </w:rPr>
      </w:pPr>
    </w:p>
    <w:p w:rsidRDefault="004738D5" w:rsidP="00A5506D" w:rsidR="00A5506D" w:rsidRPr="00D74FBE">
      <w:pPr>
        <w:jc w:val="both"/>
        <w:rPr>
          <w:iCs/>
          <w:sz w:val="24"/>
          <w:szCs w:val="24"/>
        </w:rPr>
      </w:pPr>
      <w:r w:rsidRPr="00D74FBE">
        <w:rPr>
          <w:iCs/>
          <w:sz w:val="24"/>
          <w:szCs w:val="24"/>
        </w:rPr>
        <w:t>UPUTA O PRAVNOM LIJEKU</w:t>
      </w:r>
    </w:p>
    <w:p w:rsidRDefault="00A5506D" w:rsidP="003A2C67" w:rsidR="00A5506D" w:rsidRPr="00D74FBE">
      <w:pPr>
        <w:jc w:val="both"/>
        <w:rPr>
          <w:sz w:val="24"/>
          <w:szCs w:val="24"/>
        </w:rPr>
      </w:pPr>
      <w:r w:rsidRPr="00D74FBE">
        <w:rPr>
          <w:iCs/>
          <w:sz w:val="24"/>
          <w:szCs w:val="24"/>
        </w:rPr>
        <w:t>Protiv ovog rješenja dopuštena je žalba</w:t>
      </w:r>
      <w:r w:rsidR="003A2C67" w:rsidRPr="00D74FBE">
        <w:rPr>
          <w:iCs/>
          <w:sz w:val="24"/>
          <w:szCs w:val="24"/>
        </w:rPr>
        <w:t xml:space="preserve"> u roku 8 (osam) dana od primitka rješenja. Žalba se podnosi ovom sudu u 3 (tri) primjerka, a o žalbi odlučuje</w:t>
      </w:r>
      <w:r w:rsidRPr="00D74FBE">
        <w:rPr>
          <w:iCs/>
          <w:sz w:val="24"/>
          <w:szCs w:val="24"/>
        </w:rPr>
        <w:t xml:space="preserve"> Visok</w:t>
      </w:r>
      <w:r w:rsidR="003A2C67" w:rsidRPr="00D74FBE">
        <w:rPr>
          <w:iCs/>
          <w:sz w:val="24"/>
          <w:szCs w:val="24"/>
        </w:rPr>
        <w:t>i trgovački</w:t>
      </w:r>
      <w:r w:rsidRPr="00D74FBE">
        <w:rPr>
          <w:iCs/>
          <w:sz w:val="24"/>
          <w:szCs w:val="24"/>
        </w:rPr>
        <w:t xml:space="preserve"> sudu </w:t>
      </w:r>
      <w:r w:rsidR="003A2C67" w:rsidRPr="00D74FBE">
        <w:rPr>
          <w:iCs/>
          <w:sz w:val="24"/>
          <w:szCs w:val="24"/>
        </w:rPr>
        <w:t>Republike Hrvatske.</w:t>
      </w:r>
    </w:p>
    <w:p w:rsidRDefault="00A5506D" w:rsidP="00A5506D" w:rsidR="00A5506D">
      <w:pPr>
        <w:jc w:val="both"/>
        <w:rPr>
          <w:i/>
          <w:sz w:val="24"/>
          <w:szCs w:val="24"/>
        </w:rPr>
      </w:pPr>
    </w:p>
    <w:p w:rsidRDefault="00C43F5E" w:rsidP="00391E54" w:rsidR="00C43F5E" w:rsidRPr="00391E54">
      <w:pPr>
        <w:pStyle w:val="Bezproreda"/>
        <w:rPr>
          <w:rFonts w:hAnsi="Times New Roman" w:ascii="Times New Roman"/>
          <w:sz w:val="24"/>
          <w:szCs w:val="24"/>
        </w:rPr>
      </w:pPr>
      <w:r w:rsidRPr="00391E54">
        <w:rPr>
          <w:rFonts w:hAnsi="Times New Roman" w:ascii="Times New Roman"/>
          <w:sz w:val="24"/>
          <w:szCs w:val="24"/>
        </w:rPr>
        <w:t>Za točnost otpravka-ovlašteni službenik:</w:t>
      </w:r>
    </w:p>
    <w:p w:rsidRDefault="00C43F5E" w:rsidP="00391E54" w:rsidR="00C43F5E" w:rsidRPr="00391E54">
      <w:pPr>
        <w:pStyle w:val="Bezproreda"/>
        <w:rPr>
          <w:rFonts w:hAnsi="Times New Roman" w:ascii="Times New Roman"/>
          <w:sz w:val="24"/>
          <w:szCs w:val="24"/>
        </w:rPr>
      </w:pPr>
      <w:r w:rsidRPr="00391E54">
        <w:rPr>
          <w:rFonts w:hAnsi="Times New Roman" w:ascii="Times New Roman"/>
          <w:sz w:val="24"/>
          <w:szCs w:val="24"/>
        </w:rPr>
        <w:t>Mirela Šantek</w:t>
      </w:r>
    </w:p>
    <w:p w:rsidRDefault="00687533" w:rsidP="00A5506D" w:rsidR="00687533">
      <w:pPr>
        <w:jc w:val="both"/>
        <w:rPr>
          <w:i/>
          <w:sz w:val="24"/>
          <w:szCs w:val="24"/>
        </w:rPr>
      </w:pPr>
    </w:p>
    <w:p w:rsidRDefault="00687533" w:rsidP="00A5506D" w:rsidR="00687533" w:rsidRPr="00426E51">
      <w:pPr>
        <w:jc w:val="both"/>
        <w:rPr>
          <w:i/>
          <w:sz w:val="24"/>
          <w:szCs w:val="24"/>
        </w:rPr>
      </w:pPr>
    </w:p>
    <w:p w:rsidRDefault="00687533" w:rsidP="00304C84" w:rsidR="00687533" w:rsidRPr="00426E51">
      <w:pPr>
        <w:pStyle w:val="Odlomakpopisa"/>
        <w:overflowPunct/>
        <w:autoSpaceDE/>
        <w:autoSpaceDN/>
        <w:adjustRightInd/>
        <w:jc w:val="both"/>
        <w:textAlignment w:val="auto"/>
        <w:rPr>
          <w:sz w:val="24"/>
          <w:szCs w:val="24"/>
        </w:rPr>
      </w:pPr>
    </w:p>
    <w:sectPr w:rsidSect="004738D5" w:rsidR="00687533" w:rsidRPr="00426E51">
      <w:headerReference w:type="even" r:id="rId10"/>
      <w:headerReference w:type="default" r:id="rId11"/>
      <w:headerReference w:type="first" r:id="rId12"/>
      <w:footerReference w:type="first" r:id="rId13"/>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014BF" w:rsidR="004014BF">
      <w:r>
        <w:separator/>
      </w:r>
    </w:p>
  </w:endnote>
  <w:endnote w:id="0" w:type="continuationSeparator">
    <w:p w:rsidRDefault="004014BF" w:rsidR="004014B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738D5" w:rsidP="004738D5" w:rsidR="004738D5">
    <w:pPr>
      <w:pStyle w:val="Podnoje"/>
      <w:jc w:val="center"/>
    </w:pPr>
  </w:p>
  <w:p w:rsidRDefault="004738D5" w:rsidR="004738D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014BF" w:rsidR="004014BF">
      <w:r>
        <w:separator/>
      </w:r>
    </w:p>
  </w:footnote>
  <w:footnote w:id="0" w:type="continuationSeparator">
    <w:p w:rsidRDefault="004014BF" w:rsidR="004014B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72442325"/>
      <w:docPartObj>
        <w:docPartGallery w:val="Page Numbers (Top of Page)"/>
        <w:docPartUnique/>
      </w:docPartObj>
    </w:sdtPr>
    <w:sdtEndPr>
      <w:rPr>
        <w:sz w:val="24"/>
        <w:szCs w:val="24"/>
      </w:rPr>
    </w:sdtEndPr>
    <w:sdtContent>
      <w:p w:rsidRDefault="00E25BDF" w:rsidP="00E57541" w:rsidR="004738D5">
        <w:pPr>
          <w:pStyle w:val="Zaglavlje"/>
          <w:jc w:val="right"/>
        </w:pPr>
        <w:r>
          <w:t>25</w:t>
        </w:r>
        <w:r w:rsidR="001A788B">
          <w:rPr>
            <w:bCs/>
            <w:sz w:val="24"/>
            <w:szCs w:val="24"/>
          </w:rPr>
          <w:t>. St-</w:t>
        </w:r>
        <w:r w:rsidR="004304C9">
          <w:rPr>
            <w:bCs/>
            <w:sz w:val="24"/>
            <w:szCs w:val="24"/>
          </w:rPr>
          <w:t>3074/2015</w:t>
        </w:r>
      </w:p>
      <w:p w:rsidRDefault="004738D5" w:rsidR="004738D5" w:rsidRPr="004738D5">
        <w:pPr>
          <w:pStyle w:val="Zaglavlje"/>
          <w:jc w:val="center"/>
          <w:rPr>
            <w:sz w:val="24"/>
            <w:szCs w:val="24"/>
          </w:rPr>
        </w:pPr>
        <w:r w:rsidRPr="004738D5">
          <w:rPr>
            <w:sz w:val="24"/>
            <w:szCs w:val="24"/>
          </w:rPr>
          <w:fldChar w:fldCharType="begin"/>
        </w:r>
        <w:r w:rsidRPr="004738D5">
          <w:rPr>
            <w:sz w:val="24"/>
            <w:szCs w:val="24"/>
          </w:rPr>
          <w:instrText>PAGE   \* MERGEFORMAT</w:instrText>
        </w:r>
        <w:r w:rsidRPr="004738D5">
          <w:rPr>
            <w:sz w:val="24"/>
            <w:szCs w:val="24"/>
          </w:rPr>
          <w:fldChar w:fldCharType="separate"/>
        </w:r>
        <w:r w:rsidR="00304C84">
          <w:rPr>
            <w:noProof/>
            <w:sz w:val="24"/>
            <w:szCs w:val="24"/>
          </w:rPr>
          <w:t>2</w:t>
        </w:r>
        <w:r w:rsidRPr="004738D5">
          <w:rPr>
            <w:sz w:val="24"/>
            <w:szCs w:val="24"/>
          </w:rPr>
          <w:fldChar w:fldCharType="end"/>
        </w:r>
      </w:p>
    </w:sdtContent>
  </w:sdt>
  <w:p w:rsidRDefault="00E87384" w:rsidP="00F470AA" w:rsidR="00E87384" w:rsidRPr="00010102">
    <w:pPr>
      <w:pStyle w:val="Zaglavlje"/>
      <w:jc w:val="right"/>
      <w:rPr>
        <w:sz w:val="24"/>
        <w:szCs w:val="24"/>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738D5" w:rsidP="004738D5" w:rsidR="004738D5">
    <w:pPr>
      <w:pStyle w:val="Zaglavlje"/>
      <w:jc w:val="right"/>
    </w:pPr>
  </w:p>
  <w:p w:rsidRDefault="004738D5" w:rsidR="004738D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3AE33A2"/>
    <w:multiLevelType w:val="hybridMultilevel"/>
    <w:tmpl w:val="E3CEE0B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3">
    <w:nsid w:val="2B1B739B"/>
    <w:multiLevelType w:val="hybridMultilevel"/>
    <w:tmpl w:val="82E044F4"/>
    <w:lvl w:tplc="06BCCE44" w:ilvl="0">
      <w:start w:val="3"/>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4">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3D4F2EFC"/>
    <w:multiLevelType w:val="hybridMultilevel"/>
    <w:tmpl w:val="565A43AA"/>
    <w:lvl w:tplc="85EAC08C" w:ilvl="0">
      <w:start w:val="68"/>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6">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8">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9">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0">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6FC24459"/>
    <w:multiLevelType w:val="hybridMultilevel"/>
    <w:tmpl w:val="8C447C70"/>
    <w:lvl w:tplc="654808D8" w:ilvl="0">
      <w:start w:val="1"/>
      <w:numFmt w:val="upperRoman"/>
      <w:lvlText w:val="%1."/>
      <w:lvlJc w:val="left"/>
      <w:pPr>
        <w:ind w:hanging="1005" w:left="1713"/>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2">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2"/>
  </w:num>
  <w:num w:numId="2">
    <w:abstractNumId w:val="7"/>
    <w:lvlOverride w:ilvl="0">
      <w:startOverride w:val="1"/>
    </w:lvlOverride>
  </w:num>
  <w:num w:numId="3">
    <w:abstractNumId w:val="10"/>
  </w:num>
  <w:num w:numId="4">
    <w:abstractNumId w:val="2"/>
  </w:num>
  <w:num w:numId="5">
    <w:abstractNumId w:val="9"/>
  </w:num>
  <w:num w:numId="6">
    <w:abstractNumId w:val="6"/>
  </w:num>
  <w:num w:numId="7">
    <w:abstractNumId w:val="8"/>
  </w:num>
  <w:num w:numId="8">
    <w:abstractNumId w:val="4"/>
  </w:num>
  <w:num w:numId="9">
    <w:abstractNumId w:val="0"/>
  </w:num>
  <w:num w:numId="10">
    <w:abstractNumId w:val="11"/>
  </w:num>
  <w:num w:numId="11">
    <w:abstractNumId w:val="3"/>
  </w:num>
  <w:num w:numId="12">
    <w:abstractNumId w:val="5"/>
  </w:num>
  <w:num w:numId="1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hdrShapeDefaults>
    <o:shapedefaults v:ext="edit" spidmax="3072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11DE2"/>
    <w:rsid w:val="000257EF"/>
    <w:rsid w:val="00026500"/>
    <w:rsid w:val="00026663"/>
    <w:rsid w:val="0003191E"/>
    <w:rsid w:val="00041DEA"/>
    <w:rsid w:val="00044F0C"/>
    <w:rsid w:val="000505CC"/>
    <w:rsid w:val="00061D14"/>
    <w:rsid w:val="0006290D"/>
    <w:rsid w:val="00065B44"/>
    <w:rsid w:val="00073EF5"/>
    <w:rsid w:val="00082B1E"/>
    <w:rsid w:val="000844C7"/>
    <w:rsid w:val="000A19F2"/>
    <w:rsid w:val="000A23AD"/>
    <w:rsid w:val="000A6083"/>
    <w:rsid w:val="000B0687"/>
    <w:rsid w:val="000C7001"/>
    <w:rsid w:val="000D2F83"/>
    <w:rsid w:val="000D5090"/>
    <w:rsid w:val="000D61B8"/>
    <w:rsid w:val="000D684F"/>
    <w:rsid w:val="000E0148"/>
    <w:rsid w:val="000E42D5"/>
    <w:rsid w:val="000E4EF5"/>
    <w:rsid w:val="000E530D"/>
    <w:rsid w:val="000E6E2E"/>
    <w:rsid w:val="000E6F7E"/>
    <w:rsid w:val="000F329D"/>
    <w:rsid w:val="000F3B59"/>
    <w:rsid w:val="001039EA"/>
    <w:rsid w:val="00110FF8"/>
    <w:rsid w:val="00111921"/>
    <w:rsid w:val="001141DA"/>
    <w:rsid w:val="0011495D"/>
    <w:rsid w:val="00123529"/>
    <w:rsid w:val="00125559"/>
    <w:rsid w:val="001334EB"/>
    <w:rsid w:val="00133DAD"/>
    <w:rsid w:val="00135BFD"/>
    <w:rsid w:val="00140204"/>
    <w:rsid w:val="00141639"/>
    <w:rsid w:val="00144270"/>
    <w:rsid w:val="00145D95"/>
    <w:rsid w:val="00146630"/>
    <w:rsid w:val="0014739C"/>
    <w:rsid w:val="001474FA"/>
    <w:rsid w:val="001524DD"/>
    <w:rsid w:val="00152D25"/>
    <w:rsid w:val="00155803"/>
    <w:rsid w:val="00161E62"/>
    <w:rsid w:val="0016207A"/>
    <w:rsid w:val="00163542"/>
    <w:rsid w:val="0016422E"/>
    <w:rsid w:val="00167C07"/>
    <w:rsid w:val="00172DF9"/>
    <w:rsid w:val="001864B6"/>
    <w:rsid w:val="00194975"/>
    <w:rsid w:val="001A028B"/>
    <w:rsid w:val="001A3C39"/>
    <w:rsid w:val="001A788B"/>
    <w:rsid w:val="001B0891"/>
    <w:rsid w:val="001B3AD7"/>
    <w:rsid w:val="001B5C35"/>
    <w:rsid w:val="001C1529"/>
    <w:rsid w:val="001C43AC"/>
    <w:rsid w:val="001C53B8"/>
    <w:rsid w:val="001D00F9"/>
    <w:rsid w:val="001D1C82"/>
    <w:rsid w:val="001E6223"/>
    <w:rsid w:val="001E6B00"/>
    <w:rsid w:val="001E7C6D"/>
    <w:rsid w:val="001F398D"/>
    <w:rsid w:val="001F57ED"/>
    <w:rsid w:val="001F5DAE"/>
    <w:rsid w:val="002033C1"/>
    <w:rsid w:val="002037B7"/>
    <w:rsid w:val="00207377"/>
    <w:rsid w:val="0021224E"/>
    <w:rsid w:val="00214202"/>
    <w:rsid w:val="00222A40"/>
    <w:rsid w:val="00225694"/>
    <w:rsid w:val="0022610A"/>
    <w:rsid w:val="00244430"/>
    <w:rsid w:val="00247D0E"/>
    <w:rsid w:val="0025027E"/>
    <w:rsid w:val="00252DBB"/>
    <w:rsid w:val="00265870"/>
    <w:rsid w:val="00266C87"/>
    <w:rsid w:val="00272716"/>
    <w:rsid w:val="00272E59"/>
    <w:rsid w:val="00274679"/>
    <w:rsid w:val="00281447"/>
    <w:rsid w:val="00281580"/>
    <w:rsid w:val="002873E3"/>
    <w:rsid w:val="00290426"/>
    <w:rsid w:val="00291B0C"/>
    <w:rsid w:val="00295C8C"/>
    <w:rsid w:val="002A1E38"/>
    <w:rsid w:val="002A257B"/>
    <w:rsid w:val="002C1CF8"/>
    <w:rsid w:val="002C3D7B"/>
    <w:rsid w:val="002D22FB"/>
    <w:rsid w:val="002E00D6"/>
    <w:rsid w:val="002E02B3"/>
    <w:rsid w:val="002E4ED9"/>
    <w:rsid w:val="002F1469"/>
    <w:rsid w:val="002F5F25"/>
    <w:rsid w:val="002F69E0"/>
    <w:rsid w:val="0030184A"/>
    <w:rsid w:val="00304C84"/>
    <w:rsid w:val="00305FF2"/>
    <w:rsid w:val="0031304E"/>
    <w:rsid w:val="00317C2B"/>
    <w:rsid w:val="00321158"/>
    <w:rsid w:val="00355742"/>
    <w:rsid w:val="00357444"/>
    <w:rsid w:val="00357A41"/>
    <w:rsid w:val="00360AA0"/>
    <w:rsid w:val="0036683F"/>
    <w:rsid w:val="00367356"/>
    <w:rsid w:val="00367904"/>
    <w:rsid w:val="00377FD3"/>
    <w:rsid w:val="003804BC"/>
    <w:rsid w:val="00381C8F"/>
    <w:rsid w:val="0038418E"/>
    <w:rsid w:val="003941E8"/>
    <w:rsid w:val="003A2C67"/>
    <w:rsid w:val="003A3D20"/>
    <w:rsid w:val="003A6DCB"/>
    <w:rsid w:val="003B560E"/>
    <w:rsid w:val="003B5F98"/>
    <w:rsid w:val="003B7620"/>
    <w:rsid w:val="003C054B"/>
    <w:rsid w:val="003C28D7"/>
    <w:rsid w:val="003C7FA1"/>
    <w:rsid w:val="003D114D"/>
    <w:rsid w:val="003D244E"/>
    <w:rsid w:val="003D4FAE"/>
    <w:rsid w:val="003E2C67"/>
    <w:rsid w:val="003E5FCE"/>
    <w:rsid w:val="003F0F90"/>
    <w:rsid w:val="003F2065"/>
    <w:rsid w:val="003F513B"/>
    <w:rsid w:val="003F5CFE"/>
    <w:rsid w:val="004014BF"/>
    <w:rsid w:val="00402741"/>
    <w:rsid w:val="00404F7B"/>
    <w:rsid w:val="00406012"/>
    <w:rsid w:val="00407EF4"/>
    <w:rsid w:val="00412337"/>
    <w:rsid w:val="00414A26"/>
    <w:rsid w:val="00425F5C"/>
    <w:rsid w:val="00426E51"/>
    <w:rsid w:val="004304C9"/>
    <w:rsid w:val="0043052F"/>
    <w:rsid w:val="00430624"/>
    <w:rsid w:val="0043381E"/>
    <w:rsid w:val="00437FE0"/>
    <w:rsid w:val="00440F71"/>
    <w:rsid w:val="00441A85"/>
    <w:rsid w:val="00450BD5"/>
    <w:rsid w:val="0045260E"/>
    <w:rsid w:val="00453A62"/>
    <w:rsid w:val="00453AB3"/>
    <w:rsid w:val="004566B3"/>
    <w:rsid w:val="004738D5"/>
    <w:rsid w:val="00474E9B"/>
    <w:rsid w:val="00475264"/>
    <w:rsid w:val="00477073"/>
    <w:rsid w:val="00482D71"/>
    <w:rsid w:val="004874E3"/>
    <w:rsid w:val="004877C0"/>
    <w:rsid w:val="00490D0A"/>
    <w:rsid w:val="004918E2"/>
    <w:rsid w:val="004935F4"/>
    <w:rsid w:val="004A49A5"/>
    <w:rsid w:val="004C1980"/>
    <w:rsid w:val="004C351D"/>
    <w:rsid w:val="004C5B14"/>
    <w:rsid w:val="004D061D"/>
    <w:rsid w:val="004D67A4"/>
    <w:rsid w:val="004E099E"/>
    <w:rsid w:val="004E24AE"/>
    <w:rsid w:val="004E38CB"/>
    <w:rsid w:val="004E5638"/>
    <w:rsid w:val="004F39B0"/>
    <w:rsid w:val="0050050B"/>
    <w:rsid w:val="0050747A"/>
    <w:rsid w:val="0052330E"/>
    <w:rsid w:val="00523599"/>
    <w:rsid w:val="005459AC"/>
    <w:rsid w:val="00546DDA"/>
    <w:rsid w:val="0055329A"/>
    <w:rsid w:val="0056105B"/>
    <w:rsid w:val="0056577E"/>
    <w:rsid w:val="00570A62"/>
    <w:rsid w:val="005723B3"/>
    <w:rsid w:val="00580215"/>
    <w:rsid w:val="0058118F"/>
    <w:rsid w:val="005849B0"/>
    <w:rsid w:val="005903C5"/>
    <w:rsid w:val="00590AC2"/>
    <w:rsid w:val="00590C16"/>
    <w:rsid w:val="00591205"/>
    <w:rsid w:val="00596669"/>
    <w:rsid w:val="005A62F4"/>
    <w:rsid w:val="005A7699"/>
    <w:rsid w:val="005A7C39"/>
    <w:rsid w:val="005B235B"/>
    <w:rsid w:val="005B2755"/>
    <w:rsid w:val="005B523D"/>
    <w:rsid w:val="005B740A"/>
    <w:rsid w:val="005C10F2"/>
    <w:rsid w:val="005C1239"/>
    <w:rsid w:val="005C5A01"/>
    <w:rsid w:val="005E2912"/>
    <w:rsid w:val="005E372E"/>
    <w:rsid w:val="005E58B1"/>
    <w:rsid w:val="005F60B9"/>
    <w:rsid w:val="005F6F19"/>
    <w:rsid w:val="0060103C"/>
    <w:rsid w:val="00606779"/>
    <w:rsid w:val="0060715B"/>
    <w:rsid w:val="00624CE8"/>
    <w:rsid w:val="00633466"/>
    <w:rsid w:val="00643287"/>
    <w:rsid w:val="00643F03"/>
    <w:rsid w:val="00646B30"/>
    <w:rsid w:val="00654CD3"/>
    <w:rsid w:val="0066091E"/>
    <w:rsid w:val="00671B25"/>
    <w:rsid w:val="0067292E"/>
    <w:rsid w:val="00673881"/>
    <w:rsid w:val="00676F68"/>
    <w:rsid w:val="0067706E"/>
    <w:rsid w:val="00687533"/>
    <w:rsid w:val="00695214"/>
    <w:rsid w:val="00695765"/>
    <w:rsid w:val="0069606C"/>
    <w:rsid w:val="006A0FE2"/>
    <w:rsid w:val="006B33A1"/>
    <w:rsid w:val="006B4A8A"/>
    <w:rsid w:val="006B50D8"/>
    <w:rsid w:val="006B6249"/>
    <w:rsid w:val="006B6CB9"/>
    <w:rsid w:val="006D242B"/>
    <w:rsid w:val="006D4D9D"/>
    <w:rsid w:val="006E00A2"/>
    <w:rsid w:val="006E45D2"/>
    <w:rsid w:val="006E5584"/>
    <w:rsid w:val="006F3C98"/>
    <w:rsid w:val="006F70FF"/>
    <w:rsid w:val="006F7DFB"/>
    <w:rsid w:val="007005D5"/>
    <w:rsid w:val="00700A97"/>
    <w:rsid w:val="00705F2E"/>
    <w:rsid w:val="00710A12"/>
    <w:rsid w:val="007125DA"/>
    <w:rsid w:val="007229E3"/>
    <w:rsid w:val="007278E3"/>
    <w:rsid w:val="00727BC8"/>
    <w:rsid w:val="00730966"/>
    <w:rsid w:val="00733E79"/>
    <w:rsid w:val="00736564"/>
    <w:rsid w:val="00736C9F"/>
    <w:rsid w:val="007468B0"/>
    <w:rsid w:val="00753D8A"/>
    <w:rsid w:val="00756A16"/>
    <w:rsid w:val="0076081A"/>
    <w:rsid w:val="00765040"/>
    <w:rsid w:val="007736ED"/>
    <w:rsid w:val="00773B76"/>
    <w:rsid w:val="00774C49"/>
    <w:rsid w:val="007753CA"/>
    <w:rsid w:val="00775D92"/>
    <w:rsid w:val="0078193C"/>
    <w:rsid w:val="0079139B"/>
    <w:rsid w:val="0079412D"/>
    <w:rsid w:val="007A1BC8"/>
    <w:rsid w:val="007A20E4"/>
    <w:rsid w:val="007B010E"/>
    <w:rsid w:val="007C2823"/>
    <w:rsid w:val="007C3254"/>
    <w:rsid w:val="007C4683"/>
    <w:rsid w:val="007C4DC9"/>
    <w:rsid w:val="007D1CF5"/>
    <w:rsid w:val="007D1E44"/>
    <w:rsid w:val="007D7E1E"/>
    <w:rsid w:val="007E12F7"/>
    <w:rsid w:val="007E2C7B"/>
    <w:rsid w:val="007E39E4"/>
    <w:rsid w:val="007F5A6D"/>
    <w:rsid w:val="00800A4D"/>
    <w:rsid w:val="008221CA"/>
    <w:rsid w:val="0083015F"/>
    <w:rsid w:val="00830E53"/>
    <w:rsid w:val="00833134"/>
    <w:rsid w:val="00833B9B"/>
    <w:rsid w:val="0083471A"/>
    <w:rsid w:val="0084102D"/>
    <w:rsid w:val="00843DC0"/>
    <w:rsid w:val="00851F8B"/>
    <w:rsid w:val="00854BDB"/>
    <w:rsid w:val="00857A13"/>
    <w:rsid w:val="008600EF"/>
    <w:rsid w:val="00860796"/>
    <w:rsid w:val="00865721"/>
    <w:rsid w:val="00872255"/>
    <w:rsid w:val="0087348C"/>
    <w:rsid w:val="00877940"/>
    <w:rsid w:val="00883C53"/>
    <w:rsid w:val="00890C84"/>
    <w:rsid w:val="008935AC"/>
    <w:rsid w:val="008B5163"/>
    <w:rsid w:val="008C040B"/>
    <w:rsid w:val="008C25FC"/>
    <w:rsid w:val="008D07BB"/>
    <w:rsid w:val="008D17C5"/>
    <w:rsid w:val="008D2B79"/>
    <w:rsid w:val="0090567E"/>
    <w:rsid w:val="00913A5E"/>
    <w:rsid w:val="0091727B"/>
    <w:rsid w:val="0092581D"/>
    <w:rsid w:val="0093028D"/>
    <w:rsid w:val="00932CA2"/>
    <w:rsid w:val="009340D3"/>
    <w:rsid w:val="009365EA"/>
    <w:rsid w:val="00937662"/>
    <w:rsid w:val="00937A83"/>
    <w:rsid w:val="0094342D"/>
    <w:rsid w:val="009461F5"/>
    <w:rsid w:val="00955F7E"/>
    <w:rsid w:val="009560BC"/>
    <w:rsid w:val="00970703"/>
    <w:rsid w:val="00970E44"/>
    <w:rsid w:val="00975F7A"/>
    <w:rsid w:val="00977412"/>
    <w:rsid w:val="00983351"/>
    <w:rsid w:val="00984AF7"/>
    <w:rsid w:val="00985F50"/>
    <w:rsid w:val="0098602D"/>
    <w:rsid w:val="00987E8F"/>
    <w:rsid w:val="009A1429"/>
    <w:rsid w:val="009A4F06"/>
    <w:rsid w:val="009C4383"/>
    <w:rsid w:val="009C4B0C"/>
    <w:rsid w:val="009C507F"/>
    <w:rsid w:val="009D0A10"/>
    <w:rsid w:val="009D2ACF"/>
    <w:rsid w:val="009D3583"/>
    <w:rsid w:val="009D3CE4"/>
    <w:rsid w:val="009D5805"/>
    <w:rsid w:val="009D69A3"/>
    <w:rsid w:val="009E1874"/>
    <w:rsid w:val="009F388F"/>
    <w:rsid w:val="009F4ACC"/>
    <w:rsid w:val="009F5D38"/>
    <w:rsid w:val="009F7800"/>
    <w:rsid w:val="00A00569"/>
    <w:rsid w:val="00A046AD"/>
    <w:rsid w:val="00A05FB1"/>
    <w:rsid w:val="00A13997"/>
    <w:rsid w:val="00A17588"/>
    <w:rsid w:val="00A21146"/>
    <w:rsid w:val="00A3190F"/>
    <w:rsid w:val="00A31D0E"/>
    <w:rsid w:val="00A31F36"/>
    <w:rsid w:val="00A32DEB"/>
    <w:rsid w:val="00A346FA"/>
    <w:rsid w:val="00A358C6"/>
    <w:rsid w:val="00A37721"/>
    <w:rsid w:val="00A43568"/>
    <w:rsid w:val="00A47737"/>
    <w:rsid w:val="00A517AD"/>
    <w:rsid w:val="00A5506D"/>
    <w:rsid w:val="00A56EAA"/>
    <w:rsid w:val="00A60E78"/>
    <w:rsid w:val="00A62CE1"/>
    <w:rsid w:val="00A67396"/>
    <w:rsid w:val="00A722A9"/>
    <w:rsid w:val="00A74ED8"/>
    <w:rsid w:val="00A852CD"/>
    <w:rsid w:val="00A87E8F"/>
    <w:rsid w:val="00A927F2"/>
    <w:rsid w:val="00A93C48"/>
    <w:rsid w:val="00A97EA5"/>
    <w:rsid w:val="00AA4AD8"/>
    <w:rsid w:val="00AA62BD"/>
    <w:rsid w:val="00AB2D2C"/>
    <w:rsid w:val="00AC089E"/>
    <w:rsid w:val="00AC0C0E"/>
    <w:rsid w:val="00AC3B9B"/>
    <w:rsid w:val="00AC719D"/>
    <w:rsid w:val="00AD2293"/>
    <w:rsid w:val="00AD4A29"/>
    <w:rsid w:val="00AE1097"/>
    <w:rsid w:val="00AE188D"/>
    <w:rsid w:val="00AE369C"/>
    <w:rsid w:val="00AF065B"/>
    <w:rsid w:val="00AF69D0"/>
    <w:rsid w:val="00B02F2A"/>
    <w:rsid w:val="00B13B69"/>
    <w:rsid w:val="00B27D48"/>
    <w:rsid w:val="00B33CF5"/>
    <w:rsid w:val="00B36B90"/>
    <w:rsid w:val="00B43D51"/>
    <w:rsid w:val="00B476CE"/>
    <w:rsid w:val="00B50611"/>
    <w:rsid w:val="00B53434"/>
    <w:rsid w:val="00B572BF"/>
    <w:rsid w:val="00B61629"/>
    <w:rsid w:val="00B75AE6"/>
    <w:rsid w:val="00B763CD"/>
    <w:rsid w:val="00B815C2"/>
    <w:rsid w:val="00B86452"/>
    <w:rsid w:val="00B94E3D"/>
    <w:rsid w:val="00BA3BA0"/>
    <w:rsid w:val="00BA547B"/>
    <w:rsid w:val="00BB2313"/>
    <w:rsid w:val="00BB4764"/>
    <w:rsid w:val="00BB683E"/>
    <w:rsid w:val="00BC2377"/>
    <w:rsid w:val="00BC3441"/>
    <w:rsid w:val="00BC3AF6"/>
    <w:rsid w:val="00BC458B"/>
    <w:rsid w:val="00BC52F6"/>
    <w:rsid w:val="00BC5EE7"/>
    <w:rsid w:val="00BC6500"/>
    <w:rsid w:val="00BE25EC"/>
    <w:rsid w:val="00BE35EA"/>
    <w:rsid w:val="00C00837"/>
    <w:rsid w:val="00C00A6B"/>
    <w:rsid w:val="00C040D0"/>
    <w:rsid w:val="00C1532C"/>
    <w:rsid w:val="00C17C50"/>
    <w:rsid w:val="00C21C51"/>
    <w:rsid w:val="00C22A83"/>
    <w:rsid w:val="00C2725A"/>
    <w:rsid w:val="00C279C5"/>
    <w:rsid w:val="00C279E0"/>
    <w:rsid w:val="00C32124"/>
    <w:rsid w:val="00C367F4"/>
    <w:rsid w:val="00C40B37"/>
    <w:rsid w:val="00C43F5E"/>
    <w:rsid w:val="00C445D7"/>
    <w:rsid w:val="00C45498"/>
    <w:rsid w:val="00C613A3"/>
    <w:rsid w:val="00C63A96"/>
    <w:rsid w:val="00C6686B"/>
    <w:rsid w:val="00C72048"/>
    <w:rsid w:val="00C73426"/>
    <w:rsid w:val="00C7515E"/>
    <w:rsid w:val="00C76060"/>
    <w:rsid w:val="00C8441F"/>
    <w:rsid w:val="00C85D84"/>
    <w:rsid w:val="00C9334D"/>
    <w:rsid w:val="00C946ED"/>
    <w:rsid w:val="00C94EB0"/>
    <w:rsid w:val="00C96BA0"/>
    <w:rsid w:val="00CA083A"/>
    <w:rsid w:val="00CA50A5"/>
    <w:rsid w:val="00CA7A54"/>
    <w:rsid w:val="00CA7CD6"/>
    <w:rsid w:val="00CB6504"/>
    <w:rsid w:val="00CC2E02"/>
    <w:rsid w:val="00CC3BB6"/>
    <w:rsid w:val="00CC3DEF"/>
    <w:rsid w:val="00CC536D"/>
    <w:rsid w:val="00CC7295"/>
    <w:rsid w:val="00CD1E35"/>
    <w:rsid w:val="00CD421D"/>
    <w:rsid w:val="00CE3FD4"/>
    <w:rsid w:val="00CE5784"/>
    <w:rsid w:val="00CF56FE"/>
    <w:rsid w:val="00D0256A"/>
    <w:rsid w:val="00D16DD8"/>
    <w:rsid w:val="00D17166"/>
    <w:rsid w:val="00D30ED3"/>
    <w:rsid w:val="00D33644"/>
    <w:rsid w:val="00D413EC"/>
    <w:rsid w:val="00D41D00"/>
    <w:rsid w:val="00D4629E"/>
    <w:rsid w:val="00D6423F"/>
    <w:rsid w:val="00D64D25"/>
    <w:rsid w:val="00D6743C"/>
    <w:rsid w:val="00D70237"/>
    <w:rsid w:val="00D70FCA"/>
    <w:rsid w:val="00D74FBE"/>
    <w:rsid w:val="00D75043"/>
    <w:rsid w:val="00D82B57"/>
    <w:rsid w:val="00D85BA5"/>
    <w:rsid w:val="00D87DDC"/>
    <w:rsid w:val="00D91C60"/>
    <w:rsid w:val="00D93D8B"/>
    <w:rsid w:val="00DA0776"/>
    <w:rsid w:val="00DA2782"/>
    <w:rsid w:val="00DA28CD"/>
    <w:rsid w:val="00DA2904"/>
    <w:rsid w:val="00DB06A4"/>
    <w:rsid w:val="00DB1F61"/>
    <w:rsid w:val="00DC1538"/>
    <w:rsid w:val="00DC19A1"/>
    <w:rsid w:val="00DC1E56"/>
    <w:rsid w:val="00DC3984"/>
    <w:rsid w:val="00DC39CA"/>
    <w:rsid w:val="00DC47EF"/>
    <w:rsid w:val="00DD0BAE"/>
    <w:rsid w:val="00DD1AFA"/>
    <w:rsid w:val="00DD2B2F"/>
    <w:rsid w:val="00DE2012"/>
    <w:rsid w:val="00DE38BC"/>
    <w:rsid w:val="00DE4300"/>
    <w:rsid w:val="00DE4439"/>
    <w:rsid w:val="00DE73BD"/>
    <w:rsid w:val="00DE7639"/>
    <w:rsid w:val="00DF357C"/>
    <w:rsid w:val="00E13958"/>
    <w:rsid w:val="00E13FBF"/>
    <w:rsid w:val="00E14B66"/>
    <w:rsid w:val="00E17A70"/>
    <w:rsid w:val="00E23EDB"/>
    <w:rsid w:val="00E24336"/>
    <w:rsid w:val="00E25BDF"/>
    <w:rsid w:val="00E43476"/>
    <w:rsid w:val="00E47A19"/>
    <w:rsid w:val="00E50594"/>
    <w:rsid w:val="00E50AA2"/>
    <w:rsid w:val="00E57541"/>
    <w:rsid w:val="00E601B8"/>
    <w:rsid w:val="00E63F6E"/>
    <w:rsid w:val="00E65D5D"/>
    <w:rsid w:val="00E66F2E"/>
    <w:rsid w:val="00E87384"/>
    <w:rsid w:val="00E91BC3"/>
    <w:rsid w:val="00E93AAB"/>
    <w:rsid w:val="00EA0B89"/>
    <w:rsid w:val="00EA206D"/>
    <w:rsid w:val="00EA221F"/>
    <w:rsid w:val="00EC6B71"/>
    <w:rsid w:val="00EC7E37"/>
    <w:rsid w:val="00ED0001"/>
    <w:rsid w:val="00ED37C0"/>
    <w:rsid w:val="00ED49F1"/>
    <w:rsid w:val="00ED583A"/>
    <w:rsid w:val="00EE0D2B"/>
    <w:rsid w:val="00EF6EB5"/>
    <w:rsid w:val="00F110D5"/>
    <w:rsid w:val="00F22B0E"/>
    <w:rsid w:val="00F23214"/>
    <w:rsid w:val="00F2388E"/>
    <w:rsid w:val="00F31EBC"/>
    <w:rsid w:val="00F3554E"/>
    <w:rsid w:val="00F408C0"/>
    <w:rsid w:val="00F433D6"/>
    <w:rsid w:val="00F4409E"/>
    <w:rsid w:val="00F44CB5"/>
    <w:rsid w:val="00F470AA"/>
    <w:rsid w:val="00F47302"/>
    <w:rsid w:val="00F5353F"/>
    <w:rsid w:val="00F60181"/>
    <w:rsid w:val="00F61ECB"/>
    <w:rsid w:val="00F67D2B"/>
    <w:rsid w:val="00F711D0"/>
    <w:rsid w:val="00F77D03"/>
    <w:rsid w:val="00F80EE4"/>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E319E"/>
    <w:rsid w:val="00FE341C"/>
    <w:rsid w:val="00FE3E6D"/>
    <w:rsid w:val="00FE7607"/>
    <w:rsid w:val="00FE7E4E"/>
    <w:rsid w:val="00FF305B"/>
    <w:rsid w:val="00FF447A"/>
    <w:rsid w:val="00FF546F"/>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07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link w:val="Naslov2Char"/>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link w:val="PodnojeChar"/>
    <w:uiPriority w:val="99"/>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customStyle="true" w:styleId="Naslov2Char" w:type="character">
    <w:name w:val="Naslov 2 Char"/>
    <w:basedOn w:val="Zadanifontodlomka"/>
    <w:link w:val="Naslov2"/>
    <w:rsid w:val="00695214"/>
    <w:rPr>
      <w:b/>
      <w:bCs/>
      <w:sz w:val="28"/>
      <w:szCs w:val="24"/>
    </w:rPr>
  </w:style>
  <w:style w:styleId="Odlomakpopisa" w:type="paragraph">
    <w:name w:val="List Paragraph"/>
    <w:basedOn w:val="Normal"/>
    <w:uiPriority w:val="34"/>
    <w:qFormat/>
    <w:rsid w:val="00A5506D"/>
    <w:pPr>
      <w:ind w:left="720"/>
      <w:contextualSpacing/>
    </w:pPr>
  </w:style>
  <w:style w:customStyle="true" w:styleId="ZaglavljeChar" w:type="character">
    <w:name w:val="Zaglavlje Char"/>
    <w:basedOn w:val="Zadanifontodlomka"/>
    <w:link w:val="Zaglavlje"/>
    <w:uiPriority w:val="99"/>
    <w:rsid w:val="004738D5"/>
  </w:style>
  <w:style w:customStyle="true" w:styleId="PodnojeChar" w:type="character">
    <w:name w:val="Podnožje Char"/>
    <w:basedOn w:val="Zadanifontodlomka"/>
    <w:link w:val="Podnoje"/>
    <w:uiPriority w:val="99"/>
    <w:rsid w:val="004738D5"/>
  </w:style>
  <w:style w:styleId="Bezproreda" w:type="paragraph">
    <w:name w:val="No Spacing"/>
    <w:uiPriority w:val="1"/>
    <w:qFormat/>
    <w:rsid w:val="00C43F5E"/>
    <w:rPr>
      <w:rFonts w:eastAsia="Calibri" w:hAnsi="Calibri" w:ascii="Calibri"/>
      <w:sz w:val="22"/>
      <w:szCs w:val="22"/>
      <w:lang w:eastAsia="en-US"/>
    </w:rPr>
  </w:style>
  <w:style w:styleId="Tekstrezerviranogmjesta" w:type="character">
    <w:name w:val="Placeholder Text"/>
    <w:basedOn w:val="Zadanifontodlomka"/>
    <w:uiPriority w:val="99"/>
    <w:semiHidden/>
    <w:rsid w:val="00194975"/>
    <w:rPr>
      <w:color w:val="808080"/>
      <w:bdr w:space="0" w:sz="0" w:color="auto" w:val="none"/>
      <w:shd w:fill="auto" w:color="auto" w:val="clear"/>
    </w:rPr>
  </w:style>
  <w:style w:customStyle="true" w:styleId="eSPISCCParagraphDefaultFont" w:type="character">
    <w:name w:val="eSPIS_CC_Paragraph Default Font"/>
    <w:basedOn w:val="Zadanifontodlomka"/>
    <w:rsid w:val="00194975"/>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194975"/>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194975"/>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94975"/>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link w:val="Naslov2Char"/>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link w:val="PodnojeChar"/>
    <w:uiPriority w:val="99"/>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customStyle="1" w:styleId="Naslov2Char" w:type="character">
    <w:name w:val="Naslov 2 Char"/>
    <w:basedOn w:val="Zadanifontodlomka"/>
    <w:link w:val="Naslov2"/>
    <w:rsid w:val="00695214"/>
    <w:rPr>
      <w:b/>
      <w:bCs/>
      <w:sz w:val="28"/>
      <w:szCs w:val="24"/>
    </w:rPr>
  </w:style>
  <w:style w:styleId="Odlomakpopisa" w:type="paragraph">
    <w:name w:val="List Paragraph"/>
    <w:basedOn w:val="Normal"/>
    <w:uiPriority w:val="34"/>
    <w:qFormat/>
    <w:rsid w:val="00A5506D"/>
    <w:pPr>
      <w:ind w:left="720"/>
      <w:contextualSpacing/>
    </w:pPr>
  </w:style>
  <w:style w:customStyle="1" w:styleId="ZaglavljeChar" w:type="character">
    <w:name w:val="Zaglavlje Char"/>
    <w:basedOn w:val="Zadanifontodlomka"/>
    <w:link w:val="Zaglavlje"/>
    <w:uiPriority w:val="99"/>
    <w:rsid w:val="004738D5"/>
  </w:style>
  <w:style w:customStyle="1" w:styleId="PodnojeChar" w:type="character">
    <w:name w:val="Podnožje Char"/>
    <w:basedOn w:val="Zadanifontodlomka"/>
    <w:link w:val="Podnoje"/>
    <w:uiPriority w:val="99"/>
    <w:rsid w:val="004738D5"/>
  </w:style>
  <w:style w:styleId="Bezproreda" w:type="paragraph">
    <w:name w:val="No Spacing"/>
    <w:uiPriority w:val="1"/>
    <w:qFormat/>
    <w:rsid w:val="00C43F5E"/>
    <w:rPr>
      <w:rFonts w:ascii="Calibri" w:eastAsia="Calibri" w:hAnsi="Calibri"/>
      <w:sz w:val="22"/>
      <w:szCs w:val="22"/>
      <w:lang w:eastAsia="en-US"/>
    </w:rPr>
  </w:style>
  <w:style w:styleId="Tekstrezerviranogmjesta" w:type="character">
    <w:name w:val="Placeholder Text"/>
    <w:basedOn w:val="Zadanifontodlomka"/>
    <w:uiPriority w:val="99"/>
    <w:semiHidden/>
    <w:rsid w:val="00194975"/>
    <w:rPr>
      <w:color w:val="808080"/>
      <w:bdr w:color="auto" w:space="0" w:sz="0" w:val="none"/>
      <w:shd w:color="auto" w:fill="auto" w:val="clear"/>
    </w:rPr>
  </w:style>
  <w:style w:customStyle="1" w:styleId="eSPISCCParagraphDefaultFont" w:type="character">
    <w:name w:val="eSPIS_CC_Paragraph Default Font"/>
    <w:basedOn w:val="Zadanifontodlomka"/>
    <w:rsid w:val="0019497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194975"/>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19497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94975"/>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 w:id="1936668288">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srpnja 2016.</izvorni_sadrzaj>
    <derivirana_varijabla naziv="DomainObject.DatumDonosenjaOdluke_1">18.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St-3074/2015-17</izvorni_sadrzaj>
    <derivirana_varijabla naziv="DomainObject.Oznaka_1">St-3074/2015-17</derivirana_varijabla>
  </DomainObject.Oznaka>
  <DomainObject.DonositeljOdluke.Ime>
    <izvorni_sadrzaj>Aleksandra</izvorni_sadrzaj>
    <derivirana_varijabla naziv="DomainObject.DonositeljOdluke.Ime_1">Aleksandra</derivirana_varijabla>
  </DomainObject.DonositeljOdluke.Ime>
  <DomainObject.DonositeljOdluke.Prezime>
    <izvorni_sadrzaj>Krolo</izvorni_sadrzaj>
    <derivirana_varijabla naziv="DomainObject.DonositeljOdluke.Prezime_1">Krolo</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3074</izvorni_sadrzaj>
    <derivirana_varijabla naziv="DomainObject.Predmet.Broj_1">3074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studenog 2015.</izvorni_sadrzaj>
    <derivirana_varijabla naziv="DomainObject.Predmet.DatumOsnivanja_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18. srpnja 2016.</izvorni_sadrzaj>
    <derivirana_varijabla naziv="DomainObject.Predmet.DatumRjesavanja_1">18. srpnja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St-3074/2015</izvorni_sadrzaj>
    <derivirana_varijabla naziv="DomainObject.Predmet.OznakaBroj_1">St-3074/2015</derivirana_varijabla>
  </DomainObject.Predmet.OznakaBroj>
  <DomainObject.Predmet.OznakaBrojOptuznogAkta>
    <izvorni_sadrzaj/>
    <derivirana_varijabla naziv="DomainObject.Predmet.OznakaBrojOptuznogAkta_1"/>
  </DomainObject.Predmet.OznakaBrojOptuznogAkta>
  <DomainObject.Predmet.PredmetRijesio.Ime>
    <izvorni_sadrzaj>Aleksandra</izvorni_sadrzaj>
    <derivirana_varijabla naziv="DomainObject.Predmet.PredmetRijesio.Ime_1">Aleksandra</derivirana_varijabla>
  </DomainObject.Predmet.PredmetRijesio.Ime>
  <DomainObject.Predmet.PredmetRijesio.Oib>
    <izvorni_sadrzaj>58306850245</izvorni_sadrzaj>
    <derivirana_varijabla naziv="DomainObject.Predmet.PredmetRijesio.Oib_1">58306850245</derivirana_varijabla>
  </DomainObject.Predmet.PredmetRijesio.Oib>
  <DomainObject.Predmet.PredmetRijesio.Prezime>
    <izvorni_sadrzaj>Krolo</izvorni_sadrzaj>
    <derivirana_varijabla naziv="DomainObject.Predmet.PredmetRijesio.Prezime_1">Krolo</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HISTRIO GRADNJA d.o.o.</izvorni_sadrzaj>
    <derivirana_varijabla naziv="DomainObject.Predmet.ProtustrankaFormated_1">  HISTRIO GRADNJA d.o.o.</derivirana_varijabla>
  </DomainObject.Predmet.ProtustrankaFormated>
  <DomainObject.Predmet.ProtustrankaFormatedOIB>
    <izvorni_sadrzaj>  HISTRIO GRADNJA d.o.o., OIB 62850070392</izvorni_sadrzaj>
    <derivirana_varijabla naziv="DomainObject.Predmet.ProtustrankaFormatedOIB_1">  HISTRIO GRADNJA d.o.o., OIB 62850070392</derivirana_varijabla>
  </DomainObject.Predmet.ProtustrankaFormatedOIB>
  <DomainObject.Predmet.ProtustrankaFormatedWithAdress>
    <izvorni_sadrzaj> HISTRIO GRADNJA d.o.o., Peruanska 2, 10000 Zagreb</izvorni_sadrzaj>
    <derivirana_varijabla naziv="DomainObject.Predmet.ProtustrankaFormatedWithAdress_1"> HISTRIO GRADNJA d.o.o., Peruanska 2, 10000 Zagreb</derivirana_varijabla>
  </DomainObject.Predmet.ProtustrankaFormatedWithAdress>
  <DomainObject.Predmet.ProtustrankaFormatedWithAdressOIB>
    <izvorni_sadrzaj> HISTRIO GRADNJA d.o.o., OIB 62850070392, Peruanska 2, 10000 Zagreb</izvorni_sadrzaj>
    <derivirana_varijabla naziv="DomainObject.Predmet.ProtustrankaFormatedWithAdressOIB_1"> HISTRIO GRADNJA d.o.o., OIB 62850070392, Peruanska 2, 10000 Zagreb</derivirana_varijabla>
  </DomainObject.Predmet.ProtustrankaFormatedWithAdressOIB>
  <DomainObject.Predmet.ProtustrankaWithAdress>
    <izvorni_sadrzaj>HISTRIO GRADNJA d.o.o. Peruanska 2, 10000 Zagreb</izvorni_sadrzaj>
    <derivirana_varijabla naziv="DomainObject.Predmet.ProtustrankaWithAdress_1">HISTRIO GRADNJA d.o.o. Peruanska 2, 10000 Zagreb</derivirana_varijabla>
  </DomainObject.Predmet.ProtustrankaWithAdress>
  <DomainObject.Predmet.ProtustrankaWithAdressOIB>
    <izvorni_sadrzaj>HISTRIO GRADNJA d.o.o., OIB 62850070392, Peruanska 2, 10000 Zagreb</izvorni_sadrzaj>
    <derivirana_varijabla naziv="DomainObject.Predmet.ProtustrankaWithAdressOIB_1">HISTRIO GRADNJA d.o.o., OIB 62850070392, Peruanska 2, 10000 Zagreb</derivirana_varijabla>
  </DomainObject.Predmet.ProtustrankaWithAdressOIB>
  <DomainObject.Predmet.ProtustrankaNazivFormated>
    <izvorni_sadrzaj>HISTRIO GRADNJA d.o.o.</izvorni_sadrzaj>
    <derivirana_varijabla naziv="DomainObject.Predmet.ProtustrankaNazivFormated_1">HISTRIO GRADNJA d.o.o.</derivirana_varijabla>
  </DomainObject.Predmet.ProtustrankaNazivFormated>
  <DomainObject.Predmet.ProtustrankaNazivFormatedOIB>
    <izvorni_sadrzaj>HISTRIO GRADNJA d.o.o., OIB 62850070392</izvorni_sadrzaj>
    <derivirana_varijabla naziv="DomainObject.Predmet.ProtustrankaNazivFormatedOIB_1">HISTRIO GRADNJA d.o.o., OIB 62850070392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25.St - A. Krolo</izvorni_sadrzaj>
    <derivirana_varijabla naziv="DomainObject.Predmet.Referada.Naziv_1">25.St - A. Krolo</derivirana_varijabla>
  </DomainObject.Predmet.Referada.Naziv>
  <DomainObject.Predmet.Referada.Oznaka>
    <izvorni_sadrzaj>25.St</izvorni_sadrzaj>
    <derivirana_varijabla naziv="DomainObject.Predmet.Referada.Oznaka_1">25.St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Aleksandra Krolo</izvorni_sadrzaj>
    <derivirana_varijabla naziv="DomainObject.Predmet.Referada.Sudac_1">Aleksandra Krolo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25.St - A. Krolo</izvorni_sadrzaj>
    <derivirana_varijabla naziv="DomainObject.Predmet.TrenutnaLokacijaSpisa.Naziv_1">25.St - A. Krolo</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Mirela Šantek</izvorni_sadrzaj>
    <derivirana_varijabla naziv="DomainObject.Predmet.Zapisnicar_1">Mirela Šantek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HISTRIO GRADNJA d.o.o.</item>
    </izvorni_sadrzaj>
    <derivirana_varijabla naziv="DomainObject.Predmet.ProtuStrankaListFormated_1">
      <item>HISTRIO GRADNJA d.o.o.</item>
    </derivirana_varijabla>
  </DomainObject.Predmet.ProtuStrankaListFormated>
  <DomainObject.Predmet.ProtuStrankaListFormatedOIB>
    <izvorni_sadrzaj>
      <item>HISTRIO GRADNJA d.o.o., OIB 62850070392</item>
    </izvorni_sadrzaj>
    <derivirana_varijabla naziv="DomainObject.Predmet.ProtuStrankaListFormatedOIB_1">
      <item>HISTRIO GRADNJA d.o.o., OIB 62850070392</item>
    </derivirana_varijabla>
  </DomainObject.Predmet.ProtuStrankaListFormatedOIB>
  <DomainObject.Predmet.ProtuStrankaListFormatedWithAdress>
    <izvorni_sadrzaj>
      <item>HISTRIO GRADNJA d.o.o., Peruanska 2, 10000 Zagreb</item>
    </izvorni_sadrzaj>
    <derivirana_varijabla naziv="DomainObject.Predmet.ProtuStrankaListFormatedWithAdress_1">
      <item>HISTRIO GRADNJA d.o.o., Peruanska 2, 10000 Zagreb</item>
    </derivirana_varijabla>
  </DomainObject.Predmet.ProtuStrankaListFormatedWithAdress>
  <DomainObject.Predmet.ProtuStrankaListFormatedWithAdressOIB>
    <izvorni_sadrzaj>
      <item>HISTRIO GRADNJA d.o.o., OIB 62850070392, Peruanska 2, 10000 Zagreb</item>
    </izvorni_sadrzaj>
    <derivirana_varijabla naziv="DomainObject.Predmet.ProtuStrankaListFormatedWithAdressOIB_1">
      <item>HISTRIO GRADNJA d.o.o., OIB 62850070392, Peruanska 2, 10000 Zagreb</item>
    </derivirana_varijabla>
  </DomainObject.Predmet.ProtuStrankaListFormatedWithAdressOIB>
  <DomainObject.Predmet.ProtuStrankaListNazivFormated>
    <izvorni_sadrzaj>
      <item>HISTRIO GRADNJA d.o.o.</item>
    </izvorni_sadrzaj>
    <derivirana_varijabla naziv="DomainObject.Predmet.ProtuStrankaListNazivFormated_1">
      <item>HISTRIO GRADNJA d.o.o.</item>
    </derivirana_varijabla>
  </DomainObject.Predmet.ProtuStrankaListNazivFormated>
  <DomainObject.Predmet.ProtuStrankaListNazivFormatedOIB>
    <izvorni_sadrzaj>
      <item>HISTRIO GRADNJA d.o.o., OIB 62850070392</item>
    </izvorni_sadrzaj>
    <derivirana_varijabla naziv="DomainObject.Predmet.ProtuStrankaListNazivFormatedOIB_1">
      <item>HISTRIO GRADNJA d.o.o., OIB 62850070392</item>
    </derivirana_varijabla>
  </DomainObject.Predmet.ProtuStrankaListNazivFormatedOIB>
  <DomainObject.Predmet.OstaliListFormated>
    <izvorni_sadrzaj>
      <item>Boris Šimunić</item>
    </izvorni_sadrzaj>
    <derivirana_varijabla naziv="DomainObject.Predmet.OstaliListFormated_1">
      <item>Boris Šimunić</item>
    </derivirana_varijabla>
  </DomainObject.Predmet.OstaliListFormated>
  <DomainObject.Predmet.OstaliListFormatedOIB>
    <izvorni_sadrzaj>
      <item>Boris Šimunić, OIB 50128970358</item>
    </izvorni_sadrzaj>
    <derivirana_varijabla naziv="DomainObject.Predmet.OstaliListFormatedOIB_1">
      <item>Boris Šimunić, OIB 50128970358</item>
    </derivirana_varijabla>
  </DomainObject.Predmet.OstaliListFormatedOIB>
  <DomainObject.Predmet.OstaliListFormatedWithAdress>
    <izvorni_sadrzaj>
      <item>Boris Šimunić, Zelinska Ulica 12, 10437 Bestovje</item>
    </izvorni_sadrzaj>
    <derivirana_varijabla naziv="DomainObject.Predmet.OstaliListFormatedWithAdress_1">
      <item>Boris Šimunić, Zelinska Ulica 12, 10437 Bestovje</item>
    </derivirana_varijabla>
  </DomainObject.Predmet.OstaliListFormatedWithAdress>
  <DomainObject.Predmet.OstaliListFormatedWithAdressOIB>
    <izvorni_sadrzaj>
      <item>Boris Šimunić, OIB 50128970358, Zelinska Ulica 12, 10437 Bestovje</item>
    </izvorni_sadrzaj>
    <derivirana_varijabla naziv="DomainObject.Predmet.OstaliListFormatedWithAdressOIB_1">
      <item>Boris Šimunić, OIB 50128970358, Zelinska Ulica 12, 10437 Bestovje</item>
    </derivirana_varijabla>
  </DomainObject.Predmet.OstaliListFormatedWithAdressOIB>
  <DomainObject.Predmet.OstaliListNazivFormated>
    <izvorni_sadrzaj>
      <item>Boris Šimunić</item>
    </izvorni_sadrzaj>
    <derivirana_varijabla naziv="DomainObject.Predmet.OstaliListNazivFormated_1">
      <item>Boris Šimunić</item>
    </derivirana_varijabla>
  </DomainObject.Predmet.OstaliListNazivFormated>
  <DomainObject.Predmet.OstaliListNazivFormatedOIB>
    <izvorni_sadrzaj>
      <item>Boris Šimunić, OIB 50128970358</item>
    </izvorni_sadrzaj>
    <derivirana_varijabla naziv="DomainObject.Predmet.OstaliListNazivFormatedOIB_1">
      <item>Boris Šimunić, OIB 50128970358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srpnja 2016.</izvorni_sadrzaj>
    <derivirana_varijabla naziv="DomainObject.Datum_1">20. srpnja 2016.</derivirana_varijabla>
  </DomainObject.Datum>
  <DomainObject.PoslovniBrojDokumenta>
    <izvorni_sadrzaj>St-3074/2015-17</izvorni_sadrzaj>
    <derivirana_varijabla naziv="DomainObject.PoslovniBrojDokumenta_1">St-3074/2015-17</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HISTRIO GRADNJA d.o.o.</izvorni_sadrzaj>
    <derivirana_varijabla naziv="DomainObject.Predmet.ProtustrankaIDrugi_1">HISTRIO GRADNJA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HISTRIO GRADNJA d.o.o., OIB 62850070392, Peruanska 2, 10000 Zagreb</izvorni_sadrzaj>
    <derivirana_varijabla naziv="DomainObject.Predmet.ProtustrankaIDrugiAdressOIB_1">HISTRIO GRADNJA d.o.o., OIB 62850070392, Peruanska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18. srpnja 2016.</izvorni_sadrzaj>
    <derivirana_varijabla naziv="DomainObject.Predmet.OdlukaRjesenje.DatumDonosenjaOdluke_1">18. srpnja 2016.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St-3074/2015-17</izvorni_sadrzaj>
    <derivirana_varijabla naziv="DomainObject.Predmet.OdlukaRjesenje.Oznaka_1">St-3074/2015-17</derivirana_varijabla>
  </DomainObject.Predmet.OdlukaRjesenje.Oznaka>
  <DomainObject.Predmet.SudioniciListNaziv>
    <izvorni_sadrzaj>
      <item>HISTRIO GRADNJA d.o.o.</item>
      <item>FINA Regionalni centar Zagreb</item>
      <item>Boris Šimunić</item>
    </izvorni_sadrzaj>
    <derivirana_varijabla naziv="DomainObject.Predmet.SudioniciListNaziv_1">
      <item>HISTRIO GRADNJA d.o.o.</item>
      <item>FINA Regionalni centar Zagreb</item>
      <item>Boris Šimunić</item>
    </derivirana_varijabla>
  </DomainObject.Predmet.SudioniciListNaziv>
  <DomainObject.Predmet.SudioniciListAdressOIB>
    <izvorni_sadrzaj>
      <item>HISTRIO GRADNJA d.o.o., OIB 62850070392, Peruanska 2,10000 Zagreb</item>
      <item>FINA Regionalni centar Zagreb, OIB 85821130368, Trg svibanjskih žrtava 1995. 1,10000 Zagreb</item>
      <item>Boris Šimunić, OIB 50128970358, Zelinska Ulica 12,10437 Bestovje</item>
    </izvorni_sadrzaj>
    <derivirana_varijabla naziv="DomainObject.Predmet.SudioniciListAdressOIB_1">
      <item>HISTRIO GRADNJA d.o.o., OIB 62850070392, Peruanska 2,10000 Zagreb</item>
      <item>FINA Regionalni centar Zagreb, OIB 85821130368, Trg svibanjskih žrtava 1995. 1,10000 Zagreb</item>
      <item>Boris Šimunić, OIB 50128970358, Zelinska Ulica 12,10437 Bestovje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62850070392</item>
      <item>, OIB 85821130368</item>
      <item>, OIB 50128970358</item>
    </izvorni_sadrzaj>
    <derivirana_varijabla naziv="DomainObject.Predmet.SudioniciListNazivOIB_1">
      <item>, OIB 62850070392</item>
      <item>, OIB 85821130368</item>
      <item>, OIB 50128970358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565</properties:Words>
  <properties:Characters>3182</properties:Characters>
  <properties:Lines>83</properties:Lines>
  <properties:Paragraphs>27</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3756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2016-04-26T10:33:00Z</dcterms:created>
  <dc:creator>Korisnik</dc:creator>
  <cp:lastModifiedBy>Mirela Šantek</cp:lastModifiedBy>
  <cp:lastPrinted>2016-07-20T09:22:00Z</cp:lastPrinted>
  <dcterms:modified xmlns:xsi="http://www.w3.org/2001/XMLSchema-instance" xsi:type="dcterms:W3CDTF">2016-07-20T09:22:00Z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St-3074/2015-17 / Odluka - Rješenje o obustavi skraćenog stečajnog postupka</vt:lpwstr>
  </prop:property>
  <prop:property name="CC_coloring" pid="4" fmtid="{D5CDD505-2E9C-101B-9397-08002B2CF9AE}">
    <vt:bool>false</vt:bool>
  </prop:property>
  <prop:property name="BrojStranica" pid="5" fmtid="{D5CDD505-2E9C-101B-9397-08002B2CF9AE}">
    <vt:i4>2</vt:i4>
  </prop:property>
</prop:Properties>
</file>