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0dde" w14:paraId="3210dde" w:rsidRDefault="002928E2" w:rsidP="00A22143" w:rsidR="002928E2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 w:rsidRPr="002928E2">
        <w:rPr>
          <w:rFonts w:cs="Times New Roman" w:eastAsia="Times New Roman" w:hAnsi="Calibri" w:ascii="Calibri"/>
          <w:noProof/>
        </w:rPr>
        <w:drawing>
          <wp:inline distR="0" distL="0" distB="0" distT="0">
            <wp:extent cy="716915" cx="541020"/>
            <wp:effectExtent b="698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                 Broj: 3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/</w:t>
      </w:r>
      <w:r w:rsidR="005C66B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St-240/2015-161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>Tereziji Knežević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u pravnoj stvari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- stečajni postupak nad stečajnim dužnikom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Fenix d.o.o u stečaju, OIB 11119953057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u postupku naplate sudske pristojbe,  dana  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26.lipnja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201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7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 podnositelj prijave tražbine u stečajnom postupku </w:t>
      </w:r>
      <w:r w:rsidR="00CD1C41">
        <w:rPr>
          <w:rFonts w:cs="Times New Roman" w:eastAsia="Times New Roman" w:hAnsi="Times New Roman" w:ascii="Times New Roman"/>
          <w:color w:val="222222"/>
          <w:sz w:val="24"/>
          <w:szCs w:val="24"/>
        </w:rPr>
        <w:t>ASTRA TRADE d.o.o., OIB 15433439178, Mladina 34, Dugo Selo,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da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u roku od 8 dana od dana dostave ovog rješenja plati sudsku pristojbu na 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="00A90B53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od </w:t>
      </w:r>
      <w:r w:rsidR="008D68E5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500,00</w:t>
      </w:r>
      <w:r w:rsidR="00C94C4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Pr="008D68E5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  pristojbu na ovo rješenje od 100,00 kn,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  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Nalaže se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podnositelju prijave tražbine u stečajnom postupku </w:t>
      </w:r>
      <w:r w:rsidR="00CD1C41">
        <w:rPr>
          <w:rFonts w:cs="Times New Roman" w:eastAsia="Times New Roman" w:hAnsi="Times New Roman" w:ascii="Times New Roman"/>
          <w:color w:val="222222"/>
          <w:sz w:val="24"/>
          <w:szCs w:val="24"/>
        </w:rPr>
        <w:t>ASTRA TRADE d.o.o., OIB 15433439178, Mladina 34, Dugo Selo</w:t>
      </w:r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</w:t>
      </w:r>
      <w:r w:rsidR="00A90B5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da utvrđeni iznos pristojbe iz točke I ovog rješenja od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8D68E5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600,00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poziv na broj odobrenja 5045-3531-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2015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III </w:t>
      </w:r>
      <w:r w:rsidR="001F0E85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–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Ukoliko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 prijave tražbine u stečajnom postupku </w:t>
      </w:r>
      <w:r w:rsidR="00CD1C41">
        <w:rPr>
          <w:rFonts w:cs="Times New Roman" w:eastAsia="Times New Roman" w:hAnsi="Times New Roman" w:ascii="Times New Roman"/>
          <w:color w:val="222222"/>
          <w:sz w:val="24"/>
          <w:szCs w:val="24"/>
        </w:rPr>
        <w:t>ASTRA TRADE d.o.o., OIB 15433439178, Mladina 34, Dugo Selo,</w:t>
      </w:r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plati dužnu pristojbu  ili o plaćanju bez odgode ne obavijesti sud, radi naplate sudske pristojbe iz točke I ovog rješenja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90B5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 </w:t>
      </w:r>
    </w:p>
    <w:p w:rsidRDefault="00A22143" w:rsidP="00A22143" w:rsidR="00A22143" w:rsidRPr="00F41AEF">
      <w:pPr>
        <w:spacing w:lineRule="auto" w:line="240" w:after="0"/>
        <w:ind w:left="621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1001005-1863000160,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c)     Zabranjuje se FINI da navedenu tražbinu ispuni tužitelju, te istome zabranjuje da tu tražbinu naplati ili inače raspolaže njome.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lastRenderedPageBreak/>
        <w:t>IV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CD1C41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ASTRA TRADE d.o.o., OIB 15433439178, Mladina 34, Dugo Selo,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postupi po nalogu suda iz točke I i II, ovo rješenje će se po pravomoćnosti dostaviti FINI radi provedbe ovrhe iz točke III izreke rješenja.</w:t>
      </w:r>
    </w:p>
    <w:p w:rsidRDefault="00F41AEF" w:rsidP="00A22143" w:rsidR="00F41AEF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Tbr.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23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st. 2. Tarife sudskih pristojbi koja je sastavni dio Zakona o sudskim pristojbama (NN br. 74/95, 57/96, 137/02, 26/03 –pročišćeni tekst i 125/11, 157/13</w:t>
      </w:r>
      <w:r w:rsidR="007C3F7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110/15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),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CD1C41">
        <w:rPr>
          <w:rFonts w:cs="Times New Roman" w:eastAsia="Times New Roman" w:hAnsi="Times New Roman" w:ascii="Times New Roman"/>
          <w:color w:val="222222"/>
          <w:sz w:val="24"/>
          <w:szCs w:val="24"/>
        </w:rPr>
        <w:t>ASTRA TRADE d.o.o., OIB 15433439178, Mladina 34, Dugo Selo</w:t>
      </w:r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je bio obvezan platiti sudsku pristojbu na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</w:t>
      </w:r>
      <w:r w:rsidR="009C737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u iznosu od 2% od vrijednosti tražbine, ali ne više od 500,00 kn.</w:t>
      </w:r>
    </w:p>
    <w:p w:rsidRDefault="00713F05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="00CD1C41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ASTRA TRADE d.o.o., OIB 15433439178, Mladina 34, Dugo Selo,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prijavio tražbinu u iznosu od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CD1C41">
        <w:rPr>
          <w:rFonts w:cs="Times New Roman" w:eastAsia="Times New Roman" w:hAnsi="Times New Roman" w:ascii="Times New Roman"/>
          <w:color w:val="222222"/>
          <w:sz w:val="24"/>
          <w:szCs w:val="24"/>
        </w:rPr>
        <w:t>212.888,66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Stoga je obvezan platiti pristojbu u iznosu navedenom u dispozitivu ovog rješenja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>500,00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( i 100,00  kn za ovo rješenje).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odnosno podataka u spisu o uplati pristojbe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proizlazi da podnositelj prijave tražbine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nije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prilikom podnošenja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prijave  tražbine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dostavio dokaz o uplati sudske pristojbe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pa 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valjalo riješiti kao u izreci rješenja sukladno čl. 37. st. l, 4, 5 i 7 i  čl. 40.  Zakona o sudskim pristojbama.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FE2992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 Slavonskom Brodu, 26.lipnja 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201</w:t>
      </w:r>
      <w:r w:rsidR="00793207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7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Terezija Knežević 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NAPUTAK  O PRAVNOM LIJEKU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Protiv ovog rješenja nezadovoljna stranka može izjaviti prigovor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3 dana od dana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primitka ovog rješenja. Smatra se da je rješenje primljeno po isteku roka od 8 dana od objave ovog rješenja na E oglasnoj ploči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Dostava poštom ne utječe na rok za podnošenje pravnog lijeka.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Prigovor se podnosi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ovome Sudu u 2 primjerka.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 prigovoru odlučuje  stečajni sudac</w:t>
      </w:r>
      <w:r w:rsidR="004510A3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Dostaviti:</w:t>
      </w:r>
    </w:p>
    <w:p w:rsidRDefault="007C3F7A" w:rsidP="00A22143" w:rsidR="007C3F7A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</w:t>
      </w:r>
      <w:r w:rsidR="00724FD8">
        <w:rPr>
          <w:rFonts w:cs="Times New Roman" w:eastAsia="Times New Roman" w:hAnsi="Times New Roman" w:ascii="Times New Roman"/>
          <w:color w:val="222222"/>
          <w:sz w:val="24"/>
          <w:szCs w:val="24"/>
        </w:rPr>
        <w:t>d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nositelju prijave tražbine, putem E oglasne ploče sudova, radi dostave po </w:t>
      </w:r>
      <w:r w:rsidR="007749B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Stečajnom zakonu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NN 71/15, a poštom radi dodatne obavijesti </w:t>
      </w:r>
    </w:p>
    <w:p w:rsidRDefault="00A22143" w:rsidP="00A22143" w:rsidR="00A22143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FINA - nakon pravomoćnosti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A67C5C">
      <w:pPr>
        <w:spacing w:lineRule="auto" w:line="240" w:after="9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A67C5C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9B4563" w:rsidR="009B4563"/>
    <w:sectPr w:rsidR="009B45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143"/>
    <w:rsid w:val="00042E2B"/>
    <w:rsid w:val="000517A9"/>
    <w:rsid w:val="001D0C44"/>
    <w:rsid w:val="001E2F64"/>
    <w:rsid w:val="001F0E85"/>
    <w:rsid w:val="002928E2"/>
    <w:rsid w:val="00312249"/>
    <w:rsid w:val="00356268"/>
    <w:rsid w:val="00380CC3"/>
    <w:rsid w:val="003D1550"/>
    <w:rsid w:val="004510A3"/>
    <w:rsid w:val="00484980"/>
    <w:rsid w:val="00554EEE"/>
    <w:rsid w:val="005C2969"/>
    <w:rsid w:val="005C66B2"/>
    <w:rsid w:val="006B5F12"/>
    <w:rsid w:val="00713F05"/>
    <w:rsid w:val="00724FD8"/>
    <w:rsid w:val="00752A94"/>
    <w:rsid w:val="007749B1"/>
    <w:rsid w:val="00793207"/>
    <w:rsid w:val="007C3F7A"/>
    <w:rsid w:val="007D3CA4"/>
    <w:rsid w:val="007F3CEB"/>
    <w:rsid w:val="008D68E5"/>
    <w:rsid w:val="008E176D"/>
    <w:rsid w:val="009A020B"/>
    <w:rsid w:val="009A731F"/>
    <w:rsid w:val="009B4563"/>
    <w:rsid w:val="009C7371"/>
    <w:rsid w:val="00A043CD"/>
    <w:rsid w:val="00A22143"/>
    <w:rsid w:val="00A51847"/>
    <w:rsid w:val="00A90B53"/>
    <w:rsid w:val="00B10B9B"/>
    <w:rsid w:val="00C94C49"/>
    <w:rsid w:val="00CD1C41"/>
    <w:rsid w:val="00CF00C6"/>
    <w:rsid w:val="00CF6BC8"/>
    <w:rsid w:val="00DC7069"/>
    <w:rsid w:val="00E003BA"/>
    <w:rsid w:val="00E14030"/>
    <w:rsid w:val="00E3791C"/>
    <w:rsid w:val="00E47804"/>
    <w:rsid w:val="00ED7C1A"/>
    <w:rsid w:val="00F41AEF"/>
    <w:rsid w:val="00F42383"/>
    <w:rsid w:val="00F74F5F"/>
    <w:rsid w:val="00FE2992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28E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28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CA4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CA4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CA4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CA4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28E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28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CA4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CA4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CA4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CA4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3584</properties:Characters>
  <properties:Lines>94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2017-06-28T06:48:00Z</dcterms:created>
  <dc:creator>Dominik</dc:creator>
  <cp:lastModifiedBy>wsadmin</cp:lastModifiedBy>
  <cp:lastPrinted>2017-06-26T11:56:00Z</cp:lastPrinted>
  <dcterms:modified xmlns:xsi="http://www.w3.org/2001/XMLSchema-instance" xsi:type="dcterms:W3CDTF">2017-06-28T07:59:00Z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