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4c70" w14:paraId="3454c70" w:rsidRDefault="0018211A" w:rsidP="0018211A" w:rsidR="0018211A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  <w:b/>
        </w:rPr>
        <w:t>IZVJEŠĆE STEČAJNOGA UPRAVITELJA O TIJEKU STEČAJNOGA POSTUPKA I STANJU STEČAJNE MASE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Nadležni trgovački sud:</w:t>
      </w:r>
      <w:r>
        <w:rPr>
          <w:rFonts w:cs="Arial" w:hAnsi="Arial" w:ascii="Arial"/>
        </w:rPr>
        <w:tab/>
        <w:t>Trgovački sud u Zagrebu</w:t>
      </w:r>
    </w:p>
    <w:p w:rsidRDefault="006B7FBB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Poslovni broj spis :</w:t>
      </w:r>
      <w:r>
        <w:rPr>
          <w:rFonts w:cs="Arial" w:hAnsi="Arial" w:ascii="Arial"/>
        </w:rPr>
        <w:tab/>
        <w:t>66-St-6874/16</w:t>
      </w:r>
    </w:p>
    <w:p w:rsidRDefault="006B7FBB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Dužnik :</w:t>
      </w:r>
      <w:r>
        <w:rPr>
          <w:rFonts w:cs="Arial" w:hAnsi="Arial" w:ascii="Arial"/>
        </w:rPr>
        <w:tab/>
        <w:t>BURA BRODOVI</w:t>
      </w:r>
      <w:r w:rsidR="0018211A">
        <w:rPr>
          <w:rFonts w:cs="Arial" w:hAnsi="Arial" w:ascii="Arial"/>
        </w:rPr>
        <w:t xml:space="preserve"> d.o.o. u stečaju </w:t>
      </w:r>
    </w:p>
    <w:p w:rsidRDefault="006B7FBB" w:rsidP="0018211A" w:rsidR="0018211A">
      <w:pPr>
        <w:ind w:firstLine="708" w:left="708"/>
        <w:rPr>
          <w:rFonts w:cs="Arial" w:hAnsi="Arial" w:ascii="Arial"/>
        </w:rPr>
      </w:pPr>
      <w:r>
        <w:rPr>
          <w:rFonts w:cs="Arial" w:hAnsi="Arial" w:ascii="Arial"/>
        </w:rPr>
        <w:t>OIB : 52293031986</w:t>
      </w:r>
      <w:r w:rsidR="0018211A">
        <w:rPr>
          <w:rFonts w:cs="Arial" w:hAnsi="Arial" w:ascii="Arial"/>
        </w:rPr>
        <w:t xml:space="preserve"> </w:t>
      </w:r>
    </w:p>
    <w:p w:rsidRDefault="006B7FBB" w:rsidP="0018211A" w:rsidR="0018211A">
      <w:pPr>
        <w:ind w:firstLine="708" w:left="708"/>
        <w:rPr>
          <w:rFonts w:cs="Arial" w:hAnsi="Arial" w:ascii="Arial"/>
        </w:rPr>
      </w:pPr>
      <w:r>
        <w:rPr>
          <w:rFonts w:cs="Arial" w:hAnsi="Arial" w:ascii="Arial"/>
        </w:rPr>
        <w:t>Hudobička 25 A</w:t>
      </w:r>
    </w:p>
    <w:p w:rsidRDefault="0018211A" w:rsidP="0018211A" w:rsidR="0018211A">
      <w:pPr>
        <w:ind w:firstLine="708" w:left="708"/>
        <w:rPr>
          <w:rFonts w:cs="Arial" w:hAnsi="Arial" w:ascii="Arial"/>
        </w:rPr>
      </w:pPr>
      <w:r>
        <w:rPr>
          <w:rFonts w:cs="Arial" w:hAnsi="Arial" w:ascii="Arial"/>
        </w:rPr>
        <w:t>ZAGREB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I.  TIJEK STEČA</w:t>
      </w:r>
      <w:r w:rsidR="00180EFC">
        <w:rPr>
          <w:rFonts w:cs="Arial" w:hAnsi="Arial" w:ascii="Arial"/>
        </w:rPr>
        <w:t>J</w:t>
      </w:r>
      <w:r w:rsidR="006B7FBB">
        <w:rPr>
          <w:rFonts w:cs="Arial" w:hAnsi="Arial" w:ascii="Arial"/>
        </w:rPr>
        <w:t>NOGA POSTUPKA U RAZDOBLJU od 5.9. 2017.g. do 18</w:t>
      </w:r>
      <w:r w:rsidR="00694AB0">
        <w:rPr>
          <w:rFonts w:cs="Arial" w:hAnsi="Arial" w:ascii="Arial"/>
        </w:rPr>
        <w:t>.1.2018</w:t>
      </w:r>
      <w:r>
        <w:rPr>
          <w:rFonts w:cs="Arial" w:hAnsi="Arial" w:ascii="Arial"/>
        </w:rPr>
        <w:t>.g.</w:t>
      </w:r>
    </w:p>
    <w:p w:rsidRDefault="0018211A" w:rsidP="0018211A" w:rsidR="0018211A">
      <w:pPr>
        <w:rPr>
          <w:rFonts w:cs="Arial" w:hAnsi="Arial" w:ascii="Arial"/>
        </w:rPr>
      </w:pPr>
    </w:p>
    <w:p w:rsidRDefault="004F510E" w:rsidP="0018211A" w:rsidR="0018211A">
      <w:pPr>
        <w:suppressAutoHyphens w:val="false"/>
        <w:spacing w:lineRule="auto" w:line="240" w:after="0"/>
        <w:rPr>
          <w:rFonts w:cs="Arial" w:hAnsi="Arial" w:ascii="Arial"/>
        </w:rPr>
      </w:pPr>
      <w:r>
        <w:rPr>
          <w:rFonts w:cs="Arial" w:hAnsi="Arial" w:ascii="Arial"/>
        </w:rPr>
        <w:t>Stečajni postupak nad dužnikom otvoren je rješenjem Trgovačkog suda u Zagrebu 66-St-6874/16 sa danom 10.4.2017.g.</w:t>
      </w:r>
    </w:p>
    <w:p w:rsidRDefault="004F510E" w:rsidP="0018211A" w:rsidR="004F510E">
      <w:pPr>
        <w:suppressAutoHyphens w:val="false"/>
        <w:spacing w:lineRule="auto" w:line="240" w:after="0"/>
        <w:rPr>
          <w:rFonts w:cs="Arial" w:hAnsi="Arial" w:ascii="Arial"/>
        </w:rPr>
      </w:pPr>
      <w:r>
        <w:rPr>
          <w:rFonts w:cs="Arial" w:hAnsi="Arial" w:ascii="Arial"/>
        </w:rPr>
        <w:t>Ispitno i izvještajno ročište održano je 5.9.2017.g.</w:t>
      </w:r>
    </w:p>
    <w:p w:rsidRDefault="004F510E" w:rsidP="0018211A" w:rsidR="004F510E">
      <w:pPr>
        <w:suppressAutoHyphens w:val="false"/>
        <w:spacing w:lineRule="auto" w:line="240" w:after="0"/>
        <w:rPr>
          <w:rFonts w:cs="Arial" w:hAnsi="Arial" w:ascii="Arial"/>
        </w:rPr>
      </w:pPr>
      <w:r>
        <w:rPr>
          <w:rFonts w:cs="Arial" w:hAnsi="Arial" w:ascii="Arial"/>
        </w:rPr>
        <w:t>Utvrđene su tražbine prvog višeg isplatnog reda u iznosu od 1.063.124,30 kn i tražbine drugog višeg isplatnog reda u iznosu od 1.107.237,51 kn.</w:t>
      </w:r>
    </w:p>
    <w:p w:rsidRDefault="004F510E" w:rsidP="0018211A" w:rsidR="004F510E">
      <w:pPr>
        <w:suppressAutoHyphens w:val="false"/>
        <w:spacing w:lineRule="auto" w:line="240" w:after="0"/>
        <w:rPr>
          <w:rFonts w:cs="Arial" w:hAnsi="Arial" w:ascii="Arial"/>
        </w:rPr>
      </w:pPr>
      <w:r>
        <w:rPr>
          <w:rFonts w:cs="Arial" w:hAnsi="Arial" w:ascii="Arial"/>
        </w:rPr>
        <w:t>Razlučni vjerovnici</w:t>
      </w:r>
      <w:r w:rsidR="00815046">
        <w:rPr>
          <w:rFonts w:cs="Arial" w:hAnsi="Arial" w:ascii="Arial"/>
        </w:rPr>
        <w:t xml:space="preserve"> obavijestili su</w:t>
      </w:r>
      <w:r>
        <w:rPr>
          <w:rFonts w:cs="Arial" w:hAnsi="Arial" w:ascii="Arial"/>
        </w:rPr>
        <w:t xml:space="preserve"> o svojem razlučnom pravu na iznos tražbine u iznosu od 809.657,14 kn</w:t>
      </w:r>
      <w:r w:rsidR="00815046">
        <w:rPr>
          <w:rFonts w:cs="Arial" w:hAnsi="Arial" w:ascii="Arial"/>
        </w:rPr>
        <w:t>.</w:t>
      </w:r>
    </w:p>
    <w:p w:rsidRDefault="00815046" w:rsidP="0018211A" w:rsidR="00815046">
      <w:pPr>
        <w:suppressAutoHyphens w:val="false"/>
        <w:spacing w:lineRule="auto" w:line="240" w:after="0"/>
        <w:rPr>
          <w:rFonts w:cs="Arial" w:hAnsi="Arial" w:ascii="Arial"/>
        </w:rPr>
      </w:pPr>
      <w:r>
        <w:rPr>
          <w:rFonts w:cs="Arial" w:hAnsi="Arial" w:ascii="Arial"/>
        </w:rPr>
        <w:t>Na dan otvaranja stečajnog postupka u radnom odnosu bilo je 11 zaposlenika. Po isteku otkaznog roka sa svima je  raskinut radni odnos.</w:t>
      </w:r>
    </w:p>
    <w:p w:rsidRDefault="00815046" w:rsidP="0018211A" w:rsidR="00815046">
      <w:pPr>
        <w:suppressAutoHyphens w:val="false"/>
        <w:spacing w:lineRule="auto" w:line="240" w:after="0"/>
        <w:rPr>
          <w:rFonts w:cs="Arial" w:hAnsi="Arial" w:ascii="Arial"/>
        </w:rPr>
      </w:pPr>
      <w:r>
        <w:rPr>
          <w:rFonts w:cs="Arial" w:hAnsi="Arial" w:ascii="Arial"/>
        </w:rPr>
        <w:t xml:space="preserve">Temeljem Zakona o osiguranju radničkih tražbina ( NN 70/17 ) Agencija za osiguranje radničkih tražbina je na namjenski račun dužnika izvršila uplate osiguranih radničkih tražbina za stečajne vjerovnike u ukupnom iznosu od </w:t>
      </w:r>
      <w:r w:rsidR="006D0C50">
        <w:rPr>
          <w:rFonts w:cs="Arial" w:hAnsi="Arial" w:ascii="Arial"/>
        </w:rPr>
        <w:t>130.784,20 kn.</w:t>
      </w:r>
    </w:p>
    <w:p w:rsidRDefault="006D0C50" w:rsidP="0018211A" w:rsidR="006D0C50">
      <w:pPr>
        <w:suppressAutoHyphens w:val="false"/>
        <w:spacing w:lineRule="auto" w:line="240" w:after="0"/>
        <w:rPr>
          <w:rFonts w:cs="Arial" w:hAnsi="Arial" w:ascii="Arial"/>
          <w:kern w:val="0"/>
          <w:lang w:eastAsia="hr-HR"/>
        </w:rPr>
      </w:pPr>
      <w:r>
        <w:rPr>
          <w:rFonts w:cs="Arial" w:hAnsi="Arial" w:ascii="Arial"/>
        </w:rPr>
        <w:t xml:space="preserve">Po izvršenoj uplati Agencije izvršene su isplate potraživanja radnicima i uplaćeni su doprinosi za obvezna osiguranja. </w:t>
      </w:r>
    </w:p>
    <w:p w:rsidRDefault="0018211A" w:rsidP="0018211A" w:rsidR="0018211A">
      <w:pPr>
        <w:rPr>
          <w:rFonts w:cs="Arial" w:hAnsi="Arial" w:ascii="Arial"/>
          <w:lang w:val="pl-P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  <w:lang w:val="pl-PL"/>
        </w:rPr>
        <w:t xml:space="preserve"> </w:t>
      </w:r>
      <w:r>
        <w:rPr>
          <w:rFonts w:cs="Arial" w:hAnsi="Arial" w:ascii="Arial"/>
        </w:rPr>
        <w:t>II. STANJE STEČAJNE MASE</w:t>
      </w:r>
    </w:p>
    <w:p w:rsidRDefault="0018211A" w:rsidP="009171D2" w:rsidR="0018211A">
      <w:pPr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</w:p>
    <w:p w:rsidRDefault="009171D2" w:rsidP="009171D2" w:rsidR="009171D2">
      <w:pPr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Popis predmeta stečajne mase :</w:t>
      </w:r>
    </w:p>
    <w:p w:rsidRDefault="009171D2" w:rsidP="009171D2" w:rsidR="009171D2">
      <w:pPr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</w:p>
    <w:p w:rsidRDefault="009171D2" w:rsidP="009171D2" w:rsidR="009171D2" w:rsidRPr="009171D2">
      <w:pPr>
        <w:numPr>
          <w:ilvl w:val="0"/>
          <w:numId w:val="12"/>
        </w:num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  <w:r w:rsidRPr="009171D2">
        <w:rPr>
          <w:rFonts w:eastAsiaTheme="minorHAnsi" w:cs="Arial" w:hAnsi="Arial" w:ascii="Arial"/>
          <w:kern w:val="0"/>
          <w:lang w:eastAsia="en-US"/>
        </w:rPr>
        <w:t xml:space="preserve">Vozilo ZG 6120 FP za prijevoz tereta N1, </w:t>
      </w:r>
    </w:p>
    <w:p w:rsidRDefault="009171D2" w:rsidP="009171D2" w:rsidR="009171D2" w:rsidRPr="009171D2">
      <w:pPr>
        <w:suppressAutoHyphens w:val="false"/>
        <w:spacing w:lineRule="auto" w:line="276" w:after="0"/>
        <w:ind w:left="720"/>
        <w:rPr>
          <w:rFonts w:eastAsiaTheme="minorHAnsi" w:cs="Arial" w:hAnsi="Arial" w:ascii="Arial"/>
          <w:kern w:val="0"/>
          <w:lang w:eastAsia="en-US"/>
        </w:rPr>
      </w:pPr>
      <w:r w:rsidRPr="009171D2">
        <w:rPr>
          <w:rFonts w:eastAsiaTheme="minorHAnsi" w:cs="Arial" w:hAnsi="Arial" w:ascii="Arial"/>
          <w:kern w:val="0"/>
          <w:lang w:eastAsia="en-US"/>
        </w:rPr>
        <w:t xml:space="preserve">marke Nissan, broj šasije JN1CGUD22U0000101, </w:t>
      </w:r>
    </w:p>
    <w:p w:rsidRDefault="009171D2" w:rsidP="009171D2" w:rsidR="009171D2" w:rsidRPr="009171D2">
      <w:pPr>
        <w:suppressAutoHyphens w:val="false"/>
        <w:spacing w:lineRule="auto" w:line="276" w:after="0"/>
        <w:ind w:left="720"/>
        <w:rPr>
          <w:rFonts w:eastAsiaTheme="minorHAnsi" w:cs="Arial" w:hAnsi="Arial" w:ascii="Arial"/>
          <w:kern w:val="0"/>
          <w:lang w:eastAsia="en-US"/>
        </w:rPr>
      </w:pPr>
      <w:r w:rsidRPr="009171D2">
        <w:rPr>
          <w:rFonts w:eastAsiaTheme="minorHAnsi" w:cs="Arial" w:hAnsi="Arial" w:ascii="Arial"/>
          <w:kern w:val="0"/>
          <w:lang w:eastAsia="en-US"/>
        </w:rPr>
        <w:t>otvoreni, god.proizv.1998, diesel, boja plava s</w:t>
      </w:r>
    </w:p>
    <w:p w:rsidRDefault="009171D2" w:rsidP="009171D2" w:rsidR="009171D2" w:rsidRPr="009171D2">
      <w:pPr>
        <w:suppressAutoHyphens w:val="false"/>
        <w:spacing w:lineRule="auto" w:line="276" w:after="0"/>
        <w:ind w:firstLine="708"/>
        <w:rPr>
          <w:rFonts w:eastAsiaTheme="minorHAnsi" w:cs="Arial" w:hAnsi="Arial" w:ascii="Arial"/>
          <w:kern w:val="0"/>
          <w:lang w:eastAsia="en-US"/>
        </w:rPr>
      </w:pPr>
      <w:r w:rsidRPr="009171D2">
        <w:rPr>
          <w:rFonts w:eastAsiaTheme="minorHAnsi" w:cs="Arial" w:hAnsi="Arial" w:ascii="Arial"/>
          <w:kern w:val="0"/>
          <w:lang w:eastAsia="en-US"/>
        </w:rPr>
        <w:t>efektom</w:t>
      </w:r>
      <w:r w:rsidR="007D66EE">
        <w:rPr>
          <w:rFonts w:eastAsiaTheme="minorHAnsi" w:cs="Arial" w:hAnsi="Arial" w:ascii="Arial"/>
          <w:kern w:val="0"/>
          <w:lang w:eastAsia="en-US"/>
        </w:rPr>
        <w:t>, procijenjena tržišna vrijednost</w:t>
      </w:r>
      <w:r w:rsidR="007D66EE">
        <w:rPr>
          <w:rFonts w:eastAsiaTheme="minorHAnsi" w:cs="Arial" w:hAnsi="Arial" w:ascii="Arial"/>
          <w:kern w:val="0"/>
          <w:lang w:eastAsia="en-US"/>
        </w:rPr>
        <w:tab/>
      </w:r>
      <w:r w:rsidR="007D66EE">
        <w:rPr>
          <w:rFonts w:eastAsiaTheme="minorHAnsi" w:cs="Arial" w:hAnsi="Arial" w:ascii="Arial"/>
          <w:kern w:val="0"/>
          <w:lang w:eastAsia="en-US"/>
        </w:rPr>
        <w:tab/>
      </w:r>
      <w:r w:rsidR="007D66EE">
        <w:rPr>
          <w:rFonts w:eastAsiaTheme="minorHAnsi" w:cs="Arial" w:hAnsi="Arial" w:ascii="Arial"/>
          <w:kern w:val="0"/>
          <w:lang w:eastAsia="en-US"/>
        </w:rPr>
        <w:tab/>
      </w:r>
      <w:r w:rsidR="007D66EE">
        <w:rPr>
          <w:rFonts w:eastAsiaTheme="minorHAnsi" w:cs="Arial" w:hAnsi="Arial" w:ascii="Arial"/>
          <w:kern w:val="0"/>
          <w:lang w:eastAsia="en-US"/>
        </w:rPr>
        <w:tab/>
        <w:t>15.000,00 kn</w:t>
      </w:r>
      <w:r>
        <w:rPr>
          <w:rFonts w:eastAsiaTheme="minorHAnsi" w:cs="Arial" w:hAnsi="Arial" w:ascii="Arial"/>
          <w:kern w:val="0"/>
          <w:lang w:eastAsia="en-US"/>
        </w:rPr>
        <w:t xml:space="preserve"> </w:t>
      </w:r>
    </w:p>
    <w:p w:rsidRDefault="007D66EE" w:rsidP="007D66EE" w:rsidR="007D66EE">
      <w:p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</w:p>
    <w:p w:rsidRDefault="009171D2" w:rsidP="009171D2" w:rsidR="009171D2" w:rsidRPr="009171D2">
      <w:pPr>
        <w:numPr>
          <w:ilvl w:val="0"/>
          <w:numId w:val="12"/>
        </w:num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  <w:r w:rsidRPr="009171D2">
        <w:rPr>
          <w:rFonts w:eastAsiaTheme="minorHAnsi" w:cs="Arial" w:hAnsi="Arial" w:ascii="Arial"/>
          <w:kern w:val="0"/>
          <w:lang w:eastAsia="en-US"/>
        </w:rPr>
        <w:t>Vozilo ZG 9284 FA za prijevoz putnika M1,</w:t>
      </w:r>
    </w:p>
    <w:p w:rsidRDefault="009171D2" w:rsidP="009171D2" w:rsidR="009171D2" w:rsidRPr="009171D2">
      <w:pPr>
        <w:suppressAutoHyphens w:val="false"/>
        <w:spacing w:lineRule="auto" w:line="276" w:after="0"/>
        <w:ind w:left="720"/>
        <w:rPr>
          <w:rFonts w:eastAsiaTheme="minorHAnsi" w:cs="Arial" w:hAnsi="Arial" w:ascii="Arial"/>
          <w:kern w:val="0"/>
          <w:lang w:eastAsia="en-US"/>
        </w:rPr>
      </w:pPr>
      <w:r w:rsidRPr="009171D2">
        <w:rPr>
          <w:rFonts w:eastAsiaTheme="minorHAnsi" w:cs="Arial" w:hAnsi="Arial" w:ascii="Arial"/>
          <w:kern w:val="0"/>
          <w:lang w:eastAsia="en-US"/>
        </w:rPr>
        <w:t xml:space="preserve"> marke Mitsubitshi, broj šasije JMBLYV78W1J010342, </w:t>
      </w:r>
    </w:p>
    <w:p w:rsidRDefault="009171D2" w:rsidP="009171D2" w:rsidR="009171D2" w:rsidRPr="009171D2">
      <w:pPr>
        <w:suppressAutoHyphens w:val="false"/>
        <w:spacing w:lineRule="auto" w:line="276" w:after="0"/>
        <w:ind w:left="720"/>
        <w:rPr>
          <w:rFonts w:eastAsiaTheme="minorHAnsi" w:cs="Arial" w:hAnsi="Arial" w:ascii="Arial"/>
          <w:kern w:val="0"/>
          <w:lang w:eastAsia="en-US"/>
        </w:rPr>
      </w:pPr>
      <w:r w:rsidRPr="009171D2">
        <w:rPr>
          <w:rFonts w:eastAsiaTheme="minorHAnsi" w:cs="Arial" w:hAnsi="Arial" w:ascii="Arial"/>
          <w:kern w:val="0"/>
          <w:lang w:eastAsia="en-US"/>
        </w:rPr>
        <w:t xml:space="preserve">otvoreni, god.proizv.2002, diesel, boja srebrna </w:t>
      </w:r>
    </w:p>
    <w:p w:rsidRDefault="009171D2" w:rsidP="009171D2" w:rsidR="009171D2" w:rsidRPr="009171D2">
      <w:pPr>
        <w:suppressAutoHyphens w:val="false"/>
        <w:spacing w:lineRule="auto" w:line="276" w:after="0"/>
        <w:ind w:left="720"/>
        <w:rPr>
          <w:rFonts w:eastAsiaTheme="minorHAnsi" w:cs="Arial" w:hAnsi="Arial" w:ascii="Arial"/>
          <w:kern w:val="0"/>
          <w:lang w:eastAsia="en-US"/>
        </w:rPr>
      </w:pPr>
      <w:r w:rsidRPr="009171D2">
        <w:rPr>
          <w:rFonts w:eastAsiaTheme="minorHAnsi" w:cs="Arial" w:hAnsi="Arial" w:ascii="Arial"/>
          <w:kern w:val="0"/>
          <w:lang w:eastAsia="en-US"/>
        </w:rPr>
        <w:t>s efektom</w:t>
      </w:r>
      <w:r w:rsidR="007D66EE">
        <w:rPr>
          <w:rFonts w:eastAsiaTheme="minorHAnsi" w:cs="Arial" w:hAnsi="Arial" w:ascii="Arial"/>
          <w:kern w:val="0"/>
          <w:lang w:eastAsia="en-US"/>
        </w:rPr>
        <w:t>, procijenjena tržišna vrijednost</w:t>
      </w:r>
      <w:r w:rsidR="007D66EE">
        <w:rPr>
          <w:rFonts w:eastAsiaTheme="minorHAnsi" w:cs="Arial" w:hAnsi="Arial" w:ascii="Arial"/>
          <w:kern w:val="0"/>
          <w:lang w:eastAsia="en-US"/>
        </w:rPr>
        <w:tab/>
      </w:r>
      <w:r w:rsidR="007D66EE">
        <w:rPr>
          <w:rFonts w:eastAsiaTheme="minorHAnsi" w:cs="Arial" w:hAnsi="Arial" w:ascii="Arial"/>
          <w:kern w:val="0"/>
          <w:lang w:eastAsia="en-US"/>
        </w:rPr>
        <w:tab/>
      </w:r>
      <w:r w:rsidR="007D66EE">
        <w:rPr>
          <w:rFonts w:eastAsiaTheme="minorHAnsi" w:cs="Arial" w:hAnsi="Arial" w:ascii="Arial"/>
          <w:kern w:val="0"/>
          <w:lang w:eastAsia="en-US"/>
        </w:rPr>
        <w:tab/>
      </w:r>
      <w:r w:rsidR="007D66EE">
        <w:rPr>
          <w:rFonts w:eastAsiaTheme="minorHAnsi" w:cs="Arial" w:hAnsi="Arial" w:ascii="Arial"/>
          <w:kern w:val="0"/>
          <w:lang w:eastAsia="en-US"/>
        </w:rPr>
        <w:tab/>
        <w:t>30.000,00 kn</w:t>
      </w:r>
      <w:r w:rsidRPr="009171D2">
        <w:rPr>
          <w:rFonts w:eastAsiaTheme="minorHAnsi" w:cs="Arial" w:hAnsi="Arial" w:ascii="Arial"/>
          <w:kern w:val="0"/>
          <w:lang w:eastAsia="en-US"/>
        </w:rPr>
        <w:tab/>
        <w:t xml:space="preserve">  </w:t>
      </w:r>
      <w:r w:rsidRPr="009171D2">
        <w:rPr>
          <w:rFonts w:eastAsiaTheme="minorHAnsi" w:cs="Arial" w:hAnsi="Arial" w:ascii="Arial"/>
          <w:kern w:val="0"/>
          <w:lang w:eastAsia="en-US"/>
        </w:rPr>
        <w:tab/>
      </w:r>
      <w:r w:rsidRPr="009171D2">
        <w:rPr>
          <w:rFonts w:eastAsiaTheme="minorHAnsi" w:cs="Arial" w:hAnsi="Arial" w:ascii="Arial"/>
          <w:kern w:val="0"/>
          <w:lang w:eastAsia="en-US"/>
        </w:rPr>
        <w:tab/>
      </w:r>
      <w:r w:rsidRPr="009171D2">
        <w:rPr>
          <w:rFonts w:eastAsiaTheme="minorHAnsi" w:cs="Arial" w:hAnsi="Arial" w:ascii="Arial"/>
          <w:kern w:val="0"/>
          <w:lang w:eastAsia="en-US"/>
        </w:rPr>
        <w:tab/>
      </w:r>
      <w:r w:rsidRPr="009171D2">
        <w:rPr>
          <w:rFonts w:eastAsiaTheme="minorHAnsi" w:cs="Arial" w:hAnsi="Arial" w:ascii="Arial"/>
          <w:kern w:val="0"/>
          <w:lang w:eastAsia="en-US"/>
        </w:rPr>
        <w:tab/>
      </w:r>
      <w:r w:rsidRPr="009171D2">
        <w:rPr>
          <w:rFonts w:eastAsiaTheme="minorHAnsi" w:cs="Arial" w:hAnsi="Arial" w:ascii="Arial"/>
          <w:kern w:val="0"/>
          <w:lang w:eastAsia="en-US"/>
        </w:rPr>
        <w:tab/>
      </w:r>
      <w:r w:rsidRPr="009171D2">
        <w:rPr>
          <w:rFonts w:eastAsiaTheme="minorHAnsi" w:cs="Arial" w:hAnsi="Arial" w:ascii="Arial"/>
          <w:kern w:val="0"/>
          <w:lang w:eastAsia="en-US"/>
        </w:rPr>
        <w:tab/>
      </w:r>
      <w:r>
        <w:rPr>
          <w:rFonts w:eastAsiaTheme="minorHAnsi" w:cs="Arial" w:hAnsi="Arial" w:ascii="Arial"/>
          <w:kern w:val="0"/>
          <w:lang w:eastAsia="en-US"/>
        </w:rPr>
        <w:t xml:space="preserve"> </w:t>
      </w:r>
    </w:p>
    <w:p w:rsidRDefault="009171D2" w:rsidP="009171D2" w:rsidR="009171D2" w:rsidRPr="009171D2">
      <w:pPr>
        <w:numPr>
          <w:ilvl w:val="0"/>
          <w:numId w:val="12"/>
        </w:num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  <w:r w:rsidRPr="009171D2">
        <w:rPr>
          <w:rFonts w:eastAsiaTheme="minorHAnsi" w:cs="Arial" w:hAnsi="Arial" w:ascii="Arial"/>
          <w:kern w:val="0"/>
          <w:lang w:eastAsia="en-US"/>
        </w:rPr>
        <w:t>Prikolica</w:t>
      </w:r>
      <w:r w:rsidR="007D66EE">
        <w:rPr>
          <w:rFonts w:eastAsiaTheme="minorHAnsi" w:cs="Arial" w:hAnsi="Arial" w:ascii="Arial"/>
          <w:kern w:val="0"/>
          <w:lang w:eastAsia="en-US"/>
        </w:rPr>
        <w:t xml:space="preserve"> za prijevoz plovila</w:t>
      </w:r>
      <w:r w:rsidR="007D66EE">
        <w:rPr>
          <w:rFonts w:eastAsiaTheme="minorHAnsi" w:cs="Arial" w:hAnsi="Arial" w:ascii="Arial"/>
          <w:kern w:val="0"/>
          <w:lang w:eastAsia="en-US"/>
        </w:rPr>
        <w:tab/>
      </w:r>
      <w:r w:rsidR="007D66EE">
        <w:rPr>
          <w:rFonts w:eastAsiaTheme="minorHAnsi" w:cs="Arial" w:hAnsi="Arial" w:ascii="Arial"/>
          <w:kern w:val="0"/>
          <w:lang w:eastAsia="en-US"/>
        </w:rPr>
        <w:tab/>
      </w:r>
      <w:r w:rsidR="007D66EE">
        <w:rPr>
          <w:rFonts w:eastAsiaTheme="minorHAnsi" w:cs="Arial" w:hAnsi="Arial" w:ascii="Arial"/>
          <w:kern w:val="0"/>
          <w:lang w:eastAsia="en-US"/>
        </w:rPr>
        <w:tab/>
      </w:r>
      <w:r w:rsidR="007D66EE">
        <w:rPr>
          <w:rFonts w:eastAsiaTheme="minorHAnsi" w:cs="Arial" w:hAnsi="Arial" w:ascii="Arial"/>
          <w:kern w:val="0"/>
          <w:lang w:eastAsia="en-US"/>
        </w:rPr>
        <w:tab/>
      </w:r>
      <w:r w:rsidR="007D66EE">
        <w:rPr>
          <w:rFonts w:eastAsiaTheme="minorHAnsi" w:cs="Arial" w:hAnsi="Arial" w:ascii="Arial"/>
          <w:kern w:val="0"/>
          <w:lang w:eastAsia="en-US"/>
        </w:rPr>
        <w:tab/>
      </w:r>
      <w:r w:rsidR="007D66EE">
        <w:rPr>
          <w:rFonts w:eastAsiaTheme="minorHAnsi" w:cs="Arial" w:hAnsi="Arial" w:ascii="Arial"/>
          <w:kern w:val="0"/>
          <w:lang w:eastAsia="en-US"/>
        </w:rPr>
        <w:tab/>
        <w:t>10.000,00 kn</w:t>
      </w:r>
      <w:r w:rsidRPr="009171D2">
        <w:rPr>
          <w:rFonts w:eastAsiaTheme="minorHAnsi" w:cs="Arial" w:hAnsi="Arial" w:ascii="Arial"/>
          <w:kern w:val="0"/>
          <w:lang w:eastAsia="en-US"/>
        </w:rPr>
        <w:tab/>
      </w:r>
      <w:r w:rsidRPr="009171D2">
        <w:rPr>
          <w:rFonts w:eastAsiaTheme="minorHAnsi" w:cs="Arial" w:hAnsi="Arial" w:ascii="Arial"/>
          <w:kern w:val="0"/>
          <w:lang w:eastAsia="en-US"/>
        </w:rPr>
        <w:tab/>
      </w:r>
      <w:r w:rsidRPr="009171D2">
        <w:rPr>
          <w:rFonts w:eastAsiaTheme="minorHAnsi" w:cs="Arial" w:hAnsi="Arial" w:ascii="Arial"/>
          <w:kern w:val="0"/>
          <w:lang w:eastAsia="en-US"/>
        </w:rPr>
        <w:tab/>
      </w:r>
      <w:r w:rsidRPr="009171D2">
        <w:rPr>
          <w:rFonts w:eastAsiaTheme="minorHAnsi" w:cs="Arial" w:hAnsi="Arial" w:ascii="Arial"/>
          <w:kern w:val="0"/>
          <w:lang w:eastAsia="en-US"/>
        </w:rPr>
        <w:tab/>
      </w:r>
      <w:r w:rsidRPr="009171D2">
        <w:rPr>
          <w:rFonts w:eastAsiaTheme="minorHAnsi" w:cs="Arial" w:hAnsi="Arial" w:ascii="Arial"/>
          <w:kern w:val="0"/>
          <w:lang w:eastAsia="en-US"/>
        </w:rPr>
        <w:tab/>
      </w:r>
      <w:r w:rsidRPr="009171D2">
        <w:rPr>
          <w:rFonts w:eastAsiaTheme="minorHAnsi" w:cs="Arial" w:hAnsi="Arial" w:ascii="Arial"/>
          <w:kern w:val="0"/>
          <w:lang w:eastAsia="en-US"/>
        </w:rPr>
        <w:tab/>
      </w:r>
      <w:r w:rsidRPr="009171D2">
        <w:rPr>
          <w:rFonts w:eastAsiaTheme="minorHAnsi" w:cs="Arial" w:hAnsi="Arial" w:ascii="Arial"/>
          <w:kern w:val="0"/>
          <w:lang w:eastAsia="en-US"/>
        </w:rPr>
        <w:tab/>
      </w:r>
      <w:r>
        <w:rPr>
          <w:rFonts w:eastAsiaTheme="minorHAnsi" w:cs="Arial" w:hAnsi="Arial" w:ascii="Arial"/>
          <w:kern w:val="0"/>
          <w:lang w:eastAsia="en-US"/>
        </w:rPr>
        <w:t xml:space="preserve"> </w:t>
      </w:r>
    </w:p>
    <w:p w:rsidRDefault="009171D2" w:rsidP="009171D2" w:rsidR="009171D2" w:rsidRPr="009171D2">
      <w:pPr>
        <w:numPr>
          <w:ilvl w:val="0"/>
          <w:numId w:val="12"/>
        </w:num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  <w:r w:rsidRPr="009171D2">
        <w:rPr>
          <w:rFonts w:eastAsiaTheme="minorHAnsi" w:cs="Arial" w:hAnsi="Arial" w:ascii="Arial"/>
          <w:kern w:val="0"/>
          <w:lang w:eastAsia="en-US"/>
        </w:rPr>
        <w:t>Kompresor Combi 7,5KW,2003.g.</w:t>
      </w:r>
      <w:r w:rsidR="007D66EE">
        <w:rPr>
          <w:rFonts w:eastAsiaTheme="minorHAnsi" w:cs="Arial" w:hAnsi="Arial" w:ascii="Arial"/>
          <w:kern w:val="0"/>
          <w:lang w:eastAsia="en-US"/>
        </w:rPr>
        <w:tab/>
      </w:r>
      <w:r w:rsidR="007D66EE">
        <w:rPr>
          <w:rFonts w:eastAsiaTheme="minorHAnsi" w:cs="Arial" w:hAnsi="Arial" w:ascii="Arial"/>
          <w:kern w:val="0"/>
          <w:lang w:eastAsia="en-US"/>
        </w:rPr>
        <w:tab/>
      </w:r>
      <w:r w:rsidR="007D66EE">
        <w:rPr>
          <w:rFonts w:eastAsiaTheme="minorHAnsi" w:cs="Arial" w:hAnsi="Arial" w:ascii="Arial"/>
          <w:kern w:val="0"/>
          <w:lang w:eastAsia="en-US"/>
        </w:rPr>
        <w:tab/>
      </w:r>
      <w:r w:rsidR="007D66EE">
        <w:rPr>
          <w:rFonts w:eastAsiaTheme="minorHAnsi" w:cs="Arial" w:hAnsi="Arial" w:ascii="Arial"/>
          <w:kern w:val="0"/>
          <w:lang w:eastAsia="en-US"/>
        </w:rPr>
        <w:tab/>
      </w:r>
      <w:r w:rsidR="007D66EE">
        <w:rPr>
          <w:rFonts w:eastAsiaTheme="minorHAnsi" w:cs="Arial" w:hAnsi="Arial" w:ascii="Arial"/>
          <w:kern w:val="0"/>
          <w:lang w:eastAsia="en-US"/>
        </w:rPr>
        <w:tab/>
        <w:t xml:space="preserve">  2.000,00 kn</w:t>
      </w:r>
      <w:r w:rsidRPr="009171D2">
        <w:rPr>
          <w:rFonts w:eastAsiaTheme="minorHAnsi" w:cs="Arial" w:hAnsi="Arial" w:ascii="Arial"/>
          <w:kern w:val="0"/>
          <w:lang w:eastAsia="en-US"/>
        </w:rPr>
        <w:tab/>
      </w:r>
      <w:r w:rsidRPr="009171D2">
        <w:rPr>
          <w:rFonts w:eastAsiaTheme="minorHAnsi" w:cs="Arial" w:hAnsi="Arial" w:ascii="Arial"/>
          <w:kern w:val="0"/>
          <w:lang w:eastAsia="en-US"/>
        </w:rPr>
        <w:tab/>
      </w:r>
      <w:r w:rsidRPr="009171D2">
        <w:rPr>
          <w:rFonts w:eastAsiaTheme="minorHAnsi" w:cs="Arial" w:hAnsi="Arial" w:ascii="Arial"/>
          <w:kern w:val="0"/>
          <w:lang w:eastAsia="en-US"/>
        </w:rPr>
        <w:tab/>
      </w:r>
      <w:r w:rsidRPr="009171D2">
        <w:rPr>
          <w:rFonts w:eastAsiaTheme="minorHAnsi" w:cs="Arial" w:hAnsi="Arial" w:ascii="Arial"/>
          <w:kern w:val="0"/>
          <w:lang w:eastAsia="en-US"/>
        </w:rPr>
        <w:tab/>
      </w:r>
      <w:r>
        <w:rPr>
          <w:rFonts w:eastAsiaTheme="minorHAnsi" w:cs="Arial" w:hAnsi="Arial" w:ascii="Arial"/>
          <w:kern w:val="0"/>
          <w:lang w:eastAsia="en-US"/>
        </w:rPr>
        <w:t xml:space="preserve"> </w:t>
      </w:r>
    </w:p>
    <w:p w:rsidRDefault="009171D2" w:rsidP="009171D2" w:rsidR="009171D2" w:rsidRPr="009171D2">
      <w:p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</w:p>
    <w:p w:rsidRDefault="009171D2" w:rsidP="007D66EE" w:rsidR="009171D2" w:rsidRPr="009171D2">
      <w:p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  <w:r w:rsidRPr="009171D2">
        <w:rPr>
          <w:rFonts w:eastAsiaTheme="minorHAnsi" w:cs="Arial" w:hAnsi="Arial" w:ascii="Arial"/>
          <w:kern w:val="0"/>
          <w:lang w:eastAsia="en-US"/>
        </w:rPr>
        <w:t xml:space="preserve">Na vozilima je upisana zabrana otuđenja – ovrha  </w:t>
      </w:r>
      <w:r w:rsidR="007D66EE">
        <w:rPr>
          <w:rFonts w:eastAsiaTheme="minorHAnsi" w:cs="Arial" w:hAnsi="Arial" w:ascii="Arial"/>
          <w:kern w:val="0"/>
          <w:lang w:eastAsia="en-US"/>
        </w:rPr>
        <w:t>RH,Ministarstvo financija,Porezna uprava,</w:t>
      </w:r>
      <w:r w:rsidRPr="009171D2">
        <w:rPr>
          <w:rFonts w:eastAsiaTheme="minorHAnsi" w:cs="Arial" w:hAnsi="Arial" w:ascii="Arial"/>
          <w:kern w:val="0"/>
          <w:lang w:eastAsia="en-US"/>
        </w:rPr>
        <w:t xml:space="preserve"> </w:t>
      </w:r>
      <w:r w:rsidR="007D66EE">
        <w:rPr>
          <w:rFonts w:eastAsiaTheme="minorHAnsi" w:cs="Arial" w:hAnsi="Arial" w:ascii="Arial"/>
          <w:kern w:val="0"/>
          <w:lang w:eastAsia="en-US"/>
        </w:rPr>
        <w:t xml:space="preserve">Područni ured </w:t>
      </w:r>
      <w:r w:rsidRPr="009171D2">
        <w:rPr>
          <w:rFonts w:eastAsiaTheme="minorHAnsi" w:cs="Arial" w:hAnsi="Arial" w:ascii="Arial"/>
          <w:kern w:val="0"/>
          <w:lang w:eastAsia="en-US"/>
        </w:rPr>
        <w:t>Zagreb</w:t>
      </w:r>
      <w:r w:rsidR="007D66EE">
        <w:rPr>
          <w:rFonts w:eastAsiaTheme="minorHAnsi" w:cs="Arial" w:hAnsi="Arial" w:ascii="Arial"/>
          <w:kern w:val="0"/>
          <w:lang w:eastAsia="en-US"/>
        </w:rPr>
        <w:t xml:space="preserve">. </w:t>
      </w:r>
    </w:p>
    <w:p w:rsidRDefault="007D66EE" w:rsidP="00611555" w:rsidR="00611555">
      <w:p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  <w:r>
        <w:rPr>
          <w:rFonts w:eastAsiaTheme="minorHAnsi" w:cs="Arial" w:hAnsi="Arial" w:ascii="Arial"/>
          <w:kern w:val="0"/>
          <w:lang w:eastAsia="en-US"/>
        </w:rPr>
        <w:lastRenderedPageBreak/>
        <w:t>Stečajna upraviteljica je obavijestila razlučnog vjerovnika da vozila namjerava unovčiti slobodnom pogodbom, ne ispod 50% procijenjene vrijednosti, na koji prijedlog razlučni vjerovnik nije predložio drugi način prodaje.</w:t>
      </w:r>
    </w:p>
    <w:p w:rsidRDefault="007D66EE" w:rsidP="00611555" w:rsidR="007D66EE" w:rsidRPr="00611555">
      <w:p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  <w:r>
        <w:rPr>
          <w:rFonts w:eastAsiaTheme="minorHAnsi" w:cs="Arial" w:hAnsi="Arial" w:ascii="Arial"/>
          <w:kern w:val="0"/>
          <w:lang w:eastAsia="en-US"/>
        </w:rPr>
        <w:t>Prodano je vozilo marke Mitsubishi za cijenu od 15.000,00kn + PDV.</w:t>
      </w:r>
    </w:p>
    <w:p w:rsidRDefault="006D0C50" w:rsidP="00611555" w:rsidR="00611555" w:rsidRPr="00611555">
      <w:pPr>
        <w:suppressAutoHyphens w:val="false"/>
        <w:spacing w:lineRule="auto" w:line="240" w:after="0"/>
        <w:ind w:left="708"/>
        <w:contextualSpacing/>
        <w:rPr>
          <w:rFonts w:cs="Arial" w:eastAsia="Times New Roman" w:hAnsi="Arial" w:ascii="Arial"/>
          <w:color w:val="000000"/>
          <w:kern w:val="0"/>
          <w:u w:val="single"/>
          <w:lang w:eastAsia="hr-HR"/>
        </w:rPr>
      </w:pPr>
      <w:r>
        <w:rPr>
          <w:rFonts w:eastAsiaTheme="minorHAnsi" w:cs="Arial" w:hAnsi="Arial" w:ascii="Arial"/>
          <w:kern w:val="0"/>
          <w:lang w:eastAsia="en-US"/>
        </w:rPr>
        <w:t xml:space="preserve"> </w:t>
      </w:r>
    </w:p>
    <w:p w:rsidRDefault="0018211A" w:rsidP="007D66EE" w:rsidR="0018211A">
      <w:pPr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III. RADNJE KOJE ĆE SE PODUZETI U NAREDNOM RAZDOBLJU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 xml:space="preserve">U narednom razdoblju nastaviti </w:t>
      </w:r>
      <w:r w:rsidR="00611555">
        <w:rPr>
          <w:rFonts w:cs="Arial" w:hAnsi="Arial" w:ascii="Arial"/>
        </w:rPr>
        <w:t xml:space="preserve">će se </w:t>
      </w:r>
      <w:r>
        <w:rPr>
          <w:rFonts w:cs="Arial" w:hAnsi="Arial" w:ascii="Arial"/>
        </w:rPr>
        <w:t xml:space="preserve">aktivnosti oko prodaje </w:t>
      </w:r>
      <w:r w:rsidR="007D66EE">
        <w:rPr>
          <w:rFonts w:cs="Arial" w:hAnsi="Arial" w:ascii="Arial"/>
        </w:rPr>
        <w:t>preostale imovine</w:t>
      </w:r>
    </w:p>
    <w:p w:rsidRDefault="0018211A" w:rsidP="0018211A" w:rsidR="0018211A">
      <w:pPr>
        <w:ind w:left="360"/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 xml:space="preserve">Mjesto i datum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Stečajni upravitelj</w:t>
      </w:r>
    </w:p>
    <w:p w:rsidRDefault="007D66EE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18</w:t>
      </w:r>
      <w:r w:rsidR="00611555">
        <w:rPr>
          <w:rFonts w:cs="Arial" w:hAnsi="Arial" w:ascii="Arial"/>
        </w:rPr>
        <w:t>.1.2018</w:t>
      </w:r>
      <w:r w:rsidR="0018211A">
        <w:rPr>
          <w:rFonts w:cs="Arial" w:hAnsi="Arial" w:ascii="Arial"/>
        </w:rPr>
        <w:t>.g.</w:t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  <w:t>Jasna Brajdić</w:t>
      </w:r>
    </w:p>
    <w:p w:rsidRDefault="005D7711" w:rsidR="005D7711"/>
    <w:sectPr w:rsidSect="008703ED" w:rsidR="005D7711">
      <w:pgSz w:h="16838" w:w="11906"/>
      <w:pgMar w:gutter="0" w:footer="709" w:header="709" w:left="1417" w:bottom="1134" w:right="851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E"/>
    <w:multiLevelType w:val="hybridMultilevel"/>
    <w:tmpl w:val="64D6DE64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21A3D3A"/>
    <w:multiLevelType w:val="hybridMultilevel"/>
    <w:tmpl w:val="5300862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85724BF"/>
    <w:multiLevelType w:val="hybridMultilevel"/>
    <w:tmpl w:val="CB68CC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42C0801"/>
    <w:multiLevelType w:val="hybridMultilevel"/>
    <w:tmpl w:val="1E9470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A23834"/>
    <w:multiLevelType w:val="hybridMultilevel"/>
    <w:tmpl w:val="18C466EA"/>
    <w:lvl w:tplc="07D490A8" w:ilvl="0">
      <w:start w:val="1"/>
      <w:numFmt w:val="decimal"/>
      <w:lvlText w:val="%1."/>
      <w:lvlJc w:val="left"/>
      <w:pPr>
        <w:ind w:hanging="360" w:left="720"/>
      </w:pPr>
      <w:rPr>
        <w:rFonts w:cs="Calibri" w:hAnsi="Calibri" w:ascii="Calibri" w:hint="default"/>
        <w:sz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975D5C"/>
    <w:multiLevelType w:val="hybridMultilevel"/>
    <w:tmpl w:val="95F202A0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B657B0"/>
    <w:multiLevelType w:val="hybridMultilevel"/>
    <w:tmpl w:val="5FCC91E2"/>
    <w:lvl w:tplc="5D34EC3C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454F30"/>
    <w:multiLevelType w:val="hybridMultilevel"/>
    <w:tmpl w:val="E42E4B44"/>
    <w:lvl w:tplc="C94AD56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7207E0"/>
    <w:multiLevelType w:val="hybridMultilevel"/>
    <w:tmpl w:val="BF9AF02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A51608B"/>
    <w:multiLevelType w:val="hybridMultilevel"/>
    <w:tmpl w:val="11901B4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7F6933FB"/>
    <w:multiLevelType w:val="hybridMultilevel"/>
    <w:tmpl w:val="5FCC91E2"/>
    <w:lvl w:tplc="5D34EC3C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6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41AC"/>
    <w:rsid w:val="0000614E"/>
    <w:rsid w:val="000C2FAA"/>
    <w:rsid w:val="0014103C"/>
    <w:rsid w:val="00180EFC"/>
    <w:rsid w:val="0018211A"/>
    <w:rsid w:val="002622E0"/>
    <w:rsid w:val="003E3693"/>
    <w:rsid w:val="004F510E"/>
    <w:rsid w:val="005041AC"/>
    <w:rsid w:val="005D7711"/>
    <w:rsid w:val="00611555"/>
    <w:rsid w:val="00694AB0"/>
    <w:rsid w:val="006B7FBB"/>
    <w:rsid w:val="006D0C50"/>
    <w:rsid w:val="007D66EE"/>
    <w:rsid w:val="00815046"/>
    <w:rsid w:val="008703ED"/>
    <w:rsid w:val="008E5A79"/>
    <w:rsid w:val="009171D2"/>
    <w:rsid w:val="00B618B6"/>
    <w:rsid w:val="00B86D17"/>
    <w:rsid w:val="00C1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Arial" w:hAnsi="Arial" w:ascii="Arial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211A"/>
    <w:pPr>
      <w:suppressAutoHyphens/>
      <w:spacing w:lineRule="atLeast" w:line="100" w:after="80"/>
    </w:pPr>
    <w:rPr>
      <w:rFonts w:cs="Times New Roman" w:eastAsia="Calibri" w:hAnsi="Calibri" w:ascii="Calibri"/>
      <w:kern w:val="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3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0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03C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03C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03C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="Arial" w:eastAsiaTheme="minorHAnsi" w:hAnsi="Arial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211A"/>
    <w:pPr>
      <w:suppressAutoHyphens/>
      <w:spacing w:after="80" w:line="100" w:lineRule="atLeast"/>
    </w:pPr>
    <w:rPr>
      <w:rFonts w:ascii="Calibri" w:cs="Times New Roman" w:eastAsia="Calibri" w:hAnsi="Calibri"/>
      <w:kern w:val="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3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0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03C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03C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03C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52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St-6874/2016-17</izvorni_sadrzaj>
    <derivirana_varijabla naziv="DomainObject.Oznaka_1">St-6874/2016-17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6874</izvorni_sadrzaj>
    <derivirana_varijabla naziv="DomainObject.Predmet.Broj_1">6874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St-6874/2016</izvorni_sadrzaj>
    <derivirana_varijabla naziv="DomainObject.Predmet.OznakaBroj_1">St-6874/2016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 BRODOVI d.o.o.</izvorni_sadrzaj>
    <derivirana_varijabla naziv="DomainObject.Predmet.ProtustrankaFormated_1">  BURA BRODOVI d.o.o.</derivirana_varijabla>
  </DomainObject.Predmet.ProtustrankaFormated>
  <DomainObject.Predmet.ProtustrankaFormatedOIB>
    <izvorni_sadrzaj>  BURA BRODOVI d.o.o., OIB 52293031986</izvorni_sadrzaj>
    <derivirana_varijabla naziv="DomainObject.Predmet.ProtustrankaFormatedOIB_1">  BURA BRODOVI d.o.o., OIB 52293031986</derivirana_varijabla>
  </DomainObject.Predmet.ProtustrankaFormatedOIB>
  <DomainObject.Predmet.ProtustrankaFormatedWithAdress>
    <izvorni_sadrzaj> BURA BRODOVI d.o.o., Hudobička 25 A, 10000 Zagreb</izvorni_sadrzaj>
    <derivirana_varijabla naziv="DomainObject.Predmet.ProtustrankaFormatedWithAdress_1"> BURA BRODOVI d.o.o., Hudobička 25 A, 10000 Zagreb</derivirana_varijabla>
  </DomainObject.Predmet.ProtustrankaFormatedWithAdress>
  <DomainObject.Predmet.ProtustrankaFormatedWithAdressOIB>
    <izvorni_sadrzaj> BURA BRODOVI d.o.o., OIB 52293031986, Hudobička 25 A, 10000 Zagreb</izvorni_sadrzaj>
    <derivirana_varijabla naziv="DomainObject.Predmet.ProtustrankaFormatedWithAdressOIB_1"> BURA BRODOVI d.o.o., OIB 52293031986, Hudobička 25 A, 10000 Zagreb</derivirana_varijabla>
  </DomainObject.Predmet.ProtustrankaFormatedWithAdressOIB>
  <DomainObject.Predmet.ProtustrankaWithAdress>
    <izvorni_sadrzaj>BURA BRODOVI d.o.o. Hudobička 25 A, 10000 Zagreb</izvorni_sadrzaj>
    <derivirana_varijabla naziv="DomainObject.Predmet.ProtustrankaWithAdress_1">BURA BRODOVI d.o.o. Hudobička 25 A, 10000 Zagreb</derivirana_varijabla>
  </DomainObject.Predmet.ProtustrankaWithAdress>
  <DomainObject.Predmet.ProtustrankaWithAdressOIB>
    <izvorni_sadrzaj>BURA BRODOVI d.o.o., OIB 52293031986, Hudobička 25 A, 10000 Zagreb</izvorni_sadrzaj>
    <derivirana_varijabla naziv="DomainObject.Predmet.ProtustrankaWithAdressOIB_1">BURA BRODOVI d.o.o., OIB 52293031986, Hudobička 25 A, 10000 Zagreb</derivirana_varijabla>
  </DomainObject.Predmet.ProtustrankaWithAdressOIB>
  <DomainObject.Predmet.ProtustrankaNazivFormated>
    <izvorni_sadrzaj>BURA BRODOVI d.o.o.</izvorni_sadrzaj>
    <derivirana_varijabla naziv="DomainObject.Predmet.ProtustrankaNazivFormated_1">BURA BRODOVI d.o.o.</derivirana_varijabla>
  </DomainObject.Predmet.ProtustrankaNazivFormated>
  <DomainObject.Predmet.ProtustrankaNazivFormatedOIB>
    <izvorni_sadrzaj>BURA BRODOVI d.o.o., OIB 52293031986</izvorni_sadrzaj>
    <derivirana_varijabla naziv="DomainObject.Predmet.ProtustrankaNazivFormatedOIB_1">BURA BRODOVI d.o.o., OIB 52293031986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BURA BRODOVI d.o.o.</item>
    </izvorni_sadrzaj>
    <derivirana_varijabla naziv="DomainObject.Predmet.ProtuStrankaListFormated_1">
      <item>BURA BRODOVI d.o.o.</item>
    </derivirana_varijabla>
  </DomainObject.Predmet.ProtuStrankaListFormated>
  <DomainObject.Predmet.ProtuStrankaListFormatedOIB>
    <izvorni_sadrzaj>
      <item>BURA BRODOVI d.o.o., OIB 52293031986</item>
    </izvorni_sadrzaj>
    <derivirana_varijabla naziv="DomainObject.Predmet.ProtuStrankaListFormatedOIB_1">
      <item>BURA BRODOVI d.o.o., OIB 52293031986</item>
    </derivirana_varijabla>
  </DomainObject.Predmet.ProtuStrankaListFormatedOIB>
  <DomainObject.Predmet.ProtuStrankaListFormatedWithAdress>
    <izvorni_sadrzaj>
      <item>BURA BRODOVI d.o.o., Hudobička 25 A, 10000 Zagreb</item>
    </izvorni_sadrzaj>
    <derivirana_varijabla naziv="DomainObject.Predmet.ProtuStrankaListFormatedWithAdress_1">
      <item>BURA BRODOVI d.o.o., Hudobička 25 A, 10000 Zagreb</item>
    </derivirana_varijabla>
  </DomainObject.Predmet.ProtuStrankaListFormatedWithAdress>
  <DomainObject.Predmet.ProtuStrankaListFormatedWithAdressOIB>
    <izvorni_sadrzaj>
      <item>BURA BRODOVI d.o.o., OIB 52293031986, Hudobička 25 A, 10000 Zagreb</item>
    </izvorni_sadrzaj>
    <derivirana_varijabla naziv="DomainObject.Predmet.ProtuStrankaListFormatedWithAdressOIB_1">
      <item>BURA BRODOVI d.o.o., OIB 52293031986, Hudobička 25 A, 10000 Zagreb</item>
    </derivirana_varijabla>
  </DomainObject.Predmet.ProtuStrankaListFormatedWithAdressOIB>
  <DomainObject.Predmet.ProtuStrankaListNazivFormated>
    <izvorni_sadrzaj>
      <item>BURA BRODOVI d.o.o.</item>
    </izvorni_sadrzaj>
    <derivirana_varijabla naziv="DomainObject.Predmet.ProtuStrankaListNazivFormated_1">
      <item>BURA BRODOVI d.o.o.</item>
    </derivirana_varijabla>
  </DomainObject.Predmet.ProtuStrankaListNazivFormated>
  <DomainObject.Predmet.ProtuStrankaListNazivFormatedOIB>
    <izvorni_sadrzaj>
      <item>BURA BRODOVI d.o.o., OIB 52293031986</item>
    </izvorni_sadrzaj>
    <derivirana_varijabla naziv="DomainObject.Predmet.ProtuStrankaListNazivFormatedOIB_1">
      <item>BURA BRODOVI d.o.o., OIB 52293031986</item>
    </derivirana_varijabla>
  </DomainObject.Predmet.ProtuStrankaListNazivFormatedOIB>
  <DomainObject.Predmet.OstaliListFormated>
    <izvorni_sadrzaj>
      <item>Renata Ladović Meštrović</item>
      <item>Jasna Brajdić</item>
    </izvorni_sadrzaj>
    <derivirana_varijabla naziv="DomainObject.Predmet.OstaliListFormated_1">
      <item>Renata Ladović Meštrović</item>
      <item>Jasna Brajdić</item>
    </derivirana_varijabla>
  </DomainObject.Predmet.OstaliListFormated>
  <DomainObject.Predmet.OstaliListFormatedOIB>
    <izvorni_sadrzaj>
      <item>Renata Ladović Meštrović, OIB 19369600312</item>
      <item>Jasna Brajdić, OIB 02189566674</item>
    </izvorni_sadrzaj>
    <derivirana_varijabla naziv="DomainObject.Predmet.OstaliListFormatedOIB_1">
      <item>Renata Ladović Meštrović, OIB 19369600312</item>
      <item>Jasna Brajdić, OIB 02189566674</item>
    </derivirana_varijabla>
  </DomainObject.Predmet.OstaliListFormatedOIB>
  <DomainObject.Predmet.OstaliListFormatedWithAdress>
    <izvorni_sadrzaj>
      <item>Renata Ladović Meštrović, Botinečki Kuti 2, 10000 Zagreb</item>
      <item>Jasna Brajdić, Donje Mrzlo Polje Mrežničko 96, 47250 Donje Mrzlo Polje Mrežn.</item>
    </izvorni_sadrzaj>
    <derivirana_varijabla naziv="DomainObject.Predmet.OstaliListFormatedWithAdress_1">
      <item>Renata Ladović Meštrović, Botinečki Kuti 2, 10000 Zagreb</item>
      <item>Jasna Brajdić, Donje Mrzlo Polje Mrežničko 96, 47250 Donje Mrzlo Polje Mrežn.</item>
    </derivirana_varijabla>
  </DomainObject.Predmet.OstaliListFormatedWithAdress>
  <DomainObject.Predmet.OstaliListFormatedWithAdressOIB>
    <izvorni_sadrzaj>
      <item>Renata Ladović Meštrović, OIB 19369600312, Botinečki Kuti 2, 10000 Zagreb</item>
      <item>Jasna Brajdić, OIB 02189566674, Donje Mrzlo Polje Mrežničko 96, 47250 Donje Mrzlo Polje Mrežn.</item>
    </izvorni_sadrzaj>
    <derivirana_varijabla naziv="DomainObject.Predmet.OstaliListFormatedWithAdressOIB_1">
      <item>Renata Ladović Meštrović, OIB 19369600312, Botinečki Kuti 2, 10000 Zagreb</item>
      <item>Jasna Brajdić, OIB 02189566674, Donje Mrzlo Polje Mrežničko 96, 47250 Donje Mrzlo Polje Mrežn.</item>
    </derivirana_varijabla>
  </DomainObject.Predmet.OstaliListFormatedWithAdressOIB>
  <DomainObject.Predmet.OstaliListNazivFormated>
    <izvorni_sadrzaj>
      <item>Renata Ladović Meštrović</item>
      <item>Jasna Brajdić</item>
    </izvorni_sadrzaj>
    <derivirana_varijabla naziv="DomainObject.Predmet.OstaliListNazivFormated_1">
      <item>Renata Ladović Meštrović</item>
      <item>Jasna Brajdić</item>
    </derivirana_varijabla>
  </DomainObject.Predmet.OstaliListNazivFormated>
  <DomainObject.Predmet.OstaliListNazivFormatedOIB>
    <izvorni_sadrzaj>
      <item>Renata Ladović Meštrović, OIB 19369600312</item>
      <item>Jasna Brajdić, OIB 02189566674</item>
    </izvorni_sadrzaj>
    <derivirana_varijabla naziv="DomainObject.Predmet.OstaliListNazivFormatedOIB_1">
      <item>Renata Ladović Meštrović, OIB 19369600312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BURA BRODOVI d.o.o.</izvorni_sadrzaj>
    <derivirana_varijabla naziv="DomainObject.Predmet.ProtustrankaIDrugi_1">BURA BRODOVI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BURA BRODOVI d.o.o., OIB 52293031986, Hudobička 25 A, 10000 Zagreb</izvorni_sadrzaj>
    <derivirana_varijabla naziv="DomainObject.Predmet.ProtustrankaIDrugiAdressOIB_1">BURA BRODOVI d.o.o., OIB 52293031986, Hudobička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BURA BRODOVI d.o.o.</item>
      <item>Renata Ladović Meštrović</item>
      <item>Jasna Brajdić</item>
    </izvorni_sadrzaj>
    <derivirana_varijabla naziv="DomainObject.Predmet.SudioniciListNaziv_1">
      <item>FINA Regionalni centar Zagreb</item>
      <item>BURA BRODOVI d.o.o.</item>
      <item>Renata Ladović Meštrović</item>
      <item>Jasna Brajdić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BURA BRODOVI d.o.o., OIB 52293031986, Hudobička 25 A,10000 Zagreb</item>
      <item>Renata Ladović Meštrović, OIB 19369600312, Botinečki Kuti 2,10000 Zagreb</item>
      <item>Jasna Brajdić, OIB 02189566674, Donje Mrzlo Polje Mrežničko 96,47250 Donje Mrzlo Polje Mrežn.</item>
    </izvorni_sadrzaj>
    <derivirana_varijabla naziv="DomainObject.Predmet.SudioniciListAdressOIB_1">
      <item>FINA Regionalni centar Zagreb, OIB 85821130368, Trg svibanjskih žrtava 1995. 1,10000 Zagreb</item>
      <item>BURA BRODOVI d.o.o., OIB 52293031986, Hudobička 25 A,10000 Zagreb</item>
      <item>Renata Ladović Meštrović, OIB 19369600312, Botinečki Kuti 2,10000 Zagreb</item>
      <item>Jasna Brajdić, OIB 02189566674, Donje Mrzlo Polje Mrežničko 96,47250 Donje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52293031986</item>
      <item>, OIB 19369600312</item>
      <item>, OIB 02189566674</item>
    </izvorni_sadrzaj>
    <derivirana_varijabla naziv="DomainObject.Predmet.SudioniciListNazivOIB_1">
      <item>, OIB 85821130368</item>
      <item>, OIB 52293031986</item>
      <item>, OIB 19369600312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2021</properties:Characters>
  <properties:Lines>60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2018-01-22T07:12:00Z</dcterms:created>
  <dc:creator>Ivan Brajdic</dc:creator>
  <cp:lastModifiedBy>Ivana Stampf</cp:lastModifiedBy>
  <dcterms:modified xmlns:xsi="http://www.w3.org/2001/XMLSchema-instance" xsi:type="dcterms:W3CDTF">2018-01-22T07:13:00Z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St-6874/2016-17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