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d527" w14:paraId="6c5d52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58D2" w:rsidP="00DC58D2" w:rsidR="00DC58D2">
      <w:pPr>
        <w:pStyle w:val="Bezproreda"/>
        <w:jc w:val="right"/>
      </w:pPr>
      <w:r>
        <w:t>Poslovni broj: 3 St-290/2017-27</w:t>
      </w:r>
    </w:p>
    <w:p w:rsidRDefault="00DC58D2" w:rsidP="00DC58D2" w:rsidR="00DC58D2">
      <w:pPr>
        <w:pStyle w:val="Bezproreda"/>
        <w:jc w:val="right"/>
      </w:pPr>
    </w:p>
    <w:p w:rsidRDefault="00DC58D2" w:rsidP="00DC58D2" w:rsidR="00DC58D2">
      <w:pPr>
        <w:pStyle w:val="Bezproreda"/>
        <w:jc w:val="center"/>
      </w:pPr>
      <w:r>
        <w:t>Z A K L JU Č A K</w:t>
      </w:r>
    </w:p>
    <w:p w:rsidRDefault="00DC58D2" w:rsidP="00DC58D2" w:rsidR="00DC58D2">
      <w:pPr>
        <w:pStyle w:val="Bezproreda"/>
        <w:jc w:val="center"/>
      </w:pPr>
    </w:p>
    <w:p w:rsidRDefault="00DC58D2" w:rsidP="00DC58D2" w:rsidR="00DC58D2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VB TURIST d.o.o. u stečaju sa sjedištem u Osijeku, </w:t>
      </w:r>
      <w:proofErr w:type="spellStart"/>
      <w:r>
        <w:t>Gornjodravska</w:t>
      </w:r>
      <w:proofErr w:type="spellEnd"/>
      <w:r>
        <w:t xml:space="preserve"> obala 89/a, OIB 72098131151, 14. rujna 2018. </w:t>
      </w:r>
    </w:p>
    <w:p w:rsidRDefault="00DC58D2" w:rsidP="00DC58D2" w:rsidR="00DC58D2">
      <w:pPr>
        <w:pStyle w:val="Bezproreda"/>
        <w:jc w:val="both"/>
      </w:pPr>
    </w:p>
    <w:p w:rsidRDefault="00DC58D2" w:rsidP="00DC58D2" w:rsidR="00DC58D2">
      <w:pPr>
        <w:pStyle w:val="Bezproreda"/>
        <w:jc w:val="center"/>
      </w:pPr>
      <w:r>
        <w:t>z a k l j u č i o   j e</w:t>
      </w:r>
    </w:p>
    <w:p w:rsidRDefault="00DC58D2" w:rsidP="00DC58D2" w:rsidR="00DC58D2">
      <w:pPr>
        <w:pStyle w:val="Bezproreda"/>
        <w:jc w:val="center"/>
      </w:pPr>
    </w:p>
    <w:p w:rsidRDefault="00DC58D2" w:rsidP="00DC58D2" w:rsidR="00DC58D2">
      <w:pPr>
        <w:ind w:firstLine="705"/>
        <w:jc w:val="both"/>
      </w:pPr>
      <w:r>
        <w:t xml:space="preserve">Nekretnine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5126, </w:t>
      </w:r>
      <w:proofErr w:type="spellStart"/>
      <w:r>
        <w:t>kč</w:t>
      </w:r>
      <w:proofErr w:type="spellEnd"/>
      <w:r>
        <w:t>. br. 7355/1, oranica Grabovac površine 1424 m2, katastarska općina 323446 Podravska Slatina, kod Općinskog suda u Virovitici, Zemljišnoknjižni odjel Slatina predaju se kupcu NIKOLINI BOSILJ iz Slatine, V. Nazora 17, OIB 36696575438.</w:t>
      </w:r>
    </w:p>
    <w:p w:rsidRDefault="00DC58D2" w:rsidP="00DC58D2" w:rsidR="00DC58D2">
      <w:pPr>
        <w:jc w:val="center"/>
      </w:pPr>
      <w:r>
        <w:t>Obrazloženje</w:t>
      </w:r>
    </w:p>
    <w:p w:rsidRDefault="00DC58D2" w:rsidP="00DC58D2" w:rsidR="00DC58D2">
      <w:pPr>
        <w:pStyle w:val="Bezproreda"/>
        <w:jc w:val="center"/>
        <w:rPr>
          <w:b/>
        </w:rPr>
      </w:pPr>
    </w:p>
    <w:p w:rsidRDefault="00DC58D2" w:rsidP="00DC58D2" w:rsidR="00DC58D2">
      <w:pPr>
        <w:pStyle w:val="Bezproreda"/>
        <w:jc w:val="both"/>
      </w:pPr>
      <w:r>
        <w:tab/>
        <w:t xml:space="preserve">Budući da je rješenje o dosudi nekretnine ovog suda 3 St-290/2017-25 od 23. kolovoza 2018. godine pravomoćno te budući da je kupac položio </w:t>
      </w:r>
      <w:proofErr w:type="spellStart"/>
      <w:r>
        <w:t>kupovninu</w:t>
      </w:r>
      <w:proofErr w:type="spellEnd"/>
      <w:r>
        <w:t xml:space="preserve">, temeljem čl. 108. st. 4. Ovršnog zakona ("Narodne novine" broj 112/12, 25/13 i 93/14) zaključeno je kao u izreci. </w:t>
      </w:r>
    </w:p>
    <w:p w:rsidRDefault="00DC58D2" w:rsidP="00DC58D2" w:rsidR="00DC58D2">
      <w:pPr>
        <w:pStyle w:val="Bezproreda"/>
        <w:jc w:val="both"/>
      </w:pPr>
    </w:p>
    <w:p w:rsidRDefault="00DC58D2" w:rsidP="00DC58D2" w:rsidR="00DC58D2">
      <w:pPr>
        <w:pStyle w:val="Bezproreda"/>
        <w:jc w:val="center"/>
      </w:pPr>
      <w:r>
        <w:t xml:space="preserve">Bjelovar, 14. rujna 2018. </w:t>
      </w:r>
    </w:p>
    <w:p w:rsidRDefault="00DC58D2" w:rsidP="00DC58D2" w:rsidR="00DC58D2">
      <w:pPr>
        <w:pStyle w:val="Bezproreda"/>
        <w:jc w:val="center"/>
      </w:pPr>
    </w:p>
    <w:p w:rsidRDefault="00DC58D2" w:rsidP="00DC58D2" w:rsidR="00DC58D2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DC58D2" w:rsidP="00DC58D2" w:rsidR="00DC58D2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DC58D2" w:rsidP="00DC58D2" w:rsidR="00DC58D2">
      <w:pPr>
        <w:pStyle w:val="Bezproreda"/>
        <w:jc w:val="both"/>
      </w:pPr>
    </w:p>
    <w:p w:rsidRDefault="00DC58D2" w:rsidP="00DC58D2" w:rsidR="00DC58D2">
      <w:pPr>
        <w:pStyle w:val="Bezproreda"/>
        <w:jc w:val="both"/>
      </w:pPr>
    </w:p>
    <w:p w:rsidRDefault="00DC58D2" w:rsidP="00DC58D2" w:rsidR="00DC58D2">
      <w:pPr>
        <w:pStyle w:val="Bezproreda"/>
        <w:jc w:val="both"/>
      </w:pPr>
    </w:p>
    <w:p w:rsidRDefault="00DC58D2" w:rsidP="00DC58D2" w:rsidR="00DC58D2">
      <w:pPr>
        <w:pStyle w:val="Bezproreda"/>
        <w:jc w:val="both"/>
      </w:pPr>
      <w:r>
        <w:t>POUKA O PRAVNOM LIJEKU: Protiv ovog zaključka nije dopušten pravni lijek.</w:t>
      </w:r>
    </w:p>
    <w:p w:rsidRDefault="00DC58D2" w:rsidP="00DC58D2" w:rsidR="00DC58D2">
      <w:pPr>
        <w:pStyle w:val="Bezproreda"/>
        <w:jc w:val="both"/>
      </w:pPr>
    </w:p>
    <w:p w:rsidRDefault="00DC58D2" w:rsidP="00DC58D2" w:rsidR="00DC58D2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DC58D2" w:rsidP="00DC58D2" w:rsidR="00DC58D2">
      <w:pPr>
        <w:pStyle w:val="Bezproreda"/>
        <w:jc w:val="both"/>
      </w:pPr>
      <w:r>
        <w:t xml:space="preserve">Dna: e- oglasna ploča </w:t>
      </w:r>
    </w:p>
    <w:p w:rsidRDefault="00DC58D2" w:rsidP="00DC58D2" w:rsidR="00DC58D2">
      <w:pPr>
        <w:pStyle w:val="Bezproreda"/>
        <w:jc w:val="both"/>
      </w:pPr>
      <w:proofErr w:type="spellStart"/>
      <w:r>
        <w:t>Bj</w:t>
      </w:r>
      <w:proofErr w:type="spellEnd"/>
      <w:r>
        <w:t xml:space="preserve">. 14.9.2018. </w:t>
      </w:r>
    </w:p>
    <w:p w:rsidRDefault="00DC58D2" w:rsidP="00DC58D2" w:rsidR="00DC58D2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8D2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0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St-290/2017-27</izvorni_sadrzaj>
    <derivirana_varijabla naziv="DomainObject.Oznaka_1">St-290/2017-27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St-290/2017-27</izvorni_sadrzaj>
    <derivirana_varijabla naziv="DomainObject.PoslovniBrojDokumenta_1">St-290/2017-27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St-290/2017-13</izvorni_sadrzaj>
    <derivirana_varijabla naziv="DomainObject.Predmet.OdlukaRjesenje.Oznaka_1">St-290/2017-13</derivirana_varijabla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5AB06-7CE3-45D0-A982-956A3FEE7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882</properties:Characters>
  <properties:Lines>35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2018-09-14T06:55:00Z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