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bbd1" w14:paraId="ea8bbd1" w:rsidRDefault="00AD216D" w:rsidP="00B61D49" w:rsidR="00AD216D">
      <w:pPr>
        <w:jc w:val="center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p w:rsidRDefault="00AD216D" w:rsidP="00B61D49" w:rsidR="00AD216D">
      <w:pPr>
        <w:jc w:val="center"/>
        <w:rPr>
          <w:rFonts w:hAnsi="Times New Roman" w:ascii="Times New Roman"/>
          <w:sz w:val="24"/>
        </w:rPr>
      </w:pP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P I S N I K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</w:p>
    <w:p w:rsidRDefault="00B61D49" w:rsidP="00B61D49" w:rsidR="00B61D4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sastavljen na Trgovačkom sudu u Zagrebu, 07. svibnja 2018. o ročištu s četvrte usmene javne dražbe u stečajnom postupku nad dužnikom ARBOR - P. B. TRGOVINA d. o. o. u stečaju, Ilica 423, Zagreb, OIB 69132483035. </w:t>
      </w:r>
    </w:p>
    <w:p w:rsidRDefault="00B61D49" w:rsidP="00B61D49" w:rsidR="00B61D49">
      <w:pPr>
        <w:jc w:val="both"/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NAZOČNI OD SUDA:</w:t>
      </w:r>
    </w:p>
    <w:p w:rsidRDefault="00B61D49" w:rsidP="00B61D49" w:rsidR="00B61D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 Vesna Sremac Šoštar - stečajni sudac</w:t>
      </w:r>
    </w:p>
    <w:p w:rsidRDefault="00B61D49" w:rsidP="00B61D49" w:rsidR="00B61D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Matea Bizjak - zapisničar</w:t>
      </w:r>
    </w:p>
    <w:p w:rsidRDefault="00603955" w:rsidP="00603955" w:rsidR="00603955">
      <w:pPr>
        <w:jc w:val="both"/>
        <w:rPr>
          <w:rFonts w:hAnsi="Times New Roman" w:ascii="Times New Roman"/>
          <w:sz w:val="24"/>
        </w:rPr>
      </w:pPr>
    </w:p>
    <w:p w:rsidRDefault="00603955" w:rsidP="00603955" w:rsidR="0060395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Stečajni upravitelj: </w:t>
      </w:r>
      <w:r w:rsidRPr="00603955">
        <w:rPr>
          <w:rFonts w:hAnsi="Times New Roman" w:ascii="Times New Roman"/>
          <w:sz w:val="24"/>
        </w:rPr>
        <w:t>Mate Balenović</w:t>
      </w:r>
    </w:p>
    <w:p w:rsidRDefault="00603955" w:rsidP="00B61D49" w:rsidR="00603955">
      <w:pPr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OSTALI NAZOČNI:</w:t>
      </w:r>
    </w:p>
    <w:p w:rsidRDefault="00B3582B" w:rsidP="00603955" w:rsidR="00B3582B" w:rsidRPr="00B3582B">
      <w:pPr>
        <w:pStyle w:val="Tijeloteksta2"/>
        <w:numPr>
          <w:ilvl w:val="0"/>
          <w:numId w:val="2"/>
        </w:numPr>
        <w:rPr>
          <w:b w:val="false"/>
        </w:rPr>
      </w:pPr>
      <w:r w:rsidRPr="00B3582B">
        <w:rPr>
          <w:b w:val="false"/>
        </w:rPr>
        <w:t xml:space="preserve">HRVATSKE ŠUME d.d., zastupano po Lorena Panežić, odvj. vježbenica </w:t>
      </w:r>
    </w:p>
    <w:p w:rsidRDefault="00B3582B" w:rsidP="00603955" w:rsidR="00B3582B" w:rsidRPr="00B3582B">
      <w:pPr>
        <w:pStyle w:val="Tijeloteksta2"/>
        <w:numPr>
          <w:ilvl w:val="0"/>
          <w:numId w:val="2"/>
        </w:numPr>
        <w:rPr>
          <w:b w:val="false"/>
        </w:rPr>
      </w:pPr>
      <w:r w:rsidRPr="00B3582B">
        <w:rPr>
          <w:b w:val="false"/>
        </w:rPr>
        <w:t>Borovac Pavao, osobno</w:t>
      </w:r>
    </w:p>
    <w:p w:rsidRDefault="00B3582B" w:rsidP="00603955" w:rsidR="00834AD8">
      <w:pPr>
        <w:pStyle w:val="Tijeloteksta2"/>
        <w:numPr>
          <w:ilvl w:val="0"/>
          <w:numId w:val="2"/>
        </w:numPr>
        <w:rPr>
          <w:b w:val="false"/>
        </w:rPr>
      </w:pPr>
      <w:r w:rsidRPr="00B3582B">
        <w:rPr>
          <w:b w:val="false"/>
        </w:rPr>
        <w:t xml:space="preserve">Boško Tepeš, član odbora vjerovnika </w:t>
      </w:r>
      <w:r w:rsidR="00834AD8" w:rsidRPr="00B3582B">
        <w:rPr>
          <w:b w:val="false"/>
        </w:rPr>
        <w:t xml:space="preserve"> </w:t>
      </w:r>
    </w:p>
    <w:p w:rsidRDefault="00B3582B" w:rsidP="00603955" w:rsidR="00B3582B" w:rsidRPr="00B3582B">
      <w:pPr>
        <w:pStyle w:val="Tijeloteksta2"/>
        <w:numPr>
          <w:ilvl w:val="0"/>
          <w:numId w:val="2"/>
        </w:numPr>
        <w:rPr>
          <w:b w:val="false"/>
        </w:rPr>
      </w:pPr>
      <w:r>
        <w:rPr>
          <w:b w:val="false"/>
        </w:rPr>
        <w:t>VELDIĆ PROMET d.o.o., zastupano po Marina Loboja, odvjetnica</w:t>
      </w:r>
    </w:p>
    <w:p w:rsidRDefault="00B61D49" w:rsidP="00B61D49" w:rsidR="00B61D49">
      <w:pPr>
        <w:ind w:firstLine="708"/>
        <w:rPr>
          <w:rFonts w:hAnsi="Times New Roman" w:ascii="Times New Roman"/>
          <w:sz w:val="24"/>
        </w:rPr>
      </w:pPr>
    </w:p>
    <w:p w:rsidRDefault="00B61D49" w:rsidP="00B61D49" w:rsidR="00B61D49">
      <w:pPr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Ročište započinje 10,00  sati.</w:t>
      </w:r>
    </w:p>
    <w:p w:rsidRDefault="00B61D49" w:rsidP="00B61D49" w:rsidR="00B61D49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Predmet današnjeg ročišta je prodaja imovine stečajnog dužnika </w:t>
      </w:r>
    </w:p>
    <w:p w:rsidRDefault="0080710A" w:rsidP="0080710A" w:rsidR="0080710A" w:rsidRPr="0080710A">
      <w:pPr>
        <w:ind w:firstLine="708"/>
        <w:jc w:val="both"/>
        <w:rPr>
          <w:rFonts w:hAnsi="Times New Roman" w:ascii="Times New Roman"/>
          <w:sz w:val="24"/>
        </w:rPr>
      </w:pPr>
      <w:r w:rsidRPr="0080710A">
        <w:rPr>
          <w:rFonts w:hAnsi="Times New Roman" w:ascii="Times New Roman"/>
          <w:sz w:val="24"/>
        </w:rPr>
        <w:t xml:space="preserve">-  upisana u zemljišne knjige Općinskog građanskog suda u Zagrebu, zemljišnoknjižni odjel Zagreb, u </w:t>
      </w:r>
      <w:r w:rsidRPr="0080710A">
        <w:rPr>
          <w:rFonts w:hAnsi="Times New Roman" w:ascii="Times New Roman"/>
          <w:w w:val="111"/>
          <w:sz w:val="24"/>
        </w:rPr>
        <w:t>zk. ul. 6840, kč. br. 1503, k. o. Vrapče Novo</w:t>
      </w:r>
      <w:r w:rsidRPr="0080710A">
        <w:rPr>
          <w:rFonts w:hAnsi="Times New Roman" w:ascii="Times New Roman"/>
          <w:sz w:val="24"/>
        </w:rPr>
        <w:t>, zgrada Ilica br. 423 i tri zgrade, površine 2102m</w:t>
      </w:r>
      <w:r w:rsidRPr="0080710A">
        <w:rPr>
          <w:rFonts w:hAnsi="Times New Roman" w:ascii="Times New Roman"/>
          <w:sz w:val="24"/>
          <w:vertAlign w:val="superscript"/>
        </w:rPr>
        <w:t xml:space="preserve">2 </w:t>
      </w:r>
      <w:r w:rsidRPr="0080710A">
        <w:rPr>
          <w:rFonts w:hAnsi="Times New Roman" w:ascii="Times New Roman"/>
          <w:sz w:val="24"/>
        </w:rPr>
        <w:t>i ekonomsko dvorište, površine 2237m</w:t>
      </w:r>
      <w:r w:rsidRPr="0080710A">
        <w:rPr>
          <w:rFonts w:hAnsi="Times New Roman" w:ascii="Times New Roman"/>
          <w:sz w:val="24"/>
          <w:vertAlign w:val="superscript"/>
        </w:rPr>
        <w:t>2</w:t>
      </w:r>
      <w:r w:rsidRPr="0080710A">
        <w:rPr>
          <w:rFonts w:hAnsi="Times New Roman" w:ascii="Times New Roman"/>
          <w:sz w:val="24"/>
        </w:rPr>
        <w:t>, ukupno površine 4339m</w:t>
      </w:r>
      <w:r w:rsidRPr="0080710A">
        <w:rPr>
          <w:rFonts w:hAnsi="Times New Roman" w:ascii="Times New Roman"/>
          <w:sz w:val="24"/>
          <w:vertAlign w:val="superscript"/>
        </w:rPr>
        <w:t>2</w:t>
      </w:r>
      <w:r w:rsidRPr="0080710A">
        <w:rPr>
          <w:rFonts w:hAnsi="Times New Roman" w:ascii="Times New Roman"/>
          <w:sz w:val="24"/>
        </w:rPr>
        <w:t xml:space="preserve"> (upisano razlučno pravo vjerovnika Privredna banka Zagreb d. d., Zagreb, OIB 02535697732 i Hrvatska banka za obnovu i razvitak, Zagreb, OIB 26702280390), utvrđuje se u iznosu od 9,955,062,00 kn,</w:t>
      </w:r>
    </w:p>
    <w:p w:rsidRDefault="0080710A" w:rsidP="0080710A" w:rsidR="00B61D49" w:rsidRPr="0080710A">
      <w:pPr>
        <w:ind w:firstLine="708" w:right="58"/>
        <w:jc w:val="both"/>
        <w:rPr>
          <w:rFonts w:hAnsi="Times New Roman" w:ascii="Times New Roman"/>
          <w:sz w:val="24"/>
        </w:rPr>
      </w:pPr>
      <w:r w:rsidRPr="0080710A">
        <w:rPr>
          <w:rFonts w:hAnsi="Times New Roman" w:ascii="Times New Roman"/>
          <w:sz w:val="24"/>
        </w:rPr>
        <w:t xml:space="preserve">- upisana u zemljišne knjige Općinskog građanskog suda u Zagrebu, zemljišnoknjižni odjel Zagreb, u </w:t>
      </w:r>
      <w:r w:rsidRPr="0080710A">
        <w:rPr>
          <w:rFonts w:hAnsi="Times New Roman" w:ascii="Times New Roman"/>
          <w:w w:val="111"/>
          <w:sz w:val="24"/>
        </w:rPr>
        <w:t>zk. ul. 7260, kč. br. 1501/2, k. o. Vrapče Novo</w:t>
      </w:r>
      <w:r w:rsidRPr="0080710A">
        <w:rPr>
          <w:rFonts w:hAnsi="Times New Roman" w:ascii="Times New Roman"/>
          <w:sz w:val="24"/>
        </w:rPr>
        <w:t>, ekonomsko dvorište – skladište u Ilici, površine 966m</w:t>
      </w:r>
      <w:r w:rsidRPr="0080710A">
        <w:rPr>
          <w:rFonts w:hAnsi="Times New Roman" w:ascii="Times New Roman"/>
          <w:sz w:val="24"/>
          <w:vertAlign w:val="superscript"/>
        </w:rPr>
        <w:t>2</w:t>
      </w:r>
      <w:r w:rsidRPr="0080710A">
        <w:rPr>
          <w:rFonts w:hAnsi="Times New Roman" w:ascii="Times New Roman"/>
          <w:sz w:val="24"/>
        </w:rPr>
        <w:t xml:space="preserve"> (upisano je razlučno pravo vjerovnika Republika Hrvatska, Ministarstvo financija, Porezna uprava), utvrđuje se u iznosu od 3,440,086,00 kn</w:t>
      </w:r>
      <w:r w:rsidR="00B61D49" w:rsidRPr="0080710A">
        <w:rPr>
          <w:rFonts w:hAnsi="Times New Roman" w:ascii="Times New Roman"/>
          <w:sz w:val="24"/>
        </w:rPr>
        <w:t xml:space="preserve"> čija je vrijednost utvrđena u iznosu od </w:t>
      </w:r>
      <w:r w:rsidR="008B262F">
        <w:rPr>
          <w:rFonts w:hAnsi="Times New Roman" w:ascii="Times New Roman"/>
          <w:sz w:val="24"/>
        </w:rPr>
        <w:t>13.395.</w:t>
      </w:r>
      <w:r w:rsidRPr="0080710A">
        <w:rPr>
          <w:rFonts w:hAnsi="Times New Roman" w:ascii="Times New Roman"/>
          <w:sz w:val="24"/>
        </w:rPr>
        <w:t xml:space="preserve">148,00 </w:t>
      </w:r>
      <w:r w:rsidR="00B61D49" w:rsidRPr="0080710A">
        <w:rPr>
          <w:rFonts w:hAnsi="Times New Roman" w:ascii="Times New Roman"/>
          <w:sz w:val="24"/>
        </w:rPr>
        <w:t>kn,a kako je to određeno zaklju</w:t>
      </w:r>
      <w:r w:rsidRPr="0080710A">
        <w:rPr>
          <w:rFonts w:hAnsi="Times New Roman" w:ascii="Times New Roman"/>
          <w:sz w:val="24"/>
        </w:rPr>
        <w:t>čkom ovog suda broj St-147/15-87</w:t>
      </w:r>
      <w:r w:rsidR="00B61D49" w:rsidRPr="0080710A">
        <w:rPr>
          <w:rFonts w:hAnsi="Times New Roman" w:ascii="Times New Roman"/>
          <w:sz w:val="24"/>
        </w:rPr>
        <w:t xml:space="preserve"> od </w:t>
      </w:r>
      <w:r w:rsidRPr="0080710A">
        <w:rPr>
          <w:rFonts w:hAnsi="Times New Roman" w:ascii="Times New Roman"/>
          <w:sz w:val="24"/>
        </w:rPr>
        <w:t>21. ožujka 2018</w:t>
      </w:r>
      <w:r w:rsidR="00B61D49" w:rsidRPr="0080710A">
        <w:rPr>
          <w:rFonts w:hAnsi="Times New Roman" w:ascii="Times New Roman"/>
          <w:sz w:val="24"/>
        </w:rPr>
        <w:t>.</w:t>
      </w:r>
    </w:p>
    <w:p w:rsidRDefault="00B61D49" w:rsidP="00B61D49" w:rsidR="00B61D49" w:rsidRPr="0080710A">
      <w:pPr>
        <w:ind w:firstLine="708"/>
        <w:jc w:val="both"/>
        <w:rPr>
          <w:rFonts w:hAnsi="Times New Roman" w:ascii="Times New Roman"/>
          <w:sz w:val="24"/>
        </w:rPr>
      </w:pPr>
      <w:r w:rsidRPr="0080710A">
        <w:rPr>
          <w:rFonts w:hAnsi="Times New Roman" w:ascii="Times New Roman"/>
          <w:sz w:val="24"/>
        </w:rPr>
        <w:t xml:space="preserve">Navedeni zaključak objavljen je na e-oglasnoj ploči </w:t>
      </w:r>
      <w:r w:rsidR="0080710A" w:rsidRPr="0080710A">
        <w:rPr>
          <w:rFonts w:hAnsi="Times New Roman" w:ascii="Times New Roman"/>
          <w:sz w:val="24"/>
        </w:rPr>
        <w:t>21. ožujka 2018</w:t>
      </w:r>
      <w:r w:rsidRPr="0080710A">
        <w:rPr>
          <w:rFonts w:hAnsi="Times New Roman" w:ascii="Times New Roman"/>
          <w:sz w:val="24"/>
        </w:rPr>
        <w:t>.</w:t>
      </w:r>
    </w:p>
    <w:p w:rsidRDefault="00B61D49" w:rsidP="00B61D49" w:rsidR="00B61D49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Provjerom u računovodstvu ovog suda utvrđeno je da na dan </w:t>
      </w:r>
      <w:r w:rsidR="00603955">
        <w:rPr>
          <w:rFonts w:hAnsi="Times New Roman" w:ascii="Times New Roman"/>
          <w:sz w:val="24"/>
        </w:rPr>
        <w:t xml:space="preserve">07. </w:t>
      </w:r>
      <w:r w:rsidR="00834AD8">
        <w:rPr>
          <w:rFonts w:hAnsi="Times New Roman" w:ascii="Times New Roman"/>
          <w:sz w:val="24"/>
        </w:rPr>
        <w:t>svibnja</w:t>
      </w:r>
      <w:r w:rsidR="00603955">
        <w:rPr>
          <w:rFonts w:hAnsi="Times New Roman" w:ascii="Times New Roman"/>
          <w:sz w:val="24"/>
        </w:rPr>
        <w:t xml:space="preserve"> 2018</w:t>
      </w:r>
      <w:r>
        <w:rPr>
          <w:rFonts w:hAnsi="Times New Roman" w:ascii="Times New Roman"/>
          <w:sz w:val="24"/>
        </w:rPr>
        <w:t xml:space="preserve">. nema uplaćene jamčevine. </w:t>
      </w:r>
    </w:p>
    <w:p w:rsidRDefault="00B61D49" w:rsidP="00AD216D" w:rsidR="00B61D49" w:rsidRPr="00B3582B">
      <w:pPr>
        <w:pStyle w:val="Tijeloteksta-uvlaka2"/>
      </w:pPr>
      <w:r w:rsidRPr="00B3582B">
        <w:t>Stečajni upravitelj predlaže da se odredi nova dražba pod istim uvjetima</w:t>
      </w:r>
      <w:r w:rsidR="00B3582B" w:rsidRPr="00B3582B">
        <w:t xml:space="preserve"> i sniženoj početnoj cijeni za 10</w:t>
      </w:r>
      <w:r w:rsidRPr="00B3582B">
        <w:t xml:space="preserve">%, u ukupnom iznosu </w:t>
      </w:r>
      <w:r w:rsidR="00AD216D">
        <w:t>12.096.563,32</w:t>
      </w:r>
      <w:r w:rsidRPr="00B3582B">
        <w:t xml:space="preserve"> kn (prva nekretnina </w:t>
      </w:r>
      <w:r w:rsidR="00AD216D">
        <w:t>9.000.000,00</w:t>
      </w:r>
      <w:r w:rsidRPr="00B3582B">
        <w:t xml:space="preserve"> kn i druga nekretnina </w:t>
      </w:r>
      <w:r w:rsidR="00AD216D">
        <w:t>3.096.077,40</w:t>
      </w:r>
      <w:r w:rsidRPr="00B3582B">
        <w:t xml:space="preserve"> kn).</w:t>
      </w:r>
    </w:p>
    <w:p w:rsidRDefault="00AD216D" w:rsidP="00AD216D" w:rsidR="00B61D49" w:rsidRPr="00AD216D">
      <w:pPr>
        <w:pStyle w:val="Tijeloteksta-uvlaka2"/>
      </w:pPr>
      <w:r>
        <w:t>Razlučni vjerovnici suglasni su</w:t>
      </w:r>
      <w:r w:rsidR="00B61D49" w:rsidRPr="00AD216D">
        <w:t xml:space="preserve"> s prijedlogom stečajnog upravitelja.</w:t>
      </w:r>
    </w:p>
    <w:p w:rsidRDefault="008B262F" w:rsidP="00B61D49" w:rsidR="008B262F">
      <w:pPr>
        <w:ind w:firstLine="708"/>
        <w:jc w:val="both"/>
        <w:rPr>
          <w:rFonts w:hAnsi="Times New Roman" w:ascii="Times New Roman"/>
          <w:sz w:val="24"/>
        </w:rPr>
      </w:pPr>
    </w:p>
    <w:p w:rsidRDefault="00AD216D" w:rsidR="00AD216D">
      <w:pPr>
        <w:spacing w:lineRule="auto" w:line="276" w:after="20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br w:type="page"/>
      </w:r>
    </w:p>
    <w:p w:rsidRDefault="00B61D49" w:rsidP="00B61D49" w:rsidR="00B61D49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Sud donosi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 j e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</w:p>
    <w:p w:rsidRDefault="00B61D49" w:rsidP="00834AD8" w:rsidR="00B61D4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1.Za slijedeću dražbu određuje se početna cijena nekretnina u ukupnom iznosu </w:t>
      </w:r>
      <w:r w:rsidR="00AD216D" w:rsidRPr="00AD216D">
        <w:rPr>
          <w:rFonts w:hAnsi="Times New Roman" w:ascii="Times New Roman"/>
          <w:sz w:val="24"/>
        </w:rPr>
        <w:t>12.096.563,32 kn (prva nekretnina 9.000.000,00 kn i druga nekretnina 3.096.077,40 kn).</w:t>
      </w:r>
    </w:p>
    <w:p w:rsidRDefault="00834AD8" w:rsidP="00834AD8" w:rsidR="00834AD8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Daljnja odluka pisano. 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Dovršeno u</w:t>
      </w:r>
      <w:r w:rsidR="00AD216D">
        <w:rPr>
          <w:rFonts w:hAnsi="Times New Roman" w:ascii="Times New Roman"/>
          <w:sz w:val="24"/>
        </w:rPr>
        <w:t xml:space="preserve"> 10,04</w:t>
      </w:r>
      <w:r>
        <w:rPr>
          <w:rFonts w:hAnsi="Times New Roman" w:ascii="Times New Roman"/>
          <w:sz w:val="24"/>
        </w:rPr>
        <w:t xml:space="preserve"> sati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Sudac: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Vesna Sremac Šoštar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Zapisničar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Matea Bizjak</w:t>
      </w:r>
    </w:p>
    <w:p w:rsidRDefault="00B61D49" w:rsidP="00B61D49" w:rsidR="00B61D49">
      <w:pPr>
        <w:ind w:firstLine="708" w:left="5664"/>
        <w:jc w:val="both"/>
        <w:rPr>
          <w:rFonts w:hAnsi="Times New Roman" w:ascii="Times New Roman"/>
          <w:sz w:val="24"/>
        </w:rPr>
      </w:pPr>
    </w:p>
    <w:p w:rsidRDefault="00B61D49" w:rsidP="00B61D49" w:rsidR="00B61D49">
      <w:pPr>
        <w:ind w:firstLine="708" w:left="5664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Stečajni upravitelj:</w:t>
      </w:r>
    </w:p>
    <w:p w:rsidRDefault="00B61D49" w:rsidP="00B61D49" w:rsidR="00B61D49">
      <w:pPr>
        <w:ind w:firstLine="708" w:left="5664"/>
        <w:jc w:val="both"/>
        <w:rPr>
          <w:rFonts w:hAnsi="Times New Roman" w:ascii="Times New Roman"/>
          <w:sz w:val="24"/>
        </w:rPr>
      </w:pPr>
    </w:p>
    <w:p w:rsidRDefault="008B262F" w:rsidP="00B61D49" w:rsidR="00B61D4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O</w:t>
      </w:r>
      <w:r w:rsidR="00B61D49">
        <w:rPr>
          <w:rFonts w:hAnsi="Times New Roman" w:ascii="Times New Roman"/>
          <w:sz w:val="24"/>
        </w:rPr>
        <w:t>stali nazočni</w:t>
      </w:r>
    </w:p>
    <w:p w:rsidRDefault="00B61D49" w:rsidP="00B61D49" w:rsidR="00B61D49">
      <w:pPr>
        <w:jc w:val="center"/>
        <w:rPr>
          <w:rFonts w:hAnsi="Times New Roman" w:ascii="Times New Roman"/>
          <w:sz w:val="24"/>
        </w:rPr>
      </w:pPr>
    </w:p>
    <w:p w:rsidRDefault="00B61D49" w:rsidP="00B61D49" w:rsidR="00B61D49">
      <w:pPr>
        <w:ind w:firstLine="708" w:left="5664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B61D49" w:rsidP="00B61D49" w:rsidR="00B61D49">
      <w:pPr>
        <w:ind w:firstLine="708" w:left="4956"/>
        <w:jc w:val="both"/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B61D49" w:rsidP="00B61D49" w:rsidR="00B61D49">
      <w:pPr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B61D49" w:rsidP="00B61D49" w:rsidR="00B61D49">
      <w:pPr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</w:p>
    <w:p w:rsidRDefault="00B61D49" w:rsidP="00B61D49" w:rsidR="00B61D49">
      <w:pPr>
        <w:rPr>
          <w:rFonts w:hAnsi="Times New Roman" w:ascii="Times New Roman"/>
          <w:sz w:val="24"/>
        </w:rPr>
      </w:pPr>
    </w:p>
    <w:p w:rsidRDefault="00676C72" w:rsidR="00676C72"/>
    <w:sectPr w:rsidSect="00B61D49" w:rsidR="00676C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D49" w:rsidP="00B61D49" w:rsidR="00B61D49">
      <w:r>
        <w:separator/>
      </w:r>
    </w:p>
  </w:endnote>
  <w:endnote w:id="0" w:type="continuationSeparator">
    <w:p w:rsidRDefault="00B61D49" w:rsidP="00B61D49" w:rsidR="00B61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D49" w:rsidP="00B61D49" w:rsidR="00B61D49">
      <w:r>
        <w:separator/>
      </w:r>
    </w:p>
  </w:footnote>
  <w:footnote w:id="0" w:type="continuationSeparator">
    <w:p w:rsidRDefault="00B61D49" w:rsidP="00B61D49" w:rsidR="00B61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4285944"/>
      <w:docPartObj>
        <w:docPartGallery w:val="Page Numbers (Top of Page)"/>
        <w:docPartUnique/>
      </w:docPartObj>
    </w:sdtPr>
    <w:sdtEndPr/>
    <w:sdtContent>
      <w:p w:rsidRDefault="00B61D49" w:rsidP="00B61D49" w:rsidR="00B61D49" w:rsidRPr="00B61D49">
        <w:pPr>
          <w:pStyle w:val="Zaglavlje"/>
          <w:jc w:val="right"/>
          <w:rPr>
            <w:rFonts w:hAnsi="Times New Roman" w:ascii="Times New Roman"/>
            <w:sz w:val="24"/>
          </w:rPr>
        </w:pPr>
        <w:r w:rsidRPr="00B61D49">
          <w:rPr>
            <w:rFonts w:hAnsi="Times New Roman" w:ascii="Times New Roman"/>
            <w:sz w:val="24"/>
          </w:rPr>
          <w:t>48.St-147/15</w:t>
        </w:r>
      </w:p>
      <w:p w:rsidRDefault="00B61D49" w:rsidR="00B61D49">
        <w:pPr>
          <w:pStyle w:val="Zaglavlje"/>
          <w:jc w:val="center"/>
        </w:pPr>
        <w:r w:rsidRPr="00B61D49">
          <w:rPr>
            <w:rFonts w:hAnsi="Times New Roman" w:ascii="Times New Roman"/>
            <w:sz w:val="24"/>
          </w:rPr>
          <w:fldChar w:fldCharType="begin"/>
        </w:r>
        <w:r w:rsidRPr="00B61D49">
          <w:rPr>
            <w:rFonts w:hAnsi="Times New Roman" w:ascii="Times New Roman"/>
            <w:sz w:val="24"/>
          </w:rPr>
          <w:instrText>PAGE   \* MERGEFORMAT</w:instrText>
        </w:r>
        <w:r w:rsidRPr="00B61D49">
          <w:rPr>
            <w:rFonts w:hAnsi="Times New Roman" w:ascii="Times New Roman"/>
            <w:sz w:val="24"/>
          </w:rPr>
          <w:fldChar w:fldCharType="separate"/>
        </w:r>
        <w:r w:rsidR="004F4341">
          <w:rPr>
            <w:rFonts w:hAnsi="Times New Roman" w:ascii="Times New Roman"/>
            <w:noProof/>
            <w:sz w:val="24"/>
          </w:rPr>
          <w:t>2</w:t>
        </w:r>
        <w:r w:rsidRPr="00B61D49">
          <w:rPr>
            <w:rFonts w:hAnsi="Times New Roman" w:ascii="Times New Roman"/>
            <w:sz w:val="24"/>
          </w:rPr>
          <w:fldChar w:fldCharType="end"/>
        </w:r>
      </w:p>
    </w:sdtContent>
  </w:sdt>
  <w:p w:rsidRDefault="00B61D49" w:rsidR="00B61D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D49" w:rsidP="00B61D49" w:rsidR="00B61D49" w:rsidRPr="00B61D49">
    <w:pPr>
      <w:pStyle w:val="Zaglavlje"/>
      <w:jc w:val="right"/>
      <w:rPr>
        <w:rFonts w:hAnsi="Times New Roman" w:ascii="Times New Roman"/>
        <w:sz w:val="24"/>
      </w:rPr>
    </w:pPr>
    <w:r w:rsidRPr="00B61D49">
      <w:rPr>
        <w:rFonts w:hAnsi="Times New Roman" w:ascii="Times New Roman"/>
        <w:sz w:val="24"/>
      </w:rPr>
      <w:t>48.St-147/15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16A6A"/>
    <w:multiLevelType w:val="hybridMultilevel"/>
    <w:tmpl w:val="B09277F8"/>
    <w:lvl w:tplc="ADE6CFF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B53286"/>
    <w:multiLevelType w:val="hybridMultilevel"/>
    <w:tmpl w:val="3992E0DE"/>
    <w:lvl w:tplc="5EF2EC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696"/>
    <w:rsid w:val="0009048E"/>
    <w:rsid w:val="001F087F"/>
    <w:rsid w:val="00301F07"/>
    <w:rsid w:val="003625C7"/>
    <w:rsid w:val="004F4341"/>
    <w:rsid w:val="005F4A7A"/>
    <w:rsid w:val="00603955"/>
    <w:rsid w:val="00645E48"/>
    <w:rsid w:val="0067336B"/>
    <w:rsid w:val="00676C72"/>
    <w:rsid w:val="00692B1B"/>
    <w:rsid w:val="00702EE0"/>
    <w:rsid w:val="00786A29"/>
    <w:rsid w:val="0080710A"/>
    <w:rsid w:val="00834AD8"/>
    <w:rsid w:val="008B262F"/>
    <w:rsid w:val="00954F3A"/>
    <w:rsid w:val="009F16E5"/>
    <w:rsid w:val="00A20CCF"/>
    <w:rsid w:val="00AB27F7"/>
    <w:rsid w:val="00AD216D"/>
    <w:rsid w:val="00B3582B"/>
    <w:rsid w:val="00B61D49"/>
    <w:rsid w:val="00CB4950"/>
    <w:rsid w:val="00E33DDA"/>
    <w:rsid w:val="00EB5696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1D49"/>
    <w:pPr>
      <w:spacing w:lineRule="auto" w:line="240" w:after="0"/>
    </w:pPr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1D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1D49"/>
    <w:rPr>
      <w:rFonts w:cs="Times New Roman" w:eastAsia="Times New Roman" w:hAnsi="Verdana" w:asci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1D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1D49"/>
    <w:rPr>
      <w:rFonts w:cs="Times New Roman" w:eastAsia="Times New Roman" w:hAnsi="Verdana" w:asci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03955"/>
    <w:pPr>
      <w:ind w:left="720"/>
      <w:contextualSpacing/>
    </w:pPr>
  </w:style>
  <w:style w:styleId="Tijeloteksta2" w:type="paragraph">
    <w:name w:val="Body Text 2"/>
    <w:basedOn w:val="Normal"/>
    <w:link w:val="Tijeloteksta2Char"/>
    <w:uiPriority w:val="99"/>
    <w:unhideWhenUsed/>
    <w:rsid w:val="00603955"/>
    <w:pPr>
      <w:jc w:val="both"/>
    </w:pPr>
    <w:rPr>
      <w:rFonts w:hAnsi="Times New Roman" w:ascii="Times New Roman"/>
      <w:b/>
      <w:noProof/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603955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AB27F7"/>
    <w:pPr>
      <w:ind w:firstLine="708"/>
      <w:jc w:val="both"/>
    </w:pPr>
    <w:rPr>
      <w:rFonts w:hAnsi="Times New Roman" w:ascii="Times New Roman"/>
      <w:b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AB27F7"/>
    <w:rPr>
      <w:rFonts w:cs="Times New Roman" w:eastAsia="Times New Roman"/>
      <w:b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D216D"/>
    <w:pPr>
      <w:ind w:firstLine="708"/>
      <w:jc w:val="both"/>
    </w:pPr>
    <w:rPr>
      <w:rFonts w:hAnsi="Times New Roman" w:ascii="Times New Roman"/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D216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3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34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3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3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1D49"/>
    <w:pPr>
      <w:spacing w:after="0" w:line="240" w:lineRule="auto"/>
    </w:pPr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61D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1D49"/>
    <w:rPr>
      <w:rFonts w:ascii="Verdana" w:cs="Times New Roman" w:eastAsia="Times New Roman" w:hAnsi="Verdana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1D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1D49"/>
    <w:rPr>
      <w:rFonts w:ascii="Verdana" w:cs="Times New Roman" w:eastAsia="Times New Roman" w:hAns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03955"/>
    <w:pPr>
      <w:ind w:left="720"/>
      <w:contextualSpacing/>
    </w:pPr>
  </w:style>
  <w:style w:styleId="Tijeloteksta2" w:type="paragraph">
    <w:name w:val="Body Text 2"/>
    <w:basedOn w:val="Normal"/>
    <w:link w:val="Tijeloteksta2Char"/>
    <w:uiPriority w:val="99"/>
    <w:unhideWhenUsed/>
    <w:rsid w:val="00603955"/>
    <w:pPr>
      <w:jc w:val="both"/>
    </w:pPr>
    <w:rPr>
      <w:rFonts w:ascii="Times New Roman" w:hAnsi="Times New Roman"/>
      <w:b/>
      <w:noProof/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603955"/>
    <w:rPr>
      <w:rFonts w:cs="Times New Roman" w:eastAsia="Times New Roman"/>
      <w:b/>
      <w:noProof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AB27F7"/>
    <w:pPr>
      <w:ind w:firstLine="708"/>
      <w:jc w:val="both"/>
    </w:pPr>
    <w:rPr>
      <w:rFonts w:ascii="Times New Roman" w:hAnsi="Times New Roman"/>
      <w:b/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AB27F7"/>
    <w:rPr>
      <w:rFonts w:cs="Times New Roman" w:eastAsia="Times New Roman"/>
      <w:b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D216D"/>
    <w:pPr>
      <w:ind w:firstLine="708"/>
      <w:jc w:val="both"/>
    </w:pPr>
    <w:rPr>
      <w:rFonts w:ascii="Times New Roman" w:hAnsi="Times New Roman"/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D216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3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34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3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3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3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90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7. svibnja 2018.</izvorni_sadrzaj>
    <derivirana_varijabla naziv="DomainObject.StvarniPocetakDatum_1">7. svibnja 2018.</derivirana_varijabla>
  </DomainObject.StvarniPocetakDatum>
  <DomainObject.StvarniZavrsetakDatum>
    <izvorni_sadrzaj>7. svibnja 2018.</izvorni_sadrzaj>
    <derivirana_varijabla naziv="DomainObject.StvarniZavrsetakDatum_1">7. svibnja 2018.</derivirana_varijabla>
  </DomainObject.StvarniZavrsetakDatum>
  <DomainObject.PlaniraniZavrsetakDatum>
    <izvorni_sadrzaj>7. svibnja 2018.</izvorni_sadrzaj>
    <derivirana_varijabla naziv="DomainObject.PlaniraniZavrsetakDatum_1">7. svibnja 2018.</derivirana_varijabla>
  </DomainObject.PlaniraniZavrsetakDatum>
  <DomainObject.PlaniraniPocetakDatum>
    <izvorni_sadrzaj>7. svibnja 2018.</izvorni_sadrzaj>
    <derivirana_varijabla naziv="DomainObject.PlaniraniPocetakDatum_1">7.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svibnja 2018.</izvorni_sadrzaj>
    <derivirana_varijabla naziv="DomainObject.Zapisnik.DatumKreiranja_1">7.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St-147/2015-90</izvorni_sadrzaj>
    <derivirana_varijabla naziv="DomainObject.Zapisnik.Oznaka_1">St-147/2015-90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St-147/2015-90</izvorni_sadrzaj>
    <derivirana_varijabla naziv="DomainObject.PoslovniBrojDokumenta_1">St-147/2015-90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1999</properties:Characters>
  <properties:Lines>72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2018-05-07T05:33:00Z</dcterms:created>
  <dc:creator>Matea Bizjak</dc:creator>
  <dc:description/>
  <cp:keywords/>
  <cp:lastModifiedBy>Matea Bizjak</cp:lastModifiedBy>
  <cp:lastPrinted>2018-05-07T08:06:00Z</cp:lastPrinted>
  <dcterms:modified xmlns:xsi="http://www.w3.org/2001/XMLSchema-instance" xsi:type="dcterms:W3CDTF">2018-05-07T08:21:00Z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St-147/2015-90 / Zapisnik - Ročište za dražbu (St-147-15-ročište za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