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7847d" w14:paraId="487847d" w:rsidRDefault="000C56DF" w:rsidP="000C56DF" w:rsidR="000C56DF"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C56DF" w:rsidP="000C56DF" w:rsidR="000C56DF"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0C56DF" w:rsidP="000C56DF" w:rsidR="000C56D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0C56DF" w:rsidP="000C56DF" w:rsidR="000C56D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0C56DF" w:rsidP="000C56DF" w:rsidR="000C56DF" w:rsidRPr="00F10AAD">
      <w:pPr>
        <w:rPr>
          <w:rFonts w:eastAsiaTheme="minorHAnsi"/>
          <w:lang w:eastAsia="en-US"/>
        </w:rPr>
      </w:pPr>
    </w:p>
    <w:p w:rsidRDefault="000C56DF" w:rsidP="000C56DF" w:rsidR="000C56DF"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952</w:t>
      </w:r>
      <w:r w:rsidRPr="00F10AAD">
        <w:rPr>
          <w:rFonts w:cs="Times New Roman" w:eastAsia="Times New Roman"/>
          <w:szCs w:val="24"/>
        </w:rPr>
        <w:t xml:space="preserve"> od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TEA DELFIN</w:t>
      </w:r>
      <w:r w:rsidRPr="00F10AAD">
        <w:rPr>
          <w:rFonts w:cs="Times New Roman" w:eastAsia="Times New Roman"/>
          <w:szCs w:val="24"/>
        </w:rPr>
        <w:t xml:space="preserve"> d. o. o. </w:t>
      </w:r>
      <w:r>
        <w:rPr>
          <w:rFonts w:cs="Times New Roman" w:eastAsia="Times New Roman"/>
          <w:szCs w:val="24"/>
        </w:rPr>
        <w:t xml:space="preserve">Pula, Ulica </w:t>
      </w:r>
      <w:proofErr w:type="spellStart"/>
      <w:r>
        <w:rPr>
          <w:rFonts w:cs="Times New Roman" w:eastAsia="Times New Roman"/>
          <w:szCs w:val="24"/>
        </w:rPr>
        <w:t>Veruda</w:t>
      </w:r>
      <w:proofErr w:type="spellEnd"/>
      <w:r>
        <w:rPr>
          <w:rFonts w:cs="Times New Roman" w:eastAsia="Times New Roman"/>
          <w:szCs w:val="24"/>
        </w:rPr>
        <w:t xml:space="preserve"> 54</w:t>
      </w:r>
      <w:r w:rsidRPr="00F10AAD">
        <w:rPr>
          <w:rFonts w:cs="Times New Roman" w:eastAsia="Times New Roman"/>
          <w:szCs w:val="24"/>
        </w:rPr>
        <w:t xml:space="preserve">, OIB </w:t>
      </w:r>
      <w:r>
        <w:rPr>
          <w:rFonts w:cs="Times New Roman" w:eastAsia="Times New Roman"/>
          <w:szCs w:val="24"/>
        </w:rPr>
        <w:t xml:space="preserve">29111106443, MBS 040317454,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0C56DF" w:rsidP="000C56DF" w:rsidR="000C56DF" w:rsidRPr="00F10AAD">
      <w:pPr>
        <w:rPr>
          <w:rFonts w:cs="Times New Roman" w:eastAsia="Times New Roman"/>
          <w:szCs w:val="24"/>
        </w:rPr>
      </w:pPr>
    </w:p>
    <w:p w:rsidRDefault="000C56DF" w:rsidP="000C56DF" w:rsidR="000C56DF" w:rsidRPr="00F10AAD">
      <w:pPr>
        <w:jc w:val="center"/>
        <w:rPr>
          <w:rFonts w:eastAsiaTheme="minorHAnsi"/>
          <w:lang w:eastAsia="en-US"/>
        </w:rPr>
      </w:pPr>
      <w:r w:rsidRPr="00F10AAD">
        <w:rPr>
          <w:rFonts w:eastAsiaTheme="minorHAnsi"/>
          <w:lang w:eastAsia="en-US"/>
        </w:rPr>
        <w:t>O G L A S</w:t>
      </w:r>
    </w:p>
    <w:p w:rsidRDefault="000C56DF" w:rsidP="000C56DF" w:rsidR="000C56DF" w:rsidRPr="00F10AAD">
      <w:pPr>
        <w:ind w:firstLine="708"/>
        <w:rPr>
          <w:rFonts w:eastAsiaTheme="minorHAnsi"/>
          <w:lang w:eastAsia="en-US"/>
        </w:rPr>
      </w:pPr>
    </w:p>
    <w:p w:rsidRDefault="000C56DF" w:rsidP="000C56DF" w:rsidR="000C56DF"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TEA DELFIN</w:t>
      </w:r>
      <w:r w:rsidRPr="00F10AAD">
        <w:rPr>
          <w:rFonts w:cs="Times New Roman" w:eastAsia="Times New Roman"/>
          <w:szCs w:val="24"/>
        </w:rPr>
        <w:t xml:space="preserve"> d. o. o. </w:t>
      </w:r>
      <w:r>
        <w:rPr>
          <w:rFonts w:cs="Times New Roman" w:eastAsia="Times New Roman"/>
          <w:szCs w:val="24"/>
        </w:rPr>
        <w:t xml:space="preserve">Pula, Ulica </w:t>
      </w:r>
      <w:proofErr w:type="spellStart"/>
      <w:r>
        <w:rPr>
          <w:rFonts w:cs="Times New Roman" w:eastAsia="Times New Roman"/>
          <w:szCs w:val="24"/>
        </w:rPr>
        <w:t>Veruda</w:t>
      </w:r>
      <w:proofErr w:type="spellEnd"/>
      <w:r>
        <w:rPr>
          <w:rFonts w:cs="Times New Roman" w:eastAsia="Times New Roman"/>
          <w:szCs w:val="24"/>
        </w:rPr>
        <w:t xml:space="preserve"> 54</w:t>
      </w:r>
      <w:r w:rsidRPr="00F10AAD">
        <w:rPr>
          <w:rFonts w:cs="Times New Roman" w:eastAsia="Times New Roman"/>
          <w:szCs w:val="24"/>
        </w:rPr>
        <w:t xml:space="preserve">, OIB </w:t>
      </w:r>
      <w:r>
        <w:rPr>
          <w:rFonts w:cs="Times New Roman" w:eastAsia="Times New Roman"/>
          <w:szCs w:val="24"/>
        </w:rPr>
        <w:t>29111106443, MBS 040317454,</w:t>
      </w:r>
      <w:r w:rsidRPr="00F10AAD">
        <w:rPr>
          <w:rFonts w:cs="Times New Roman" w:eastAsia="Times New Roman"/>
          <w:szCs w:val="24"/>
        </w:rPr>
        <w:t xml:space="preserve"> je pravna osoba koj</w:t>
      </w:r>
      <w:r>
        <w:rPr>
          <w:rFonts w:cs="Times New Roman" w:eastAsia="Times New Roman"/>
          <w:szCs w:val="24"/>
        </w:rPr>
        <w:t>a nema zaposlenih, koja na dan 13</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0C56DF" w:rsidP="000C56DF" w:rsidR="000C56DF" w:rsidRPr="00F10AAD">
      <w:pPr>
        <w:ind w:firstLine="708"/>
        <w:rPr>
          <w:rFonts w:eastAsiaTheme="minorHAnsi"/>
          <w:lang w:eastAsia="en-US"/>
        </w:rPr>
      </w:pPr>
    </w:p>
    <w:p w:rsidRDefault="000C56DF" w:rsidP="000C56DF" w:rsidR="000C56DF" w:rsidRPr="00F10AAD">
      <w:pPr>
        <w:ind w:firstLine="708"/>
        <w:rPr>
          <w:rFonts w:eastAsiaTheme="minorHAnsi"/>
          <w:lang w:eastAsia="en-US"/>
        </w:rPr>
      </w:pPr>
      <w:r w:rsidRPr="00F10AAD">
        <w:rPr>
          <w:rFonts w:eastAsiaTheme="minorHAnsi"/>
          <w:lang w:eastAsia="en-US"/>
        </w:rPr>
        <w:t>II. Utvrđuje se da ukupni iznos duga evidentiranog na temelju neizvršenih osnova za plaćanje dužnika na dan 1</w:t>
      </w:r>
      <w:r>
        <w:rPr>
          <w:rFonts w:eastAsiaTheme="minorHAnsi"/>
          <w:lang w:eastAsia="en-US"/>
        </w:rPr>
        <w:t>3</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w:t>
      </w:r>
      <w:r>
        <w:rPr>
          <w:rFonts w:eastAsiaTheme="minorHAnsi"/>
          <w:lang w:eastAsia="en-US"/>
        </w:rPr>
        <w:t>2016</w:t>
      </w:r>
      <w:r w:rsidRPr="00F10AAD">
        <w:rPr>
          <w:rFonts w:eastAsiaTheme="minorHAnsi"/>
          <w:lang w:eastAsia="en-US"/>
        </w:rPr>
        <w:t xml:space="preserve">. iznosi </w:t>
      </w:r>
      <w:r>
        <w:rPr>
          <w:rFonts w:eastAsiaTheme="minorHAnsi"/>
          <w:lang w:eastAsia="en-US"/>
        </w:rPr>
        <w:t>6.833,73</w:t>
      </w:r>
      <w:r w:rsidR="00AD105F">
        <w:rPr>
          <w:rFonts w:eastAsiaTheme="minorHAnsi"/>
          <w:lang w:eastAsia="en-US"/>
        </w:rPr>
        <w:t xml:space="preserve"> kune</w:t>
      </w:r>
      <w:r w:rsidRPr="00F10AAD">
        <w:rPr>
          <w:rFonts w:eastAsiaTheme="minorHAnsi"/>
          <w:lang w:eastAsia="en-US"/>
        </w:rPr>
        <w:t>.</w:t>
      </w:r>
    </w:p>
    <w:p w:rsidRDefault="000C56DF" w:rsidP="000C56DF" w:rsidR="000C56DF" w:rsidRPr="00F10AAD">
      <w:pPr>
        <w:rPr>
          <w:rFonts w:eastAsiaTheme="minorHAnsi"/>
          <w:lang w:eastAsia="en-US"/>
        </w:rPr>
      </w:pPr>
    </w:p>
    <w:p w:rsidRDefault="000C56DF" w:rsidP="000C56DF" w:rsidR="000C56DF"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Tea Brčić – Šestan</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0C56DF" w:rsidP="000C56DF" w:rsidR="000C56DF" w:rsidRPr="00F10AAD">
      <w:pPr>
        <w:ind w:firstLine="708"/>
        <w:rPr>
          <w:rFonts w:cs="Times New Roman" w:eastAsia="Times New Roman"/>
          <w:szCs w:val="24"/>
        </w:rPr>
      </w:pPr>
    </w:p>
    <w:p w:rsidRDefault="000C56DF" w:rsidP="000C56DF" w:rsidR="000C56DF"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C56DF" w:rsidP="000C56DF" w:rsidR="000C56DF" w:rsidRPr="00F10AAD">
      <w:pPr>
        <w:rPr>
          <w:rFonts w:cs="Times New Roman" w:eastAsia="Times New Roman"/>
          <w:szCs w:val="24"/>
        </w:rPr>
      </w:pPr>
    </w:p>
    <w:p w:rsidRDefault="000C56DF" w:rsidP="000C56DF" w:rsidR="000C56DF"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C56DF" w:rsidP="000C56DF" w:rsidR="000C56DF" w:rsidRPr="00F10AAD">
      <w:pPr>
        <w:ind w:firstLine="708"/>
        <w:rPr>
          <w:rFonts w:eastAsiaTheme="minorHAnsi"/>
          <w:lang w:eastAsia="en-US"/>
        </w:rPr>
      </w:pPr>
    </w:p>
    <w:p w:rsidRDefault="000C56DF" w:rsidP="000C56DF" w:rsidR="000C56DF"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21</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0C56DF" w:rsidP="000C56DF" w:rsidR="000C56DF" w:rsidRPr="00F10AAD">
      <w:pPr>
        <w:ind w:firstLine="708" w:left="5664"/>
        <w:jc w:val="center"/>
        <w:rPr>
          <w:rFonts w:eastAsiaTheme="minorHAnsi"/>
          <w:lang w:eastAsia="en-US"/>
        </w:rPr>
      </w:pPr>
      <w:r w:rsidRPr="00F10AAD">
        <w:rPr>
          <w:rFonts w:eastAsiaTheme="minorHAnsi"/>
          <w:lang w:eastAsia="en-US"/>
        </w:rPr>
        <w:t>Sudska savjetnica</w:t>
      </w:r>
    </w:p>
    <w:p w:rsidRDefault="000C56DF" w:rsidP="000C56DF" w:rsidR="000C56DF"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8F13D3">
        <w:rPr>
          <w:rFonts w:eastAsiaTheme="minorHAnsi"/>
          <w:lang w:eastAsia="en-US"/>
        </w:rPr>
        <w:t xml:space="preserve">, v. r. </w:t>
      </w:r>
    </w:p>
    <w:p w:rsidRDefault="000C56DF" w:rsidP="000C56DF" w:rsidR="000C56DF" w:rsidRPr="00F10AAD">
      <w:pPr>
        <w:rPr>
          <w:rFonts w:eastAsiaTheme="minorHAnsi"/>
          <w:lang w:eastAsia="en-US"/>
        </w:rPr>
      </w:pPr>
      <w:r w:rsidRPr="00F10AAD">
        <w:rPr>
          <w:rFonts w:eastAsiaTheme="minorHAnsi"/>
          <w:lang w:eastAsia="en-US"/>
        </w:rPr>
        <w:t>DNA:</w:t>
      </w:r>
    </w:p>
    <w:p w:rsidRDefault="000C56DF" w:rsidP="000C56DF" w:rsidR="00C13AD5" w:rsidRPr="000C56DF">
      <w:pPr>
        <w:jc w:val="left"/>
        <w:rPr>
          <w:rFonts w:eastAsiaTheme="minorHAnsi"/>
          <w:lang w:eastAsia="en-US"/>
        </w:rPr>
      </w:pPr>
      <w:r w:rsidRPr="00F10AAD">
        <w:rPr>
          <w:rFonts w:eastAsiaTheme="minorHAnsi"/>
          <w:lang w:eastAsia="en-US"/>
        </w:rPr>
        <w:t xml:space="preserve">- e-Oglasna ploča sudova. </w:t>
      </w:r>
    </w:p>
    <w:sectPr w:rsidR="00C13AD5" w:rsidRPr="000C56D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C56DF" w:rsidP="000C56DF" w:rsidR="000C56DF">
      <w:r>
        <w:separator/>
      </w:r>
    </w:p>
  </w:endnote>
  <w:endnote w:id="0" w:type="continuationSeparator">
    <w:p w:rsidRDefault="000C56DF" w:rsidP="000C56DF" w:rsidR="000C56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C56DF" w:rsidP="000C56DF" w:rsidR="000C56DF">
      <w:r>
        <w:separator/>
      </w:r>
    </w:p>
  </w:footnote>
  <w:footnote w:id="0" w:type="continuationSeparator">
    <w:p w:rsidRDefault="000C56DF" w:rsidP="000C56DF" w:rsidR="000C56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C56DF" w:rsidP="00D4722F" w:rsidR="00D4722F">
    <w:pPr>
      <w:pStyle w:val="Zaglavlje"/>
      <w:jc w:val="right"/>
    </w:pPr>
    <w:r>
      <w:t>11 St-109/2016-3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76A2C"/>
    <w:rsid w:val="000C56DF"/>
    <w:rsid w:val="00176A2C"/>
    <w:rsid w:val="006A144F"/>
    <w:rsid w:val="008F13D3"/>
    <w:rsid w:val="00AD105F"/>
    <w:rsid w:val="00C13AD5"/>
    <w:rsid w:val="00C711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C56DF"/>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C56DF"/>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0C56DF"/>
    <w:rPr>
      <w:rFonts w:hAnsi="Times New Roman" w:ascii="Times New Roman"/>
      <w:sz w:val="24"/>
    </w:rPr>
  </w:style>
  <w:style w:styleId="Tekstbalonia" w:type="paragraph">
    <w:name w:val="Balloon Text"/>
    <w:basedOn w:val="Normal"/>
    <w:link w:val="TekstbaloniaChar"/>
    <w:uiPriority w:val="99"/>
    <w:semiHidden/>
    <w:unhideWhenUsed/>
    <w:rsid w:val="000C56D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C56DF"/>
    <w:rPr>
      <w:rFonts w:eastAsiaTheme="minorEastAsia" w:cs="Tahoma" w:hAnsi="Tahoma" w:ascii="Tahoma"/>
      <w:sz w:val="16"/>
      <w:szCs w:val="16"/>
      <w:lang w:eastAsia="hr-HR"/>
    </w:rPr>
  </w:style>
  <w:style w:styleId="Podnoje" w:type="paragraph">
    <w:name w:val="footer"/>
    <w:basedOn w:val="Normal"/>
    <w:link w:val="PodnojeChar"/>
    <w:uiPriority w:val="99"/>
    <w:unhideWhenUsed/>
    <w:rsid w:val="000C56DF"/>
    <w:pPr>
      <w:tabs>
        <w:tab w:pos="4536" w:val="center"/>
        <w:tab w:pos="9072" w:val="right"/>
      </w:tabs>
    </w:pPr>
  </w:style>
  <w:style w:customStyle="true" w:styleId="PodnojeChar" w:type="character">
    <w:name w:val="Podnožje Char"/>
    <w:basedOn w:val="Zadanifontodlomka"/>
    <w:link w:val="Podnoje"/>
    <w:uiPriority w:val="99"/>
    <w:rsid w:val="000C56DF"/>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C7112A"/>
    <w:rPr>
      <w:color w:val="808080"/>
      <w:bdr w:space="0" w:sz="0" w:color="auto" w:val="none"/>
      <w:shd w:fill="auto" w:color="auto" w:val="clear"/>
    </w:rPr>
  </w:style>
  <w:style w:customStyle="true" w:styleId="eSPISCCParagraphDefaultFont" w:type="character">
    <w:name w:val="eSPIS_CC_Paragraph Default Font"/>
    <w:basedOn w:val="Zadanifontodlomka"/>
    <w:rsid w:val="00C7112A"/>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C7112A"/>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C7112A"/>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C7112A"/>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C56DF"/>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C56DF"/>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0C56DF"/>
    <w:rPr>
      <w:rFonts w:ascii="Times New Roman" w:hAnsi="Times New Roman"/>
      <w:sz w:val="24"/>
    </w:rPr>
  </w:style>
  <w:style w:styleId="Tekstbalonia" w:type="paragraph">
    <w:name w:val="Balloon Text"/>
    <w:basedOn w:val="Normal"/>
    <w:link w:val="TekstbaloniaChar"/>
    <w:uiPriority w:val="99"/>
    <w:semiHidden/>
    <w:unhideWhenUsed/>
    <w:rsid w:val="000C56DF"/>
    <w:rPr>
      <w:rFonts w:ascii="Tahoma" w:cs="Tahoma" w:hAnsi="Tahoma"/>
      <w:sz w:val="16"/>
      <w:szCs w:val="16"/>
    </w:rPr>
  </w:style>
  <w:style w:customStyle="1" w:styleId="TekstbaloniaChar" w:type="character">
    <w:name w:val="Tekst balončića Char"/>
    <w:basedOn w:val="Zadanifontodlomka"/>
    <w:link w:val="Tekstbalonia"/>
    <w:uiPriority w:val="99"/>
    <w:semiHidden/>
    <w:rsid w:val="000C56DF"/>
    <w:rPr>
      <w:rFonts w:ascii="Tahoma" w:cs="Tahoma" w:eastAsiaTheme="minorEastAsia" w:hAnsi="Tahoma"/>
      <w:sz w:val="16"/>
      <w:szCs w:val="16"/>
      <w:lang w:eastAsia="hr-HR"/>
    </w:rPr>
  </w:style>
  <w:style w:styleId="Podnoje" w:type="paragraph">
    <w:name w:val="footer"/>
    <w:basedOn w:val="Normal"/>
    <w:link w:val="PodnojeChar"/>
    <w:uiPriority w:val="99"/>
    <w:unhideWhenUsed/>
    <w:rsid w:val="000C56DF"/>
    <w:pPr>
      <w:tabs>
        <w:tab w:pos="4536" w:val="center"/>
        <w:tab w:pos="9072" w:val="right"/>
      </w:tabs>
    </w:pPr>
  </w:style>
  <w:style w:customStyle="1" w:styleId="PodnojeChar" w:type="character">
    <w:name w:val="Podnožje Char"/>
    <w:basedOn w:val="Zadanifontodlomka"/>
    <w:link w:val="Podnoje"/>
    <w:uiPriority w:val="99"/>
    <w:rsid w:val="000C56DF"/>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C7112A"/>
    <w:rPr>
      <w:color w:val="808080"/>
      <w:bdr w:color="auto" w:space="0" w:sz="0" w:val="none"/>
      <w:shd w:color="auto" w:fill="auto" w:val="clear"/>
    </w:rPr>
  </w:style>
  <w:style w:customStyle="1" w:styleId="eSPISCCParagraphDefaultFont" w:type="character">
    <w:name w:val="eSPIS_CC_Paragraph Default Font"/>
    <w:basedOn w:val="Zadanifontodlomka"/>
    <w:rsid w:val="00C7112A"/>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C7112A"/>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C7112A"/>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C7112A"/>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izvorni_sadrzaj>
    <derivirana_varijabla naziv="DomainObject.Predmet.Broj_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2016.</izvorni_sadrzaj>
    <derivirana_varijabla naziv="DomainObject.Predmet.DatumOsnivanja_1">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St-109/2016</izvorni_sadrzaj>
    <derivirana_varijabla naziv="DomainObject.Predmet.OznakaBroj_1">St-109/2016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TEA DELFIN d.o.o. PULA</izvorni_sadrzaj>
    <derivirana_varijabla naziv="DomainObject.Predmet.ProtustrankaFormated_1">  TEA DELFIN d.o.o. PULA</derivirana_varijabla>
  </DomainObject.Predmet.ProtustrankaFormated>
  <DomainObject.Predmet.ProtustrankaFormatedOIB>
    <izvorni_sadrzaj>  TEA DELFIN d.o.o. PULA, OIB 29111106443</izvorni_sadrzaj>
    <derivirana_varijabla naziv="DomainObject.Predmet.ProtustrankaFormatedOIB_1">  TEA DELFIN d.o.o. PULA, OIB 29111106443</derivirana_varijabla>
  </DomainObject.Predmet.ProtustrankaFormatedOIB>
  <DomainObject.Predmet.ProtustrankaFormatedWithAdress>
    <izvorni_sadrzaj> TEA DELFIN d.o.o. PULA, Ulica Veruda 54, 52100 Pula</izvorni_sadrzaj>
    <derivirana_varijabla naziv="DomainObject.Predmet.ProtustrankaFormatedWithAdress_1"> TEA DELFIN d.o.o. PULA, Ulica Veruda 54, 52100 Pula</derivirana_varijabla>
  </DomainObject.Predmet.ProtustrankaFormatedWithAdress>
  <DomainObject.Predmet.ProtustrankaFormatedWithAdressOIB>
    <izvorni_sadrzaj> TEA DELFIN d.o.o. PULA, OIB 29111106443, Ulica Veruda 54, 52100 Pula</izvorni_sadrzaj>
    <derivirana_varijabla naziv="DomainObject.Predmet.ProtustrankaFormatedWithAdressOIB_1"> TEA DELFIN d.o.o. PULA, OIB 29111106443, Ulica Veruda 54, 52100 Pula</derivirana_varijabla>
  </DomainObject.Predmet.ProtustrankaFormatedWithAdressOIB>
  <DomainObject.Predmet.ProtustrankaWithAdress>
    <izvorni_sadrzaj>TEA DELFIN d.o.o. PULA Ulica Veruda 54, 52100 Pula</izvorni_sadrzaj>
    <derivirana_varijabla naziv="DomainObject.Predmet.ProtustrankaWithAdress_1">TEA DELFIN d.o.o. PULA Ulica Veruda 54, 52100 Pula</derivirana_varijabla>
  </DomainObject.Predmet.ProtustrankaWithAdress>
  <DomainObject.Predmet.ProtustrankaWithAdressOIB>
    <izvorni_sadrzaj>TEA DELFIN d.o.o. PULA, OIB 29111106443, Ulica Veruda 54, 52100 Pula</izvorni_sadrzaj>
    <derivirana_varijabla naziv="DomainObject.Predmet.ProtustrankaWithAdressOIB_1">TEA DELFIN d.o.o. PULA, OIB 29111106443, Ulica Veruda 54, 52100 Pula</derivirana_varijabla>
  </DomainObject.Predmet.ProtustrankaWithAdressOIB>
  <DomainObject.Predmet.ProtustrankaNazivFormated>
    <izvorni_sadrzaj>TEA DELFIN d.o.o. PULA</izvorni_sadrzaj>
    <derivirana_varijabla naziv="DomainObject.Predmet.ProtustrankaNazivFormated_1">TEA DELFIN d.o.o. PULA</derivirana_varijabla>
  </DomainObject.Predmet.ProtustrankaNazivFormated>
  <DomainObject.Predmet.ProtustrankaNazivFormatedOIB>
    <izvorni_sadrzaj>TEA DELFIN d.o.o. PULA, OIB 29111106443</izvorni_sadrzaj>
    <derivirana_varijabla naziv="DomainObject.Predmet.ProtustrankaNazivFormatedOIB_1">TEA DELFIN d.o.o. PULA, OIB 29111106443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6833.73</izvorni_sadrzaj>
    <derivirana_varijabla naziv="DomainObject.Predmet.TrenutnaVrijednost_1">6833.73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TEA DELFIN d.o.o. PULA</item>
    </izvorni_sadrzaj>
    <derivirana_varijabla naziv="DomainObject.Predmet.ProtuStrankaListFormated_1">
      <item>TEA DELFIN d.o.o. PULA</item>
    </derivirana_varijabla>
  </DomainObject.Predmet.ProtuStrankaListFormated>
  <DomainObject.Predmet.ProtuStrankaListFormatedOIB>
    <izvorni_sadrzaj>
      <item>TEA DELFIN d.o.o. PULA, OIB 29111106443</item>
    </izvorni_sadrzaj>
    <derivirana_varijabla naziv="DomainObject.Predmet.ProtuStrankaListFormatedOIB_1">
      <item>TEA DELFIN d.o.o. PULA, OIB 29111106443</item>
    </derivirana_varijabla>
  </DomainObject.Predmet.ProtuStrankaListFormatedOIB>
  <DomainObject.Predmet.ProtuStrankaListFormatedWithAdress>
    <izvorni_sadrzaj>
      <item>TEA DELFIN d.o.o. PULA, Ulica Veruda 54, 52100 Pula</item>
    </izvorni_sadrzaj>
    <derivirana_varijabla naziv="DomainObject.Predmet.ProtuStrankaListFormatedWithAdress_1">
      <item>TEA DELFIN d.o.o. PULA, Ulica Veruda 54, 52100 Pula</item>
    </derivirana_varijabla>
  </DomainObject.Predmet.ProtuStrankaListFormatedWithAdress>
  <DomainObject.Predmet.ProtuStrankaListFormatedWithAdressOIB>
    <izvorni_sadrzaj>
      <item>TEA DELFIN d.o.o. PULA, OIB 29111106443, Ulica Veruda 54, 52100 Pula</item>
    </izvorni_sadrzaj>
    <derivirana_varijabla naziv="DomainObject.Predmet.ProtuStrankaListFormatedWithAdressOIB_1">
      <item>TEA DELFIN d.o.o. PULA, OIB 29111106443, Ulica Veruda 54, 52100 Pula</item>
    </derivirana_varijabla>
  </DomainObject.Predmet.ProtuStrankaListFormatedWithAdressOIB>
  <DomainObject.Predmet.ProtuStrankaListNazivFormated>
    <izvorni_sadrzaj>
      <item>TEA DELFIN d.o.o. PULA</item>
    </izvorni_sadrzaj>
    <derivirana_varijabla naziv="DomainObject.Predmet.ProtuStrankaListNazivFormated_1">
      <item>TEA DELFIN d.o.o. PULA</item>
    </derivirana_varijabla>
  </DomainObject.Predmet.ProtuStrankaListNazivFormated>
  <DomainObject.Predmet.ProtuStrankaListNazivFormatedOIB>
    <izvorni_sadrzaj>
      <item>TEA DELFIN d.o.o. PULA, OIB 29111106443</item>
    </izvorni_sadrzaj>
    <derivirana_varijabla naziv="DomainObject.Predmet.ProtuStrankaListNazivFormatedOIB_1">
      <item>TEA DELFIN d.o.o. PULA, OIB 29111106443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TEA DELFIN d.o.o. PULA</izvorni_sadrzaj>
    <derivirana_varijabla naziv="DomainObject.Predmet.ProtustrankaIDrugi_1">TEA DELFIN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TEA DELFIN d.o.o. PULA, OIB 29111106443, Ulica Veruda 54, 52100 Pula</izvorni_sadrzaj>
    <derivirana_varijabla naziv="DomainObject.Predmet.ProtustrankaIDrugiAdressOIB_1">TEA DELFIN d.o.o. PULA, OIB 29111106443, Ulica Veruda 54,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TEA DELFIN d.o.o. PULA</item>
    </izvorni_sadrzaj>
    <derivirana_varijabla naziv="DomainObject.Predmet.SudioniciListNaziv_1">
      <item>FINANCIJSKA AGENCIJA, RC RIJEKA, PODRUŽNICA PULA, PULA</item>
      <item>TEA DELFIN d.o.o. PULA</item>
    </derivirana_varijabla>
  </DomainObject.Predmet.SudioniciListNaziv>
  <DomainObject.Predmet.SudioniciListAdressOIB>
    <izvorni_sadrzaj>
      <item>FINANCIJSKA AGENCIJA, RC RIJEKA, PODRUŽNICA PULA, PULA, OIB 85821130368, Giardini 5,52100 Pula</item>
      <item>TEA DELFIN d.o.o. PULA, OIB 29111106443, Ulica Veruda 54,52100 Pula</item>
    </izvorni_sadrzaj>
    <derivirana_varijabla naziv="DomainObject.Predmet.SudioniciListAdressOIB_1">
      <item>FINANCIJSKA AGENCIJA, RC RIJEKA, PODRUŽNICA PULA, PULA, OIB 85821130368, Giardini 5,52100 Pula</item>
      <item>TEA DELFIN d.o.o. PULA, OIB 29111106443, Ulica Veruda 54,52100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29111106443</item>
    </izvorni_sadrzaj>
    <derivirana_varijabla naziv="DomainObject.Predmet.SudioniciListNazivOIB_1">
      <item>, OIB 85821130368</item>
      <item>, OIB 29111106443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379</properties:Words>
  <properties:Characters>2103</properties:Characters>
  <properties:Lines>47</properties:Lines>
  <properties:Paragraphs>15</properties:Paragraphs>
  <properties:TotalTime>4</properties:TotalTime>
  <properties:ScaleCrop>false</properties:ScaleCrop>
  <properties:LinksUpToDate>false</properties:LinksUpToDate>
  <properties:CharactersWithSpaces>2502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2016-01-21T08:08:00Z</dcterms:created>
  <dc:creator>Mihaela Kaligari</dc:creator>
  <dc:description/>
  <cp:keywords/>
  <cp:lastModifiedBy>Mihaela Kaligari</cp:lastModifiedBy>
  <dcterms:modified xmlns:xsi="http://www.w3.org/2001/XMLSchema-instance" xsi:type="dcterms:W3CDTF">2016-01-26T13:56:00Z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