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d85b2" w14:paraId="0ed85b2" w:rsidRDefault="00A363D6" w:rsidP="00A363D6" w:rsidR="00A363D6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bookmarkStart w:name="_GoBack" w:id="0"/>
      <w:bookmarkEnd w:id="0"/>
      <w:r w:rsidRPr="00585A4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                          </w:t>
      </w: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              </w:t>
      </w:r>
    </w:p>
    <w:p w:rsidRDefault="00A363D6" w:rsidP="00A363D6" w:rsidR="00A363D6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363D6" w:rsidP="00A363D6" w:rsidR="00A363D6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D2135E" w:rsidP="009B55DF" w:rsidR="00A363D6" w:rsidRPr="00A363D6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</w:t>
      </w:r>
      <w:r w:rsidR="00A363D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</w:t>
      </w:r>
      <w:r w:rsidR="00A363D6" w:rsidRPr="00585A4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rvatska</w:t>
      </w:r>
    </w:p>
    <w:p w:rsidRDefault="00D2135E" w:rsidP="009B55DF" w:rsidR="00A363D6" w:rsidRPr="00585A4C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="00A363D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</w:t>
      </w:r>
      <w:r w:rsidR="00A363D6" w:rsidRPr="00585A4C">
        <w:rPr>
          <w:rFonts w:cs="Times New Roman" w:eastAsia="Times New Roman" w:hAnsi="Times New Roman" w:ascii="Times New Roman"/>
          <w:sz w:val="24"/>
          <w:szCs w:val="24"/>
          <w:lang w:eastAsia="hr-HR"/>
        </w:rPr>
        <w:t>adru</w:t>
      </w:r>
    </w:p>
    <w:p w:rsidRDefault="00A363D6" w:rsidP="009B55DF" w:rsidR="00A363D6" w:rsidRPr="00585A4C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A363D6" w:rsidP="00A363D6" w:rsidR="00A363D6" w:rsidRPr="00585A4C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63D6" w:rsidP="00A363D6" w:rsidR="00A363D6" w:rsidRPr="00585A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63D6" w:rsidP="00A363D6" w:rsidR="00A363D6" w:rsidRPr="00585A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A363D6" w:rsidP="00A363D6" w:rsidR="00A363D6" w:rsidRPr="00585A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63D6" w:rsidP="00A363D6" w:rsidR="00A363D6" w:rsidRPr="00585A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363D6" w:rsidP="00A363D6" w:rsidR="00A363D6" w:rsidRPr="00A363D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63D6" w:rsidP="00A363D6" w:rsidR="00A363D6" w:rsidRPr="00585A4C">
      <w:pPr>
        <w:spacing w:lineRule="auto" w:line="240" w:after="0"/>
        <w:ind w:firstLine="705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A363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stečajnom postupku nad stečajnim dužnikom Stečajna masa iza POLJOPRIVREDNA ZADRUGA BILI BRIG-VISOVAC u stečaju sa sjedištem u Zagrebu, </w:t>
      </w:r>
      <w:proofErr w:type="spellStart"/>
      <w:r w:rsidRPr="00A363D6">
        <w:rPr>
          <w:rFonts w:cs="Times New Roman" w:eastAsia="Times New Roman" w:hAnsi="Times New Roman" w:ascii="Times New Roman"/>
          <w:sz w:val="24"/>
          <w:szCs w:val="24"/>
          <w:lang w:eastAsia="hr-HR"/>
        </w:rPr>
        <w:t>Klenovac</w:t>
      </w:r>
      <w:proofErr w:type="spellEnd"/>
      <w:r w:rsidRPr="00A363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5, OIB: 91443486729, koju zastupa stečajna upraviteljica Sandra Gregorić Jelinek iz Zagreba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Klenovac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5, OIB: 76527594917, </w:t>
      </w:r>
      <w:r w:rsidRPr="00585A4C">
        <w:rPr>
          <w:rFonts w:cs="Times New Roman" w:eastAsia="Calibri" w:hAnsi="Times New Roman" w:ascii="Times New Roman"/>
          <w:sz w:val="24"/>
          <w:szCs w:val="24"/>
        </w:rPr>
        <w:t>nakon donošen</w:t>
      </w:r>
      <w:r>
        <w:rPr>
          <w:rFonts w:cs="Times New Roman" w:eastAsia="Calibri" w:hAnsi="Times New Roman" w:ascii="Times New Roman"/>
          <w:sz w:val="24"/>
          <w:szCs w:val="24"/>
        </w:rPr>
        <w:t>ja rješenja o prodaji nekretnine stečajnog dužnika na kojoj</w:t>
      </w:r>
      <w:r w:rsidRPr="00585A4C">
        <w:rPr>
          <w:rFonts w:cs="Times New Roman" w:eastAsia="Calibri" w:hAnsi="Times New Roman" w:ascii="Times New Roman"/>
          <w:sz w:val="24"/>
          <w:szCs w:val="24"/>
        </w:rPr>
        <w:t xml:space="preserve"> postoji razlučno pravo u stečajnom postupku, postupajući po odredbi čl. 247. st. 1. i 3. Stečajnog zakona (Narodne novine broj 71/15), </w:t>
      </w:r>
      <w:r w:rsidR="009B1EF4">
        <w:rPr>
          <w:rFonts w:cs="Times New Roman" w:eastAsia="Calibri" w:hAnsi="Times New Roman" w:ascii="Times New Roman"/>
          <w:sz w:val="24"/>
          <w:szCs w:val="24"/>
        </w:rPr>
        <w:t xml:space="preserve">8. prosinca 2017. </w:t>
      </w:r>
    </w:p>
    <w:p w:rsidRDefault="00A363D6" w:rsidP="00A363D6" w:rsidR="00A363D6" w:rsidRPr="00585A4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A363D6" w:rsidP="00A363D6" w:rsidR="00A363D6" w:rsidRPr="00585A4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>z a k l j u č i o   j e</w:t>
      </w:r>
    </w:p>
    <w:p w:rsidRDefault="00A363D6" w:rsidP="00A363D6" w:rsidR="00A363D6" w:rsidRPr="00585A4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A363D6" w:rsidP="00A363D6" w:rsidR="00A363D6" w:rsidRPr="00A363D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363D6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I. </w:t>
      </w:r>
      <w:r w:rsidRPr="00A363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Određuje se vrijednost nekretnine u vlasništvu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uvodno označenog stečajnog d</w:t>
      </w:r>
      <w:r w:rsidRPr="00A363D6">
        <w:rPr>
          <w:rFonts w:cs="Times New Roman" w:eastAsia="Times New Roman" w:hAnsi="Times New Roman" w:ascii="Times New Roman"/>
          <w:sz w:val="24"/>
          <w:szCs w:val="24"/>
          <w:lang w:eastAsia="hr-HR"/>
        </w:rPr>
        <w:t>užnika koja se prodaje u predmetnom stečajnom postupku nad istim oznake:</w:t>
      </w:r>
    </w:p>
    <w:p w:rsidRDefault="00A363D6" w:rsidP="00A363D6" w:rsidR="00A363D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363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363D6" w:rsidP="00A363D6" w:rsidR="00A363D6" w:rsidRPr="00A363D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363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čest. </w:t>
      </w:r>
      <w:proofErr w:type="spellStart"/>
      <w:r w:rsidRPr="00A363D6">
        <w:rPr>
          <w:rFonts w:cs="Times New Roman" w:eastAsia="Times New Roman" w:hAnsi="Times New Roman" w:ascii="Times New Roman"/>
          <w:sz w:val="24"/>
          <w:szCs w:val="24"/>
          <w:lang w:eastAsia="hr-HR"/>
        </w:rPr>
        <w:t>zem</w:t>
      </w:r>
      <w:proofErr w:type="spellEnd"/>
      <w:r w:rsidRPr="00A363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589/56 upisane u </w:t>
      </w:r>
      <w:proofErr w:type="spellStart"/>
      <w:r w:rsidRPr="00A363D6">
        <w:rPr>
          <w:rFonts w:cs="Times New Roman" w:eastAsia="Times New Roman" w:hAnsi="Times New Roman" w:ascii="Times New Roman"/>
          <w:sz w:val="24"/>
          <w:szCs w:val="24"/>
          <w:lang w:eastAsia="hr-HR"/>
        </w:rPr>
        <w:t>zk</w:t>
      </w:r>
      <w:proofErr w:type="spellEnd"/>
      <w:r w:rsidRPr="00A363D6">
        <w:rPr>
          <w:rFonts w:cs="Times New Roman" w:eastAsia="Times New Roman" w:hAnsi="Times New Roman" w:ascii="Times New Roman"/>
          <w:sz w:val="24"/>
          <w:szCs w:val="24"/>
          <w:lang w:eastAsia="hr-HR"/>
        </w:rPr>
        <w:t>. ul. 1206 k.o. Rupe, poslovna zgrada površine 295 m2  i dvor površine 9662 m2, ukupne površine 9957 m2,</w:t>
      </w:r>
    </w:p>
    <w:p w:rsidRDefault="00A363D6" w:rsidP="00A363D6" w:rsidR="00A363D6" w:rsidRPr="00A363D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63D6" w:rsidP="00A363D6" w:rsidR="00A363D6" w:rsidRPr="00A363D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363D6">
        <w:rPr>
          <w:rFonts w:cs="Times New Roman" w:eastAsia="Times New Roman" w:hAnsi="Times New Roman" w:ascii="Times New Roman"/>
          <w:sz w:val="24"/>
          <w:szCs w:val="24"/>
          <w:lang w:eastAsia="hr-HR"/>
        </w:rPr>
        <w:t>(</w:t>
      </w:r>
      <w:r w:rsidR="00BC01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proofErr w:type="spellStart"/>
      <w:r w:rsidR="00BC01A8">
        <w:rPr>
          <w:rFonts w:cs="Times New Roman" w:eastAsia="Times New Roman" w:hAnsi="Times New Roman" w:ascii="Times New Roman"/>
          <w:sz w:val="24"/>
          <w:szCs w:val="24"/>
          <w:lang w:eastAsia="hr-HR"/>
        </w:rPr>
        <w:t>zk</w:t>
      </w:r>
      <w:proofErr w:type="spellEnd"/>
      <w:r w:rsidR="00BC01A8">
        <w:rPr>
          <w:rFonts w:cs="Times New Roman" w:eastAsia="Times New Roman" w:hAnsi="Times New Roman" w:ascii="Times New Roman"/>
          <w:sz w:val="24"/>
          <w:szCs w:val="24"/>
          <w:lang w:eastAsia="hr-HR"/>
        </w:rPr>
        <w:t>. ul. 1206 k.o. Rupe upisana</w:t>
      </w:r>
      <w:r w:rsidRPr="00A363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kao pr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avo vlasništva u korist </w:t>
      </w:r>
      <w:r w:rsidRPr="00A363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POLJOPRIVREDNA ZADRUGA BILI BRIG-VISOVAC, OIB: 49231112407, Skradin, Rupe, </w:t>
      </w:r>
      <w:proofErr w:type="spellStart"/>
      <w:r w:rsidRPr="00A363D6">
        <w:rPr>
          <w:rFonts w:cs="Times New Roman" w:eastAsia="Times New Roman" w:hAnsi="Times New Roman" w:ascii="Times New Roman"/>
          <w:sz w:val="24"/>
          <w:szCs w:val="24"/>
          <w:lang w:eastAsia="hr-HR"/>
        </w:rPr>
        <w:t>Radnići</w:t>
      </w:r>
      <w:proofErr w:type="spellEnd"/>
      <w:r w:rsidRPr="00A363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broj 114, za cijelo</w:t>
      </w:r>
      <w:r w:rsidR="009B55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kao pravnog prednika Stečajne mase iza</w:t>
      </w:r>
      <w:r w:rsidR="009B55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Pr="00A363D6">
        <w:rPr>
          <w:rFonts w:cs="Times New Roman" w:eastAsia="Times New Roman" w:hAnsi="Times New Roman" w:ascii="Times New Roman"/>
          <w:sz w:val="24"/>
          <w:szCs w:val="24"/>
          <w:lang w:eastAsia="hr-HR"/>
        </w:rPr>
        <w:t>) u iznosu od</w:t>
      </w:r>
      <w:r w:rsidR="00C701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1.120.000,00 </w:t>
      </w:r>
      <w:r w:rsidRPr="00A363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A363D6" w:rsidP="00A363D6" w:rsidR="00A363D6" w:rsidRPr="00A363D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63D6" w:rsidP="00A363D6" w:rsidR="00A363D6" w:rsidRPr="00A363D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363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Utvrđuje se da je na teret nekretnine stečajnog dužnika iz točke I. izreke ovog rješenja, uknjiženo založno pravo u korist založnog/razlučnog vjerovnika BURGANOV RAVIL, OIB: 41580029305, Rusija, 141070 </w:t>
      </w:r>
      <w:proofErr w:type="spellStart"/>
      <w:r w:rsidRPr="00A363D6">
        <w:rPr>
          <w:rFonts w:cs="Times New Roman" w:eastAsia="Times New Roman" w:hAnsi="Times New Roman" w:ascii="Times New Roman"/>
          <w:sz w:val="24"/>
          <w:szCs w:val="24"/>
          <w:lang w:eastAsia="hr-HR"/>
        </w:rPr>
        <w:t>Korolev</w:t>
      </w:r>
      <w:proofErr w:type="spellEnd"/>
      <w:r w:rsidRPr="00A363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Pr="00A363D6">
        <w:rPr>
          <w:rFonts w:cs="Times New Roman" w:eastAsia="Times New Roman" w:hAnsi="Times New Roman" w:ascii="Times New Roman"/>
          <w:sz w:val="24"/>
          <w:szCs w:val="24"/>
          <w:lang w:eastAsia="hr-HR"/>
        </w:rPr>
        <w:t>Kalinina</w:t>
      </w:r>
      <w:proofErr w:type="spellEnd"/>
      <w:r w:rsidRPr="00A363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6A-37. </w:t>
      </w:r>
    </w:p>
    <w:p w:rsidRDefault="00A363D6" w:rsidP="00A363D6" w:rsidR="00A363D6" w:rsidRPr="00585A4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363D6" w:rsidP="00A363D6" w:rsidR="00A363D6" w:rsidRPr="00585A4C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85A4C">
        <w:rPr>
          <w:rFonts w:cs="Times New Roman" w:eastAsia="Calibri" w:hAnsi="Times New Roman" w:ascii="Times New Roman"/>
          <w:sz w:val="24"/>
          <w:szCs w:val="24"/>
        </w:rPr>
        <w:t xml:space="preserve">III. Način prodaje </w:t>
      </w:r>
    </w:p>
    <w:p w:rsidRDefault="00A363D6" w:rsidP="00A363D6" w:rsidR="00A363D6" w:rsidRPr="00585A4C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85A4C">
        <w:rPr>
          <w:rFonts w:cs="Times New Roman" w:eastAsia="Calibri" w:hAnsi="Times New Roman" w:ascii="Times New Roman"/>
          <w:sz w:val="24"/>
          <w:szCs w:val="24"/>
        </w:rPr>
        <w:t>1. Prodaju nekretnin</w:t>
      </w:r>
      <w:r>
        <w:rPr>
          <w:rFonts w:cs="Times New Roman" w:eastAsia="Calibri" w:hAnsi="Times New Roman" w:ascii="Times New Roman"/>
          <w:sz w:val="24"/>
          <w:szCs w:val="24"/>
        </w:rPr>
        <w:t>e</w:t>
      </w:r>
      <w:r w:rsidRPr="00585A4C">
        <w:rPr>
          <w:rFonts w:cs="Times New Roman" w:eastAsia="Calibri" w:hAnsi="Times New Roman" w:ascii="Times New Roman"/>
          <w:sz w:val="24"/>
          <w:szCs w:val="24"/>
        </w:rPr>
        <w:t xml:space="preserve"> stečajnog dužnika iz točke I. izreke ovog zaključka provesti će  nadležna jedinica Financijske agencije elektroničkom javnom dražbom. </w:t>
      </w:r>
    </w:p>
    <w:p w:rsidRDefault="00A363D6" w:rsidP="00A363D6" w:rsidR="00A363D6" w:rsidRPr="00585A4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363D6" w:rsidP="008B6EFC" w:rsidR="00A363D6" w:rsidRPr="008B6EFC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8B6EFC">
        <w:rPr>
          <w:rFonts w:cs="Times New Roman" w:eastAsia="Calibri" w:hAnsi="Times New Roman" w:ascii="Times New Roman"/>
          <w:sz w:val="24"/>
          <w:szCs w:val="24"/>
        </w:rPr>
        <w:t xml:space="preserve">IV. Uvjeti prodaje </w:t>
      </w:r>
    </w:p>
    <w:p w:rsidRDefault="00A363D6" w:rsidP="008B6EFC" w:rsidR="00A363D6" w:rsidRPr="008B6EF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8B6EFC">
        <w:rPr>
          <w:rFonts w:cs="Times New Roman" w:eastAsia="Calibri" w:hAnsi="Times New Roman" w:ascii="Times New Roman"/>
          <w:sz w:val="24"/>
          <w:szCs w:val="24"/>
        </w:rPr>
        <w:t xml:space="preserve">1. Utvrđuje </w:t>
      </w:r>
      <w:r w:rsidRPr="008B6EFC">
        <w:rPr>
          <w:rFonts w:cs="Times New Roman" w:eastAsia="Calibri" w:hAnsi="Times New Roman" w:ascii="Times New Roman"/>
          <w:color w:themeColor="text1" w:val="000000"/>
          <w:sz w:val="24"/>
          <w:szCs w:val="24"/>
        </w:rPr>
        <w:t xml:space="preserve">se da nekretnina oznake </w:t>
      </w:r>
      <w:r w:rsidRPr="008B6EF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čest. </w:t>
      </w:r>
      <w:proofErr w:type="spellStart"/>
      <w:r w:rsidRPr="008B6EF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zem</w:t>
      </w:r>
      <w:proofErr w:type="spellEnd"/>
      <w:r w:rsidRPr="008B6EF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589/56 upisana u </w:t>
      </w:r>
      <w:proofErr w:type="spellStart"/>
      <w:r w:rsidRPr="008B6EF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zk</w:t>
      </w:r>
      <w:proofErr w:type="spellEnd"/>
      <w:r w:rsidRPr="008B6EF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 ul. 1206 k.o. Rupe, poslovna zgrada površine 295 m2  i dvor površine 9662 m2, ukupne površine 9957 m2,</w:t>
      </w:r>
    </w:p>
    <w:p w:rsidRDefault="00A363D6" w:rsidP="00A363D6" w:rsidR="008B6EFC" w:rsidRPr="008B6EFC">
      <w:pPr>
        <w:spacing w:lineRule="auto" w:line="240" w:after="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8B6EF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u naravi predstavlja</w:t>
      </w:r>
      <w:r w:rsidR="008B6EFC" w:rsidRPr="008B6EF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8B6EFC" w:rsidRPr="008B6EFC">
        <w:rPr>
          <w:rFonts w:cs="Times New Roman" w:hAnsi="Times New Roman" w:ascii="Times New Roman"/>
          <w:iCs/>
          <w:color w:themeColor="text1" w:val="000000"/>
          <w:sz w:val="24"/>
          <w:szCs w:val="24"/>
        </w:rPr>
        <w:t xml:space="preserve">poslovnu građevinu (prizemnicu) </w:t>
      </w:r>
      <w:r w:rsidR="00A53C66">
        <w:rPr>
          <w:rFonts w:cs="Times New Roman" w:hAnsi="Times New Roman" w:ascii="Times New Roman"/>
          <w:iCs/>
          <w:color w:themeColor="text1" w:val="000000"/>
          <w:sz w:val="24"/>
          <w:szCs w:val="24"/>
        </w:rPr>
        <w:t xml:space="preserve">predviđenu </w:t>
      </w:r>
      <w:r w:rsidR="008B6EFC" w:rsidRPr="008B6EFC">
        <w:rPr>
          <w:rFonts w:cs="Times New Roman" w:hAnsi="Times New Roman" w:ascii="Times New Roman"/>
          <w:iCs/>
          <w:color w:themeColor="text1" w:val="000000"/>
          <w:sz w:val="24"/>
          <w:szCs w:val="24"/>
        </w:rPr>
        <w:t>za p</w:t>
      </w:r>
      <w:r w:rsidR="00A53C66">
        <w:rPr>
          <w:rFonts w:cs="Times New Roman" w:hAnsi="Times New Roman" w:ascii="Times New Roman"/>
          <w:iCs/>
          <w:color w:themeColor="text1" w:val="000000"/>
          <w:sz w:val="24"/>
          <w:szCs w:val="24"/>
        </w:rPr>
        <w:t xml:space="preserve">roizvodnu namjenu- </w:t>
      </w:r>
      <w:r w:rsidR="008B6EFC" w:rsidRPr="008B6EFC">
        <w:rPr>
          <w:rFonts w:cs="Times New Roman" w:hAnsi="Times New Roman" w:ascii="Times New Roman"/>
          <w:iCs/>
          <w:color w:themeColor="text1" w:val="000000"/>
          <w:sz w:val="24"/>
          <w:szCs w:val="24"/>
        </w:rPr>
        <w:t>proizvodnju ulja te zemljište u građevinskom području koje prema Urbanističkom planu spada u zonu gospodarske namjene.</w:t>
      </w:r>
      <w:r w:rsidR="00A53C66">
        <w:rPr>
          <w:rFonts w:cs="Times New Roman" w:hAnsi="Times New Roman" w:ascii="Times New Roman"/>
          <w:iCs/>
          <w:color w:themeColor="text1" w:val="000000"/>
          <w:sz w:val="24"/>
          <w:szCs w:val="24"/>
        </w:rPr>
        <w:t xml:space="preserve"> Ista se nalazi u naselju </w:t>
      </w:r>
      <w:proofErr w:type="spellStart"/>
      <w:r w:rsidR="00A53C66">
        <w:rPr>
          <w:rFonts w:cs="Times New Roman" w:hAnsi="Times New Roman" w:ascii="Times New Roman"/>
          <w:iCs/>
          <w:color w:themeColor="text1" w:val="000000"/>
          <w:sz w:val="24"/>
          <w:szCs w:val="24"/>
        </w:rPr>
        <w:t>Radnići</w:t>
      </w:r>
      <w:proofErr w:type="spellEnd"/>
      <w:r w:rsidR="00A53C66">
        <w:rPr>
          <w:rFonts w:cs="Times New Roman" w:hAnsi="Times New Roman" w:ascii="Times New Roman"/>
          <w:iCs/>
          <w:color w:themeColor="text1" w:val="000000"/>
          <w:sz w:val="24"/>
          <w:szCs w:val="24"/>
        </w:rPr>
        <w:t xml:space="preserve">, Rupe, Skradin, uz javno prometnu površinu, </w:t>
      </w:r>
      <w:proofErr w:type="spellStart"/>
      <w:r w:rsidR="00A53C66">
        <w:rPr>
          <w:rFonts w:cs="Times New Roman" w:hAnsi="Times New Roman" w:ascii="Times New Roman"/>
          <w:iCs/>
          <w:color w:themeColor="text1" w:val="000000"/>
          <w:sz w:val="24"/>
          <w:szCs w:val="24"/>
        </w:rPr>
        <w:t>cca</w:t>
      </w:r>
      <w:proofErr w:type="spellEnd"/>
      <w:r w:rsidR="00A53C66">
        <w:rPr>
          <w:rFonts w:cs="Times New Roman" w:hAnsi="Times New Roman" w:ascii="Times New Roman"/>
          <w:iCs/>
          <w:color w:themeColor="text1" w:val="000000"/>
          <w:sz w:val="24"/>
          <w:szCs w:val="24"/>
        </w:rPr>
        <w:t xml:space="preserve"> 14 km od grada Skradina. </w:t>
      </w:r>
    </w:p>
    <w:p w:rsidRDefault="00A363D6" w:rsidP="00A363D6" w:rsidR="00A363D6" w:rsidRPr="00585A4C">
      <w:pPr>
        <w:spacing w:lineRule="auto" w:line="240" w:after="0"/>
        <w:ind w:firstLine="3" w:left="705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585A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2. Početna cijena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predmetne nekretnine</w:t>
      </w:r>
      <w:r w:rsidRPr="00585A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utvrđuje se u iznosu od </w:t>
      </w:r>
      <w:r w:rsidR="00C701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1.120.000,00 k</w:t>
      </w:r>
      <w:r w:rsidRPr="00585A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una. </w:t>
      </w:r>
    </w:p>
    <w:p w:rsidRDefault="00A363D6" w:rsidP="00A363D6" w:rsidR="00A363D6" w:rsidRPr="00585A4C">
      <w:pPr>
        <w:spacing w:lineRule="auto" w:line="240" w:after="0"/>
        <w:ind w:firstLine="3" w:left="705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85A4C">
        <w:rPr>
          <w:rFonts w:cs="Times New Roman" w:eastAsia="Calibri" w:hAnsi="Times New Roman" w:ascii="Times New Roman"/>
          <w:sz w:val="24"/>
          <w:szCs w:val="24"/>
        </w:rPr>
        <w:t xml:space="preserve">3. </w:t>
      </w:r>
      <w:r>
        <w:rPr>
          <w:rFonts w:cs="Times New Roman" w:eastAsia="Calibri" w:hAnsi="Times New Roman" w:ascii="Times New Roman"/>
          <w:sz w:val="24"/>
          <w:szCs w:val="24"/>
        </w:rPr>
        <w:t xml:space="preserve">Predmetna nekretnina 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>ne</w:t>
      </w:r>
      <w:r w:rsidRPr="00585A4C">
        <w:rPr>
          <w:rFonts w:cs="Times New Roman" w:eastAsia="Calibri" w:hAnsi="Times New Roman" w:ascii="Times New Roman"/>
          <w:sz w:val="24"/>
          <w:szCs w:val="24"/>
        </w:rPr>
        <w:t xml:space="preserve"> može se prodati:</w:t>
      </w:r>
    </w:p>
    <w:p w:rsidRDefault="00A363D6" w:rsidP="00A363D6" w:rsidR="00A363D6" w:rsidRPr="00585A4C">
      <w:pPr>
        <w:spacing w:lineRule="auto" w:line="240" w:after="0"/>
        <w:ind w:left="705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lastRenderedPageBreak/>
        <w:t xml:space="preserve">- na prvoj dražbi ispod tri četvrtine njene utvrđene </w:t>
      </w:r>
      <w:r w:rsidR="00C7012E">
        <w:rPr>
          <w:rFonts w:cs="Times New Roman" w:eastAsia="Calibri" w:hAnsi="Times New Roman" w:ascii="Times New Roman"/>
          <w:sz w:val="24"/>
          <w:szCs w:val="24"/>
          <w:lang w:eastAsia="hr-HR"/>
        </w:rPr>
        <w:t>vrijednosti tj. ispod iznosa od 840.000,00 kuna.</w:t>
      </w:r>
    </w:p>
    <w:p w:rsidRDefault="00A363D6" w:rsidP="00A363D6" w:rsidR="00A363D6" w:rsidRPr="00585A4C">
      <w:pPr>
        <w:spacing w:lineRule="auto" w:line="240" w:after="0"/>
        <w:ind w:left="705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- na drugoj dražbi ispod jedne polovine njene utvrđene vrijednosti tj. ispod iznosa od </w:t>
      </w:r>
      <w:r w:rsidR="00BC01A8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560.000,00 kuna, </w:t>
      </w:r>
    </w:p>
    <w:p w:rsidRDefault="00A363D6" w:rsidP="00A53C66" w:rsidR="00A363D6" w:rsidRPr="00585A4C">
      <w:pPr>
        <w:spacing w:lineRule="auto" w:line="240" w:after="0"/>
        <w:ind w:left="705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- na trećoj dražbi ispod jedne četvrtine njene vrijednosti tj. ispod iznosa od </w:t>
      </w:r>
      <w:r w:rsidR="00BC01A8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280.000,00 kuna dok se na 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četvrtoj dražbi prodaje po početnoj cijeni od 1,00 kune. </w:t>
      </w:r>
    </w:p>
    <w:p w:rsidRDefault="00A363D6" w:rsidP="00A363D6" w:rsidR="00A363D6" w:rsidRPr="00585A4C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 Navedena</w:t>
      </w:r>
      <w:r w:rsidRPr="00585A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nekretnin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585A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slobodn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585A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Pr="00585A4C">
        <w:rPr>
          <w:rFonts w:cs="Times New Roman" w:eastAsia="Times New Roman" w:hAnsi="Times New Roman" w:ascii="Times New Roman"/>
          <w:sz w:val="24"/>
          <w:szCs w:val="24"/>
          <w:lang w:eastAsia="hr-HR"/>
        </w:rPr>
        <w:t>od osoba i stvari te ni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Pr="00585A4C">
        <w:rPr>
          <w:rFonts w:cs="Times New Roman" w:eastAsia="Times New Roman" w:hAnsi="Times New Roman" w:ascii="Times New Roman"/>
          <w:sz w:val="24"/>
          <w:szCs w:val="24"/>
          <w:lang w:eastAsia="hr-HR"/>
        </w:rPr>
        <w:t>dan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585A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najam ili zakup. </w:t>
      </w:r>
    </w:p>
    <w:p w:rsidRDefault="00A363D6" w:rsidP="00A363D6" w:rsidR="00A363D6" w:rsidRPr="00585A4C">
      <w:pPr>
        <w:spacing w:lineRule="auto" w:line="240" w:after="0"/>
        <w:ind w:firstLine="705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>6. Elektronička javna dražba održat će se i ako na njoj sudjeluje samo jedan ponuditelj.</w:t>
      </w:r>
    </w:p>
    <w:p w:rsidRDefault="00A363D6" w:rsidP="00A363D6" w:rsidR="00A363D6" w:rsidRPr="00585A4C">
      <w:pPr>
        <w:spacing w:lineRule="auto" w:line="240" w:after="0"/>
        <w:ind w:left="705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ab/>
        <w:t>7. Predmetn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>a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nekretnin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>a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prodaj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>e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se po načelu "viđeno-kupljeno" te se neće priznati naknadni prigovori na pravne ili materijalne nedostatke nekretnin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>e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.  </w:t>
      </w:r>
    </w:p>
    <w:p w:rsidRDefault="00A363D6" w:rsidP="00A363D6" w:rsidR="00A363D6" w:rsidRPr="00585A4C">
      <w:pPr>
        <w:spacing w:lineRule="auto" w:line="240" w:after="0"/>
        <w:ind w:left="705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8. Kao kupci mogu sudjelovati samo osobe koje uplate jamčevinu u novcu u iznosu od 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ab/>
        <w:t>10% od utvrđene vrijednosti nekretnin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>e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koja se plaća u korist posebnog računa Financijske Agencije, najkasnije zadnjeg dana objave poziva na sudjelovanje. Uplatitelje jamčevine smatrat će se osoba čiji je OIB naveden u pozivu uplate (PNB) te će se valjanom uplatom smatrati uplata izvršena u roku i evidentirana na računu Financijske agencije najkasnije u roku od 8 dana od isteka roka za uplatu. </w:t>
      </w:r>
    </w:p>
    <w:p w:rsidRDefault="00A363D6" w:rsidP="00A363D6" w:rsidR="00A363D6" w:rsidRPr="00585A4C">
      <w:pPr>
        <w:spacing w:lineRule="auto" w:line="240" w:after="0"/>
        <w:ind w:left="705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>9. Kupcu koji je stavio najpovoljniju ponudu uplaćena jamčevina uračunava se u cijenu. Ponuditeljima kojima ponuda ne bude prihvaćena Financijska agencija će vratiti uplaćeni iznos bez kamata u roku od 8 dana od dana kada sud zaprimi izvješće u uplati kupovnine u cijelosti.</w:t>
      </w:r>
    </w:p>
    <w:p w:rsidRDefault="00A363D6" w:rsidP="00A363D6" w:rsidR="00A363D6" w:rsidRPr="00585A4C">
      <w:pPr>
        <w:spacing w:lineRule="auto" w:line="240" w:after="0"/>
        <w:ind w:left="705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>10. Kupac je dužan položiti kupovinu u cijelosti u roku od 30 dana od primitka rješenja o dosudi. Sve poreze, pristojbe i druge troškove u svezi s prodajom i prijenosom prava vlasništva na predmetn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oj 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>nekretnin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>i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snosi kupac o dospjelosti. </w:t>
      </w:r>
    </w:p>
    <w:p w:rsidRDefault="00A363D6" w:rsidP="00A363D6" w:rsidR="00A363D6" w:rsidRPr="00585A4C">
      <w:pPr>
        <w:spacing w:lineRule="auto" w:line="240" w:after="0"/>
        <w:ind w:left="705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11. Ako kupac koji je stavio najpovoljniju ponudu ne položi kupovinu u cijelosti u roku iz ove odluke, nekretnina će se dosuditi kupcima koji su ponudili nižu cijenu, redom prema veličini cijene koju su ponudili. </w:t>
      </w:r>
    </w:p>
    <w:p w:rsidRDefault="00A363D6" w:rsidP="00A363D6" w:rsidR="00A363D6" w:rsidRPr="00585A4C">
      <w:pPr>
        <w:spacing w:lineRule="auto" w:line="240" w:after="0"/>
        <w:ind w:left="705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12. 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A363D6" w:rsidP="00A363D6" w:rsidR="00A363D6">
      <w:pPr>
        <w:spacing w:lineRule="auto" w:line="240" w:after="0"/>
        <w:ind w:left="705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>13. Nakon što kupac u cijelosti položi kupovninu i rješenje od osudi postane pravomoćno, sud će zaklju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>čkom odrediti predaju predmetne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nekretnin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>e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kupcu, upis prava vlasništva u zemljišnim knjigama n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>a ime kupca i brisanje razlučnih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prava na istima koja prestaje prodajom.</w:t>
      </w:r>
    </w:p>
    <w:p w:rsidRDefault="009B1EF4" w:rsidP="00A363D6" w:rsidR="009B1EF4" w:rsidRPr="009B1EF4">
      <w:pPr>
        <w:spacing w:lineRule="auto" w:line="240" w:after="0"/>
        <w:ind w:left="705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14. Kupac predmetne nekretnine ima pravo prvokupa na pokretninama u vlasništvu stečajnog dužnika; </w:t>
      </w:r>
      <w:r w:rsidRPr="009B1EF4">
        <w:rPr>
          <w:rFonts w:cs="Times New Roman" w:hAnsi="Times New Roman" w:ascii="Times New Roman"/>
          <w:sz w:val="24"/>
          <w:szCs w:val="24"/>
        </w:rPr>
        <w:t>postrojenja-linije za proizvodnju maslinovog ulja po procijenjenoj vrijednosti u iznosu od 459.000,00 kuna</w:t>
      </w:r>
      <w:r>
        <w:rPr>
          <w:rFonts w:cs="Times New Roman" w:hAnsi="Times New Roman" w:ascii="Times New Roman"/>
          <w:sz w:val="24"/>
          <w:szCs w:val="24"/>
        </w:rPr>
        <w:t xml:space="preserve">, a koje vitalne komponente navedene linije su pobliže označene u elaboratu o procjeni tržišne vrijednosti istih po stalnom sudskom vještaku Slobodanu Ivekoviću. </w:t>
      </w:r>
    </w:p>
    <w:p w:rsidRDefault="00A363D6" w:rsidP="00A363D6" w:rsidR="00A363D6" w:rsidRPr="00585A4C">
      <w:pPr>
        <w:spacing w:lineRule="auto" w:line="240" w:after="0"/>
        <w:ind w:left="705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>1</w:t>
      </w:r>
      <w:r w:rsidR="009B1EF4">
        <w:rPr>
          <w:rFonts w:cs="Times New Roman" w:eastAsia="Calibri" w:hAnsi="Times New Roman" w:ascii="Times New Roman"/>
          <w:sz w:val="24"/>
          <w:szCs w:val="24"/>
          <w:lang w:eastAsia="hr-HR"/>
        </w:rPr>
        <w:t>5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>. Razlučni vjerovnik može o svom trošku objaviti zaključak o prodaji predmetn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>e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nekretnin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>e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u sredstvima javnog priopćavanja, odnosno o zaključku obavijestiti osobe koje se bave posredovanjem u prodaji nekretnina.</w:t>
      </w:r>
    </w:p>
    <w:p w:rsidRDefault="00A363D6" w:rsidP="009B1EF4" w:rsidR="00A363D6" w:rsidRPr="00585A4C">
      <w:pPr>
        <w:spacing w:lineRule="auto" w:line="240" w:after="0"/>
        <w:ind w:left="705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>1</w:t>
      </w:r>
      <w:r w:rsidR="009B1EF4">
        <w:rPr>
          <w:rFonts w:cs="Times New Roman" w:eastAsia="Calibri" w:hAnsi="Times New Roman" w:ascii="Times New Roman"/>
          <w:sz w:val="24"/>
          <w:szCs w:val="24"/>
          <w:lang w:eastAsia="hr-HR"/>
        </w:rPr>
        <w:t>6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. Dodatne podatke i obavijesti o 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predmetnoj 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>nekretnin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>i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u vlasništvu 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>stečajnog dužnika iz točke I. izreke ovog zaključk</w:t>
      </w:r>
      <w:r w:rsidR="008B6EF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a </w:t>
      </w:r>
      <w:r w:rsidR="009B55DF">
        <w:rPr>
          <w:rFonts w:cs="Times New Roman" w:eastAsia="Calibri" w:hAnsi="Times New Roman" w:ascii="Times New Roman"/>
          <w:sz w:val="24"/>
          <w:szCs w:val="24"/>
          <w:lang w:eastAsia="hr-HR"/>
        </w:rPr>
        <w:t>moguće je dobiti od stečajne upraviteljice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dužnika </w:t>
      </w:r>
      <w:r w:rsidR="009B55DF">
        <w:rPr>
          <w:rFonts w:cs="Times New Roman" w:eastAsia="Calibri" w:hAnsi="Times New Roman" w:ascii="Times New Roman"/>
          <w:sz w:val="24"/>
          <w:szCs w:val="24"/>
          <w:lang w:eastAsia="hr-HR"/>
        </w:rPr>
        <w:t>Sandre Gregorić Jelinek</w:t>
      </w:r>
      <w:r w:rsidR="00BC01A8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na broj mobitela </w:t>
      </w:r>
      <w:r w:rsidR="00BC01A8">
        <w:rPr>
          <w:rFonts w:hAnsi="Times New Roman" w:ascii="Times New Roman"/>
          <w:sz w:val="24"/>
          <w:szCs w:val="24"/>
        </w:rPr>
        <w:t>091/ 4079</w:t>
      </w:r>
      <w:r w:rsidR="00BC01A8" w:rsidRPr="00BC01A8">
        <w:rPr>
          <w:rFonts w:hAnsi="Times New Roman" w:ascii="Times New Roman"/>
          <w:sz w:val="24"/>
          <w:szCs w:val="24"/>
        </w:rPr>
        <w:t>501</w:t>
      </w:r>
      <w:r w:rsidR="00BC01A8">
        <w:rPr>
          <w:rFonts w:hAnsi="Times New Roman" w:ascii="Times New Roman"/>
          <w:sz w:val="24"/>
          <w:szCs w:val="24"/>
        </w:rPr>
        <w:t xml:space="preserve"> </w:t>
      </w:r>
      <w:r w:rsidRPr="00BC01A8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svakim </w:t>
      </w:r>
      <w:r w:rsidRPr="002D6AD4">
        <w:rPr>
          <w:rFonts w:cs="Times New Roman" w:eastAsia="Calibri" w:hAnsi="Times New Roman" w:ascii="Times New Roman"/>
          <w:sz w:val="24"/>
          <w:szCs w:val="24"/>
          <w:lang w:eastAsia="hr-HR"/>
        </w:rPr>
        <w:t>radn</w:t>
      </w:r>
      <w:r w:rsidR="00BC01A8">
        <w:rPr>
          <w:rFonts w:cs="Times New Roman" w:eastAsia="Calibri" w:hAnsi="Times New Roman" w:ascii="Times New Roman"/>
          <w:sz w:val="24"/>
          <w:szCs w:val="24"/>
          <w:lang w:eastAsia="hr-HR"/>
        </w:rPr>
        <w:t>im danom u vremenu od 9,00 do 16</w:t>
      </w:r>
      <w:r w:rsidRPr="002D6AD4">
        <w:rPr>
          <w:rFonts w:cs="Times New Roman" w:eastAsia="Calibri" w:hAnsi="Times New Roman" w:ascii="Times New Roman"/>
          <w:sz w:val="24"/>
          <w:szCs w:val="24"/>
          <w:lang w:eastAsia="hr-HR"/>
        </w:rPr>
        <w:t>,00 sati, dok je razgledanje predmetne nekretnine moguće uz prethodnu uplatu troškova razgledanja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najkasnije zadnjeg dana objave poziva na sudjelovanje u dražbi, uz prethod</w:t>
      </w:r>
      <w:r w:rsidR="00BC01A8">
        <w:rPr>
          <w:rFonts w:cs="Times New Roman" w:eastAsia="Calibri" w:hAnsi="Times New Roman" w:ascii="Times New Roman"/>
          <w:sz w:val="24"/>
          <w:szCs w:val="24"/>
          <w:lang w:eastAsia="hr-HR"/>
        </w:rPr>
        <w:t>nu najavu i dogovor sa stečajnom upraviteljicom</w:t>
      </w:r>
      <w:r w:rsidR="008B6EF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dužnika ovisno o njenim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slobodnim terminima. </w:t>
      </w:r>
    </w:p>
    <w:p w:rsidRDefault="00D2135E" w:rsidP="009B55DF" w:rsidR="00D2135E">
      <w:pPr>
        <w:spacing w:lineRule="atLeast" w:line="240" w:after="0"/>
        <w:jc w:val="center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A363D6" w:rsidP="009B55DF" w:rsidR="00A363D6">
      <w:pPr>
        <w:spacing w:lineRule="atLeast" w:line="240" w:after="0"/>
        <w:jc w:val="center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9B55DF" w:rsidP="009B55DF" w:rsidR="009B55DF" w:rsidRPr="009B55DF">
      <w:pPr>
        <w:spacing w:lineRule="atLeast" w:line="240" w:after="0"/>
        <w:jc w:val="center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A363D6" w:rsidP="00A363D6" w:rsidR="00A363D6" w:rsidRPr="009B55DF">
      <w:pPr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55DF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Stalne služe ovoga suda u Šibeniku poslovni broj 9. St-773/15 od 7. listopada 2016. nastavljen je stečajni postupak nad uvodno označenim stečajnim dužnikom</w:t>
      </w:r>
      <w:r w:rsidR="00BC01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radi naknadne diobe stečajne mase</w:t>
      </w:r>
      <w:r w:rsidRPr="009B55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je </w:t>
      </w:r>
      <w:r w:rsidR="00BC01A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upraviteljicom dužnika imenovana</w:t>
      </w:r>
      <w:r w:rsidRPr="009B55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C01A8">
        <w:rPr>
          <w:rFonts w:cs="Times New Roman" w:eastAsia="Times New Roman" w:hAnsi="Times New Roman" w:ascii="Times New Roman"/>
          <w:sz w:val="24"/>
          <w:szCs w:val="24"/>
          <w:lang w:eastAsia="hr-HR"/>
        </w:rPr>
        <w:t>Sandra</w:t>
      </w:r>
      <w:r w:rsidRPr="009B55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Gregorić Jelinek iz Zagreba. </w:t>
      </w:r>
    </w:p>
    <w:p w:rsidRDefault="00A363D6" w:rsidP="00A363D6" w:rsidR="00A363D6" w:rsidRPr="009B55DF">
      <w:pPr>
        <w:spacing w:lineRule="atLeast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B55DF">
        <w:rPr>
          <w:rFonts w:cs="Times New Roman" w:eastAsia="Calibri" w:hAnsi="Times New Roman" w:ascii="Times New Roman"/>
          <w:sz w:val="24"/>
          <w:szCs w:val="24"/>
        </w:rPr>
        <w:t xml:space="preserve">Na ispitnom ročištu od </w:t>
      </w:r>
      <w:r w:rsidR="0020141C" w:rsidRPr="009B55DF">
        <w:rPr>
          <w:rFonts w:cs="Times New Roman" w:eastAsia="Calibri" w:hAnsi="Times New Roman" w:ascii="Times New Roman"/>
          <w:sz w:val="24"/>
          <w:szCs w:val="24"/>
        </w:rPr>
        <w:t>13. listopada 2017.</w:t>
      </w:r>
      <w:r w:rsidRPr="009B55DF">
        <w:rPr>
          <w:rFonts w:cs="Times New Roman" w:eastAsia="Calibri" w:hAnsi="Times New Roman" w:ascii="Times New Roman"/>
          <w:sz w:val="24"/>
          <w:szCs w:val="24"/>
        </w:rPr>
        <w:t xml:space="preserve"> ispitane su sve prijavljene tražbine vjerovnika dok je na izvještajnom ročištu od istog dana, skupština vjerovnika </w:t>
      </w:r>
      <w:r w:rsidR="0020141C" w:rsidRPr="009B55DF">
        <w:rPr>
          <w:rFonts w:cs="Times New Roman" w:eastAsia="Calibri" w:hAnsi="Times New Roman" w:ascii="Times New Roman"/>
          <w:sz w:val="24"/>
          <w:szCs w:val="24"/>
        </w:rPr>
        <w:t>na prijedlog stečajne upraviteljice</w:t>
      </w:r>
      <w:r w:rsidRPr="009B55DF">
        <w:rPr>
          <w:rFonts w:cs="Times New Roman" w:eastAsia="Calibri" w:hAnsi="Times New Roman" w:ascii="Times New Roman"/>
          <w:sz w:val="24"/>
          <w:szCs w:val="24"/>
        </w:rPr>
        <w:t>, donijela odluku o prodaji predmetne nekretnine iz točke. I. izreke ovog zaključka u vlasništvu stečajnog dužnika za cijelo na kojoj postoji razlučno pravo</w:t>
      </w:r>
      <w:r w:rsidRPr="009B55DF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putem Financijske agencije, elektroničkom javnom dražbom. </w:t>
      </w:r>
    </w:p>
    <w:p w:rsidRDefault="00A363D6" w:rsidP="00A363D6" w:rsidR="00A363D6" w:rsidRPr="009B55DF">
      <w:pPr>
        <w:spacing w:lineRule="atLeast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9B55DF">
        <w:rPr>
          <w:rFonts w:cs="Times New Roman" w:eastAsia="Calibri" w:hAnsi="Times New Roman" w:ascii="Times New Roman"/>
          <w:sz w:val="24"/>
          <w:szCs w:val="24"/>
          <w:lang w:eastAsia="hr-HR"/>
        </w:rPr>
        <w:t>Slijedom navedenog, a primjenom odredbe</w:t>
      </w:r>
      <w:r w:rsidRPr="009B55DF">
        <w:rPr>
          <w:rFonts w:cs="Times New Roman" w:eastAsia="Calibri" w:hAnsi="Times New Roman" w:ascii="Times New Roman"/>
          <w:sz w:val="24"/>
          <w:szCs w:val="24"/>
        </w:rPr>
        <w:t xml:space="preserve"> čl</w:t>
      </w:r>
      <w:r w:rsidRPr="009B55DF">
        <w:rPr>
          <w:rFonts w:cs="Times New Roman" w:eastAsia="Calibri" w:hAnsi="Times New Roman" w:ascii="Times New Roman"/>
          <w:sz w:val="24"/>
          <w:szCs w:val="24"/>
          <w:lang w:eastAsia="hr-HR"/>
        </w:rPr>
        <w:t>. 247. Stečajnog zakona (Narodne novine broj 71/15, u nastavku odluke: SZ),  rješenjem ovog</w:t>
      </w:r>
      <w:r w:rsidR="00BC01A8">
        <w:rPr>
          <w:rFonts w:cs="Times New Roman" w:eastAsia="Calibri" w:hAnsi="Times New Roman" w:ascii="Times New Roman"/>
          <w:sz w:val="24"/>
          <w:szCs w:val="24"/>
          <w:lang w:eastAsia="hr-HR"/>
        </w:rPr>
        <w:t>a</w:t>
      </w:r>
      <w:r w:rsidRPr="009B55DF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suda od </w:t>
      </w:r>
      <w:r w:rsidR="0020141C" w:rsidRPr="009B55DF">
        <w:rPr>
          <w:rFonts w:cs="Times New Roman" w:eastAsia="Calibri" w:hAnsi="Times New Roman" w:ascii="Times New Roman"/>
          <w:sz w:val="24"/>
          <w:szCs w:val="24"/>
          <w:lang w:eastAsia="hr-HR"/>
        </w:rPr>
        <w:t>16. listopada 2017.</w:t>
      </w:r>
      <w:r w:rsidRPr="009B55DF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određena je prodaja predmetne nekretnine putem Financijske agencije, elektroničkom javnom dražbom. </w:t>
      </w:r>
    </w:p>
    <w:p w:rsidRDefault="00A363D6" w:rsidP="0020141C" w:rsidR="00A363D6" w:rsidRPr="00585A4C">
      <w:pPr>
        <w:spacing w:lineRule="atLeast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9B55DF">
        <w:rPr>
          <w:rFonts w:cs="Times New Roman" w:eastAsia="Calibri" w:hAnsi="Times New Roman" w:ascii="Times New Roman"/>
          <w:sz w:val="24"/>
          <w:szCs w:val="24"/>
          <w:lang w:eastAsia="hr-HR"/>
        </w:rPr>
        <w:t>S obzirom da je rješenje o prodaji imovine stečajnog dužnika na kojoj postoji razlučno pravo postalo pravomoćno</w:t>
      </w:r>
      <w:r w:rsidR="00BC01A8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3. studenog 2017.</w:t>
      </w:r>
      <w:r w:rsidRPr="009B55DF">
        <w:rPr>
          <w:rFonts w:cs="Times New Roman" w:eastAsia="Calibri" w:hAnsi="Times New Roman" w:ascii="Times New Roman"/>
          <w:sz w:val="24"/>
          <w:szCs w:val="24"/>
          <w:lang w:eastAsia="hr-HR"/>
        </w:rPr>
        <w:t>, da je skupština vjerovnika na izvještajnom ročištu dala suglasnost da s</w:t>
      </w:r>
      <w:r w:rsidR="0020141C" w:rsidRPr="009B55DF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e predmetna nekretnina proda po početnoj </w:t>
      </w:r>
      <w:r w:rsidRPr="009B55DF">
        <w:rPr>
          <w:rFonts w:cs="Times New Roman" w:eastAsia="Calibri" w:hAnsi="Times New Roman" w:ascii="Times New Roman"/>
          <w:sz w:val="24"/>
          <w:szCs w:val="24"/>
          <w:lang w:eastAsia="hr-HR"/>
        </w:rPr>
        <w:t>cijeni</w:t>
      </w:r>
      <w:r w:rsidR="00BC01A8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od 1.200.000,00 kuna</w:t>
      </w:r>
      <w:r w:rsidR="0020141C" w:rsidRPr="009B55DF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koja odgovara njenoj tržišnoj vrijednosti </w:t>
      </w:r>
      <w:r w:rsidR="00BC01A8">
        <w:rPr>
          <w:rFonts w:cs="Times New Roman" w:eastAsia="Calibri" w:hAnsi="Times New Roman" w:ascii="Times New Roman"/>
          <w:sz w:val="24"/>
          <w:szCs w:val="24"/>
          <w:lang w:eastAsia="hr-HR"/>
        </w:rPr>
        <w:t>procijenjenoj</w:t>
      </w:r>
      <w:r w:rsidR="0020141C" w:rsidRPr="009B55DF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</w:t>
      </w:r>
      <w:r w:rsidR="0020141C" w:rsidRPr="009B55DF">
        <w:rPr>
          <w:rFonts w:cs="Times New Roman" w:eastAsia="Times New Roman" w:hAnsi="Times New Roman" w:ascii="Times New Roman"/>
          <w:sz w:val="24"/>
          <w:szCs w:val="24"/>
          <w:lang w:eastAsia="hr-HR"/>
        </w:rPr>
        <w:t>po ovlaštenom procjenitelju</w:t>
      </w:r>
      <w:r w:rsidR="009B55DF" w:rsidRPr="009B55DF">
        <w:rPr>
          <w:rFonts w:cs="Times New Roman" w:eastAsia="Times New Roman" w:hAnsi="Times New Roman" w:ascii="Times New Roman"/>
          <w:sz w:val="24"/>
          <w:szCs w:val="24"/>
          <w:lang w:eastAsia="hr-HR"/>
        </w:rPr>
        <w:t>-stalno</w:t>
      </w:r>
      <w:r w:rsidR="004B4C9D">
        <w:rPr>
          <w:rFonts w:cs="Times New Roman" w:eastAsia="Times New Roman" w:hAnsi="Times New Roman" w:ascii="Times New Roman"/>
          <w:sz w:val="24"/>
          <w:szCs w:val="24"/>
          <w:lang w:eastAsia="hr-HR"/>
        </w:rPr>
        <w:t>m sudsk</w:t>
      </w:r>
      <w:r w:rsidR="00BC01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vještaku Darku </w:t>
      </w:r>
      <w:proofErr w:type="spellStart"/>
      <w:r w:rsidR="00BC01A8">
        <w:rPr>
          <w:rFonts w:cs="Times New Roman" w:eastAsia="Times New Roman" w:hAnsi="Times New Roman" w:ascii="Times New Roman"/>
          <w:sz w:val="24"/>
          <w:szCs w:val="24"/>
          <w:lang w:eastAsia="hr-HR"/>
        </w:rPr>
        <w:t>Gečeku</w:t>
      </w:r>
      <w:proofErr w:type="spellEnd"/>
      <w:r w:rsidR="00BC01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</w:t>
      </w:r>
      <w:proofErr w:type="spellStart"/>
      <w:r w:rsidR="00BC01A8">
        <w:rPr>
          <w:rFonts w:cs="Times New Roman" w:eastAsia="Times New Roman" w:hAnsi="Times New Roman" w:ascii="Times New Roman"/>
          <w:sz w:val="24"/>
          <w:szCs w:val="24"/>
          <w:lang w:eastAsia="hr-HR"/>
        </w:rPr>
        <w:t>Ivaneca</w:t>
      </w:r>
      <w:proofErr w:type="spellEnd"/>
      <w:r w:rsidR="004B4C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B55DF" w:rsidRPr="009B55DF">
        <w:rPr>
          <w:rFonts w:cs="Times New Roman" w:eastAsia="Times New Roman" w:hAnsi="Times New Roman" w:ascii="Times New Roman"/>
          <w:sz w:val="24"/>
          <w:szCs w:val="24"/>
          <w:lang w:eastAsia="hr-HR"/>
        </w:rPr>
        <w:t>na temelju elaborata iz prosinca 2016. (list spisa 108-147)</w:t>
      </w:r>
      <w:r w:rsidR="00BC01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da je razlučni vjerovnik dao pisanu suglasnost na procijenjenu vrijednost (list spisa 153), </w:t>
      </w:r>
      <w:r w:rsidRPr="009B55DF">
        <w:rPr>
          <w:rFonts w:cs="Times New Roman" w:eastAsia="Calibri" w:hAnsi="Times New Roman" w:ascii="Times New Roman"/>
          <w:sz w:val="24"/>
          <w:szCs w:val="24"/>
          <w:lang w:eastAsia="hr-HR"/>
        </w:rPr>
        <w:t>to je temeljem odredbe čl. 92. Ovršnog zakona (NN 112/12, 25/13, 93/14, u nastavku zaključka: OZ) koja se na temelju odredbe čl. 247. SZ-a na odgovarajući način primjenjuje u stečajnom postupku, vrijednost predmetne nekretnine određena upravo u označenom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iznosu. 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</w:t>
      </w:r>
    </w:p>
    <w:p w:rsidRDefault="00A363D6" w:rsidP="00A363D6" w:rsidR="00A363D6" w:rsidRPr="00585A4C">
      <w:pPr>
        <w:spacing w:lineRule="atLeast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Kako je stupanjem na snagu </w:t>
      </w:r>
      <w:r w:rsidRPr="00585A4C">
        <w:rPr>
          <w:rFonts w:cs="Times New Roman" w:eastAsia="Calibri" w:hAnsi="Times New Roman" w:ascii="Times New Roman"/>
          <w:sz w:val="24"/>
          <w:szCs w:val="24"/>
        </w:rPr>
        <w:t xml:space="preserve">Zakona o izmjenama i dopunama Zakona o porezu na promet nekretnina od 1. siječnja 2015. došlo do promjena pravila u oporezivanju prometa nekretnina odnosno pravila o obvezi plaćanja poreza na dodanu vrijednost, tako 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u utvrđenu vrijednost predmetne nekretnine, sukladno navedenom očitovanju razlučnog vjerovnika, 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>nije uračunat porez na dodanu vrijednost.</w:t>
      </w:r>
    </w:p>
    <w:p w:rsidRDefault="00A363D6" w:rsidP="00A363D6" w:rsidR="00A363D6" w:rsidRPr="00585A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Slijedom svega navedenog, temeljem odredbe čl. 247. SZ-a, podredne primjene odredbi čl. 92., 93., 95. do 100., 103. i 106, OZ-a te važećih odredbi Pravilnika o načinu i postupku provedbe prodaje nekretnina i pokretnina u ovršnom postupku, donesena je odluka kao u izreci ovog zaključka. </w:t>
      </w:r>
    </w:p>
    <w:p w:rsidRDefault="00A363D6" w:rsidP="00A363D6" w:rsidR="00A363D6" w:rsidRPr="00585A4C">
      <w:pPr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63D6" w:rsidP="00A363D6" w:rsidR="00A363D6">
      <w:pPr>
        <w:spacing w:lineRule="atLeast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63D6" w:rsidP="00A363D6" w:rsidR="00A363D6" w:rsidRPr="00585A4C">
      <w:pPr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922CC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201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prosinca 2017. </w:t>
      </w:r>
    </w:p>
    <w:p w:rsidRDefault="00A363D6" w:rsidP="00A363D6" w:rsidR="00A363D6" w:rsidRPr="00585A4C">
      <w:pPr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63D6" w:rsidP="00A363D6" w:rsidR="00A363D6">
      <w:pPr>
        <w:spacing w:lineRule="atLeast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2135E" w:rsidP="00D2135E" w:rsidR="00A363D6" w:rsidRPr="00585A4C">
      <w:pPr>
        <w:spacing w:lineRule="atLeast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 </w:t>
      </w:r>
      <w:r w:rsidR="00A363D6" w:rsidRPr="00585A4C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D2135E" w:rsidP="00D2135E" w:rsidR="00A363D6" w:rsidRPr="00585A4C">
      <w:pPr>
        <w:spacing w:lineRule="atLeast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</w:t>
      </w:r>
      <w:r w:rsidR="00A363D6" w:rsidRPr="00585A4C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A363D6" w:rsidP="009B1EF4" w:rsidR="00A363D6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ab/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ab/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ab/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ab/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ab/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ab/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ab/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ab/>
      </w:r>
    </w:p>
    <w:p w:rsidRDefault="00A363D6" w:rsidP="00A363D6" w:rsidR="00A363D6" w:rsidRPr="00585A4C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>UPUTA O PRAVNOM LIJEKU</w:t>
      </w:r>
    </w:p>
    <w:p w:rsidRDefault="00A363D6" w:rsidP="00A363D6" w:rsidR="00A363D6" w:rsidRPr="00585A4C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Protiv ovog zaključka nije dopuštena posebna žalba. </w:t>
      </w:r>
    </w:p>
    <w:p w:rsidRDefault="0020141C" w:rsidP="00A363D6" w:rsidR="0020141C" w:rsidRPr="00585A4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A363D6" w:rsidP="00A363D6" w:rsidR="00A363D6" w:rsidRPr="00585A4C">
      <w:pPr>
        <w:spacing w:lineRule="auto" w:line="240" w:after="0"/>
        <w:ind w:left="1068"/>
        <w:contextualSpacing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>Dostaviti:</w:t>
      </w:r>
    </w:p>
    <w:p w:rsidRDefault="0020141C" w:rsidP="00A363D6" w:rsidR="0020141C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20141C">
        <w:rPr>
          <w:rFonts w:cs="Times New Roman" w:eastAsia="Calibri" w:hAnsi="Times New Roman" w:ascii="Times New Roman"/>
          <w:sz w:val="24"/>
          <w:szCs w:val="24"/>
          <w:lang w:eastAsia="hr-HR"/>
        </w:rPr>
        <w:t>Stečajnoj upraviteljici dužnika</w:t>
      </w:r>
      <w:r w:rsidR="004B4C9D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Sandri Gregorić Jelinek iz Zagreba </w:t>
      </w:r>
      <w:r w:rsidRPr="0020141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</w:t>
      </w:r>
      <w:r w:rsidR="00A363D6" w:rsidRPr="0020141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</w:t>
      </w:r>
    </w:p>
    <w:p w:rsidRDefault="00A363D6" w:rsidP="00A363D6" w:rsidR="0020141C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0141C">
        <w:rPr>
          <w:rFonts w:cs="Times New Roman" w:eastAsia="Calibri" w:hAnsi="Times New Roman" w:ascii="Times New Roman"/>
          <w:sz w:val="24"/>
          <w:szCs w:val="24"/>
          <w:lang w:eastAsia="hr-HR"/>
        </w:rPr>
        <w:t>Financijskog agenciji, Regionalnom centru Split, uz pravomoćno rješenje o prodaji predmetne nekretnine, zahtjev za prodaju nekretnine (prilog 4)</w:t>
      </w:r>
      <w:r w:rsidR="009B1EF4">
        <w:rPr>
          <w:rFonts w:cs="Times New Roman" w:eastAsia="Calibri" w:hAnsi="Times New Roman" w:ascii="Times New Roman"/>
          <w:sz w:val="24"/>
          <w:szCs w:val="24"/>
          <w:lang w:eastAsia="hr-HR"/>
        </w:rPr>
        <w:t>, službeni  i verificirani /</w:t>
      </w:r>
      <w:r w:rsidRPr="0020141C">
        <w:rPr>
          <w:rFonts w:cs="Times New Roman" w:eastAsia="Calibri" w:hAnsi="Times New Roman" w:ascii="Times New Roman"/>
          <w:sz w:val="24"/>
          <w:szCs w:val="24"/>
          <w:lang w:eastAsia="hr-HR"/>
        </w:rPr>
        <w:t>nes</w:t>
      </w:r>
      <w:r w:rsidR="009B1EF4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lužbeni  </w:t>
      </w:r>
      <w:proofErr w:type="spellStart"/>
      <w:r w:rsidR="009B1EF4">
        <w:rPr>
          <w:rFonts w:cs="Times New Roman" w:eastAsia="Calibri" w:hAnsi="Times New Roman" w:ascii="Times New Roman"/>
          <w:sz w:val="24"/>
          <w:szCs w:val="24"/>
          <w:lang w:eastAsia="hr-HR"/>
        </w:rPr>
        <w:t>zk</w:t>
      </w:r>
      <w:proofErr w:type="spellEnd"/>
      <w:r w:rsidR="009B1EF4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. izvadak predmetne </w:t>
      </w:r>
      <w:r w:rsidRPr="0020141C">
        <w:rPr>
          <w:rFonts w:cs="Times New Roman" w:eastAsia="Calibri" w:hAnsi="Times New Roman" w:ascii="Times New Roman"/>
          <w:sz w:val="24"/>
          <w:szCs w:val="24"/>
          <w:lang w:eastAsia="hr-HR"/>
        </w:rPr>
        <w:t>nekretnine iz ZIS-a</w:t>
      </w:r>
      <w:r w:rsidR="0020141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, neposredno </w:t>
      </w:r>
      <w:r w:rsidRPr="0020141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</w:t>
      </w:r>
    </w:p>
    <w:p w:rsidRDefault="00A363D6" w:rsidP="009B1EF4" w:rsidR="003D21CE">
      <w:pPr>
        <w:numPr>
          <w:ilvl w:val="0"/>
          <w:numId w:val="1"/>
        </w:numPr>
        <w:spacing w:lineRule="auto" w:line="240" w:after="0"/>
        <w:contextualSpacing/>
        <w:jc w:val="both"/>
      </w:pPr>
      <w:r w:rsidRPr="009B1EF4">
        <w:rPr>
          <w:rFonts w:cs="Times New Roman" w:eastAsia="Calibri" w:hAnsi="Times New Roman" w:ascii="Times New Roman"/>
          <w:sz w:val="24"/>
          <w:szCs w:val="24"/>
          <w:lang w:eastAsia="hr-HR"/>
        </w:rPr>
        <w:t>e-Oglasna ploča suda</w:t>
      </w:r>
    </w:p>
    <w:sectPr w:rsidSect="00D3231C" w:rsidR="003D21C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63D6" w:rsidP="00A363D6" w:rsidR="00A363D6">
      <w:pPr>
        <w:spacing w:lineRule="auto" w:line="240" w:after="0"/>
      </w:pPr>
      <w:r>
        <w:separator/>
      </w:r>
    </w:p>
  </w:endnote>
  <w:endnote w:id="0" w:type="continuationSeparator">
    <w:p w:rsidRDefault="00A363D6" w:rsidP="00A363D6" w:rsidR="00A363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63D6" w:rsidP="00A363D6" w:rsidR="00A363D6">
      <w:pPr>
        <w:spacing w:lineRule="auto" w:line="240" w:after="0"/>
      </w:pPr>
      <w:r>
        <w:separator/>
      </w:r>
    </w:p>
  </w:footnote>
  <w:footnote w:id="0" w:type="continuationSeparator">
    <w:p w:rsidRDefault="00A363D6" w:rsidP="00A363D6" w:rsidR="00A363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eastAsia="Calibri" w:hAnsi="Calibri" w:ascii="Calibri"/>
        <w:b w:val="false"/>
        <w:noProof w:val="false"/>
        <w:sz w:val="22"/>
        <w:szCs w:val="22"/>
      </w:rPr>
      <w:id w:val="1681398174"/>
      <w:docPartObj>
        <w:docPartGallery w:val="Page Numbers (Top of Page)"/>
        <w:docPartUnique/>
      </w:docPartObj>
    </w:sdtPr>
    <w:sdtEndPr/>
    <w:sdtContent>
      <w:p w:rsidRDefault="00815126" w:rsidP="00D3231C" w:rsidR="00D3231C" w:rsidRPr="00681B3B">
        <w:pPr>
          <w:pStyle w:val="SudNaziv"/>
          <w:ind w:firstLine="708" w:left="3540"/>
          <w:rPr>
            <w:rFonts w:cs="Times New Roman"/>
            <w:b w:val="false"/>
          </w:rPr>
        </w:pPr>
        <w:r w:rsidRPr="00D3231C">
          <w:rPr>
            <w:rFonts w:cs="Times New Roman"/>
            <w:b w:val="false"/>
          </w:rPr>
          <w:fldChar w:fldCharType="begin"/>
        </w:r>
        <w:r w:rsidRPr="00D3231C">
          <w:rPr>
            <w:rFonts w:cs="Times New Roman"/>
            <w:b w:val="false"/>
          </w:rPr>
          <w:instrText>PAGE   \* MERGEFORMAT</w:instrText>
        </w:r>
        <w:r w:rsidRPr="00D3231C">
          <w:rPr>
            <w:rFonts w:cs="Times New Roman"/>
            <w:b w:val="false"/>
          </w:rPr>
          <w:fldChar w:fldCharType="separate"/>
        </w:r>
        <w:r w:rsidR="00D64E49" w:rsidRPr="00D64E49">
          <w:rPr>
            <w:b w:val="false"/>
          </w:rPr>
          <w:t>3</w:t>
        </w:r>
        <w:r w:rsidRPr="00D3231C">
          <w:rPr>
            <w:rFonts w:cs="Times New Roman"/>
            <w:b w:val="false"/>
          </w:rPr>
          <w:fldChar w:fldCharType="end"/>
        </w:r>
        <w:r w:rsidRPr="00D3231C">
          <w:rPr>
            <w:b w:val="false"/>
          </w:rPr>
          <w:t xml:space="preserve"> </w:t>
        </w:r>
        <w:r w:rsidRPr="00D3231C">
          <w:rPr>
            <w:b w:val="false"/>
          </w:rPr>
          <w:tab/>
        </w:r>
        <w:r>
          <w:tab/>
          <w:t xml:space="preserve">     </w:t>
        </w:r>
        <w:r>
          <w:rPr>
            <w:rFonts w:cs="Times New Roman" w:eastAsia="Times New Roman"/>
            <w:b w:val="false"/>
            <w:lang w:eastAsia="hr-HR"/>
          </w:rPr>
          <w:t>Poslovni broj 3.</w:t>
        </w:r>
        <w:r w:rsidR="009B55DF">
          <w:rPr>
            <w:rFonts w:cs="Times New Roman" w:eastAsia="Times New Roman"/>
            <w:b w:val="false"/>
            <w:lang w:eastAsia="hr-HR"/>
          </w:rPr>
          <w:t xml:space="preserve"> St-1079/16-44</w:t>
        </w:r>
      </w:p>
      <w:p w:rsidRDefault="00D64E49" w:rsidP="00D3231C" w:rsidR="00D3231C" w:rsidRPr="00681B3B">
        <w:pPr>
          <w:pStyle w:val="SudNaziv"/>
          <w:rPr>
            <w:rFonts w:cs="Times New Roman" w:eastAsia="Times New Roman"/>
            <w:b w:val="false"/>
            <w:lang w:eastAsia="hr-HR"/>
          </w:rPr>
        </w:pPr>
      </w:p>
      <w:p w:rsidRDefault="00D64E49" w:rsidP="00CF4C89" w:rsidR="00D3231C" w:rsidRPr="00CF4C89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63D6" w:rsidP="00A363D6" w:rsidR="00A363D6" w:rsidRPr="00585A4C">
    <w:pPr>
      <w:spacing w:lineRule="auto" w:line="240" w:after="0"/>
      <w:ind w:firstLine="708"/>
      <w:rPr>
        <w:rFonts w:cs="Times New Roman" w:hAnsi="Times New Roman" w:ascii="Times New Roman"/>
        <w:noProof/>
        <w:sz w:val="24"/>
        <w:szCs w:val="24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 xml:space="preserve">         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ab/>
      <w:t xml:space="preserve">       Poslovni broj 3. St-1079/16-44</w:t>
    </w:r>
  </w:p>
  <w:p w:rsidRDefault="00A363D6" w:rsidP="00A363D6" w:rsidR="00A363D6" w:rsidRPr="00585A4C">
    <w:pPr>
      <w:spacing w:lineRule="auto" w:line="240" w:after="0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</w:p>
  <w:p w:rsidRDefault="00A363D6" w:rsidR="00A363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6A65B5"/>
    <w:multiLevelType w:val="hybridMultilevel"/>
    <w:tmpl w:val="11984DE0"/>
    <w:lvl w:tplc="7C7E8190" w:ilvl="0">
      <w:start w:val="7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63D6"/>
    <w:rsid w:val="0020141C"/>
    <w:rsid w:val="003D21CE"/>
    <w:rsid w:val="004B4C9D"/>
    <w:rsid w:val="00815126"/>
    <w:rsid w:val="008B6EFC"/>
    <w:rsid w:val="00922CC1"/>
    <w:rsid w:val="009B1EF4"/>
    <w:rsid w:val="009B55DF"/>
    <w:rsid w:val="00A363D6"/>
    <w:rsid w:val="00A53C66"/>
    <w:rsid w:val="00BC01A8"/>
    <w:rsid w:val="00C7012E"/>
    <w:rsid w:val="00C7787E"/>
    <w:rsid w:val="00D2135E"/>
    <w:rsid w:val="00D6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63D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A363D6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363D6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A363D6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A363D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363D6"/>
  </w:style>
  <w:style w:styleId="Odlomakpopisa" w:type="paragraph">
    <w:name w:val="List Paragraph"/>
    <w:basedOn w:val="Normal"/>
    <w:uiPriority w:val="34"/>
    <w:qFormat/>
    <w:rsid w:val="00A363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E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4E49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64E49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64E49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64E49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63D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A363D6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363D6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</w:rPr>
  </w:style>
  <w:style w:customStyle="1" w:styleId="ZaglavljeChar" w:type="character">
    <w:name w:val="Zaglavlje Char"/>
    <w:basedOn w:val="Zadanifontodlomka"/>
    <w:link w:val="Zaglavlje"/>
    <w:uiPriority w:val="99"/>
    <w:rsid w:val="00A363D6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A363D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363D6"/>
  </w:style>
  <w:style w:styleId="Odlomakpopisa" w:type="paragraph">
    <w:name w:val="List Paragraph"/>
    <w:basedOn w:val="Normal"/>
    <w:uiPriority w:val="34"/>
    <w:qFormat/>
    <w:rsid w:val="00A363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E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4E49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64E49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64E49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64E49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2213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(rj. - NASTAVAK POSTUPKA od 7.10.16.
je zalijepljeno u ovaj spis jer se nije
drugačije moglo slati na VTS)</izvorni_sadrzaj>
    <derivirana_varijabla naziv="DomainObject.Predmet.Opis_1">(rj. - NASTAVAK POSTUPKA od 7.10.16.
je zalijepljeno u ovaj spis jer se nije
drugačije moglo slati na VTS)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otustrankaFormated>
    <izvorni_sadrzaj>  Stečajna masa iza POLJOPRIVREDNA ZADRUGA  za proizvodnju ulja, preradu i konzerviranje voća i povrća BILI BRIG-VISOVAC BILI B</izvorni_sadrzaj>
    <derivirana_varijabla naziv="DomainObject.Predmet.ProtustrankaFormated_1">  Stečajna masa iza POLJOPRIVREDNA ZADRUGA  za proizvodnju ulja, preradu i konzerviranje voća i povrća BILI BRIG-VISOVAC BILI B</derivirana_varijabla>
  </DomainObject.Predmet.ProtustrankaFormated>
  <DomainObject.Predmet.ProtustrankaFormatedOIB>
    <izvorni_sadrzaj>  Stečajna masa iza POLJOPRIVREDNA ZADRUGA  za proizvodnju ulja, preradu i konzerviranje voća i povrća BILI BRIG-VISOVAC BILI B, OIB 91443486729</izvorni_sadrzaj>
    <derivirana_varijabla naziv="DomainObject.Predmet.ProtustrankaFormatedOIB_1">  Stečajna masa iza POLJOPRIVREDNA ZADRUGA  za proizvodnju ulja, preradu i konzerviranje voća i povrća BILI BRIG-VISOVAC BILI B, OIB 91443486729</derivirana_varijabla>
  </DomainObject.Predmet.ProtustrankaFormatedOIB>
  <DomainObject.Predmet.ProtustrankaFormatedWithAdress>
    <izvorni_sadrzaj> Stečajna masa iza POLJOPRIVREDNA ZADRUGA  za proizvodnju ulja, preradu i konzerviranje voća i povrća BILI BRIG-VISOVAC BILI B, ADRESA ST.UPRAVITELJICE Klenovac 5, 10000 Zagreb</izvorni_sadrzaj>
    <derivirana_varijabla naziv="DomainObject.Predmet.ProtustrankaFormatedWithAdress_1"> Stečajna masa iza POLJOPRIVREDNA ZADRUGA  za proizvodnju ulja, preradu i konzerviranje voća i povrća BILI BRIG-VISOVAC BILI B, ADRESA ST.UPRAVITELJICE Klenovac 5, 10000 Zagreb</derivirana_varijabla>
  </DomainObject.Predmet.ProtustrankaFormatedWithAdress>
  <DomainObject.Predmet.ProtustrankaFormatedWithAdressOIB>
    <izvorni_sadrzaj> 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FormatedWithAdressOIB_1"> Stečajna masa iza POLJOPRIVREDNA ZADRUGA  za proizvodnju ulja, preradu i konzerviranje voća i povrća BILI BRIG-VISOVAC BILI B, OIB 91443486729, ADRESA ST.UPRAVITELJICE Klenovac 5, 10000 Zagreb</derivirana_varijabla>
  </DomainObject.Predmet.ProtustrankaFormatedWithAdressOIB>
  <DomainObject.Predmet.ProtustrankaWithAdress>
    <izvorni_sadrzaj>Stečajna masa iza POLJOPRIVREDNA ZADRUGA  za proizvodnju ulja, preradu i konzerviranje voća i povrća BILI BRIG-VISOVAC BILI B ADRESA ST.UPRAVITELJICE Klenovac 5, 10000 Zagreb</izvorni_sadrzaj>
    <derivirana_varijabla naziv="DomainObject.Predmet.ProtustrankaWithAdress_1">Stečajna masa iza POLJOPRIVREDNA ZADRUGA  za proizvodnju ulja, preradu i konzerviranje voća i povrća BILI BRIG-VISOVAC BILI B ADRESA ST.UPRAVITELJICE Klenovac 5, 10000 Zagreb</derivirana_varijabla>
  </DomainObject.Predmet.ProtustrankaWithAdress>
  <DomainObject.Predmet.ProtustrankaWithAdressOIB>
    <izvorni_sadrzaj>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WithAdressOIB_1">Stečajna masa iza POLJOPRIVREDNA ZADRUGA  za proizvodnju ulja, preradu i konzerviranje voća i povrća BILI BRIG-VISOVAC BILI B, OIB 91443486729, ADRESA ST.UPRAVITELJICE Klenovac 5, 10000 Zagreb</derivirana_varijabla>
  </DomainObject.Predmet.ProtustrankaWithAdressOIB>
  <DomainObject.Predmet.ProtustrankaNazivFormated>
    <izvorni_sadrzaj>Stečajna masa iza POLJOPRIVREDNA ZADRUGA  za proizvodnju ulja, preradu i konzerviranje voća i povrća BILI BRIG-VISOVAC BILI B</izvorni_sadrzaj>
    <derivirana_varijabla naziv="DomainObject.Predmet.ProtustrankaNazivFormated_1">Stečajna masa iza POLJOPRIVREDNA ZADRUGA  za proizvodnju ulja, preradu i konzerviranje voća i povrća BILI BRIG-VISOVAC BILI B</derivirana_varijabla>
  </DomainObject.Predmet.ProtustrankaNazivFormated>
  <DomainObject.Predmet.ProtustrankaNazivFormatedOIB>
    <izvorni_sadrzaj>Stečajna masa iza POLJOPRIVREDNA ZADRUGA  za proizvodnju ulja, preradu i konzerviranje voća i povrća BILI BRIG-VISOVAC BILI B, OIB 91443486729</izvorni_sadrzaj>
    <derivirana_varijabla naziv="DomainObject.Predmet.ProtustrankaNazivFormatedOIB_1">Stečajna masa iza POLJOPRIVREDNA ZADRUGA  za proizvodnju ulja, preradu i konzerviranje voća i povrća BILI BRIG-VISOVAC BILI B, OIB 91443486729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Stečajna masa iza POLJOPRIVREDNA ZADRUGA  za proizvodnju ulja, preradu i konzerviranje voća i povrća BILI BRIG-VISOVAC BILI B</item>
    </izvorni_sadrzaj>
    <derivirana_varijabla naziv="DomainObject.Predmet.ProtuStrankaListFormated_1">
      <item>Stečajna masa iza POLJOPRIVREDNA ZADRUGA  za proizvodnju ulja, preradu i konzerviranje voća i povrća BILI BRIG-VISOVAC BILI B</item>
    </derivirana_varijabla>
  </DomainObject.Predmet.ProtuStrankaListFormated>
  <DomainObject.Predmet.ProtuStrankaListFormatedOIB>
    <izvorni_sadrzaj>
      <item>Stečajna masa iza POLJOPRIVREDNA ZADRUGA  za proizvodnju ulja, preradu i konzerviranje voća i povrća BILI BRIG-VISOVAC BILI B, OIB 91443486729</item>
    </izvorni_sadrzaj>
    <derivirana_varijabla naziv="DomainObject.Predmet.ProtuStrankaListFormatedOIB_1">
      <item>Stečajna masa iza POLJOPRIVREDNA ZADRUGA  za proizvodnju ulja, preradu i konzerviranje voća i povrća BILI BRIG-VISOVAC BILI B, OIB 91443486729</item>
    </derivirana_varijabla>
  </DomainObject.Predmet.ProtuStrankaListFormatedOIB>
  <DomainObject.Predmet.ProtuStrankaListFormatedWithAdress>
    <izvorni_sadrzaj>
      <item>Stečajna masa iza POLJOPRIVREDNA ZADRUGA  za proizvodnju ulja, preradu i konzerviranje voća i povrća BILI BRIG-VISOVAC BILI B, ADRESA ST.UPRAVITELJICE Klenovac 5, 10000 Zagreb</item>
    </izvorni_sadrzaj>
    <derivirana_varijabla naziv="DomainObject.Predmet.ProtuStrankaListFormatedWithAdress_1">
      <item>Stečajna masa iza POLJOPRIVREDNA ZADRUGA  za proizvodnju ulja, preradu i konzerviranje voća i povrća BILI BRIG-VISOVAC BILI B, ADRESA ST.UPRAVITELJICE Klenovac 5, 10000 Zagreb</item>
    </derivirana_varijabla>
  </DomainObject.Predmet.ProtuStrankaListFormatedWithAdress>
  <DomainObject.Predmet.ProtuStrankaListFormatedWithAdressOIB>
    <izvorni_sadrzaj>
      <item>Stečajna masa iza POLJOPRIVREDNA ZADRUGA  za proizvodnju ulja, preradu i konzerviranje voća i povrća BILI BRIG-VISOVAC BILI B, OIB 91443486729, ADRESA ST.UPRAVITELJICE Klenovac 5, 10000 Zagreb</item>
    </izvorni_sadrzaj>
    <derivirana_varijabla naziv="DomainObject.Predmet.ProtuStrankaListFormatedWithAdressOIB_1">
      <item>Stečajna masa iza POLJOPRIVREDNA ZADRUGA  za proizvodnju ulja, preradu i konzerviranje voća i povrća BILI BRIG-VISOVAC BILI B, OIB 91443486729, ADRESA ST.UPRAVITELJICE Klenovac 5, 10000 Zagreb</item>
    </derivirana_varijabla>
  </DomainObject.Predmet.ProtuStrankaListFormatedWithAdressOIB>
  <DomainObject.Predmet.ProtuStrankaListNazivFormated>
    <izvorni_sadrzaj>
      <item>Stečajna masa iza POLJOPRIVREDNA ZADRUGA  za proizvodnju ulja, preradu i konzerviranje voća i povrća BILI BRIG-VISOVAC BILI B</item>
    </izvorni_sadrzaj>
    <derivirana_varijabla naziv="DomainObject.Predmet.ProtuStrankaListNazivFormated_1">
      <item>Stečajna masa iza POLJOPRIVREDNA ZADRUGA  za proizvodnju ulja, preradu i konzerviranje voća i povrća BILI BRIG-VISOVAC BILI B</item>
    </derivirana_varijabla>
  </DomainObject.Predmet.ProtuStrankaListNazivFormated>
  <DomainObject.Predmet.ProtuStrankaListNazivFormatedOIB>
    <izvorni_sadrzaj>
      <item>Stečajna masa iza POLJOPRIVREDNA ZADRUGA  za proizvodnju ulja, preradu i konzerviranje voća i povrća BILI BRIG-VISOVAC BILI B, OIB 91443486729</item>
    </izvorni_sadrzaj>
    <derivirana_varijabla naziv="DomainObject.Predmet.ProtuStrankaListNazivFormatedOIB_1">
      <item>Stečajna masa iza POLJOPRIVREDNA ZADRUGA  za proizvodnju ulja, preradu i konzerviranje voća i povrća BILI BRIG-VISOVAC BILI B, OIB 91443486729</item>
    </derivirana_varijabla>
  </DomainObject.Predmet.ProtuStrankaListNazivFormatedOIB>
  <DomainObject.Predmet.OstaliListFormated>
    <izvorni_sadrzaj>
      <item>Ravil Burganov</item>
    </izvorni_sadrzaj>
    <derivirana_varijabla naziv="DomainObject.Predmet.OstaliListFormated_1">
      <item>Ravil Burganov</item>
    </derivirana_varijabla>
  </DomainObject.Predmet.OstaliListFormated>
  <DomainObject.Predmet.OstaliListFormatedOIB>
    <izvorni_sadrzaj>
      <item>Ravil Burganov, OIB 41580029305</item>
    </izvorni_sadrzaj>
    <derivirana_varijabla naziv="DomainObject.Predmet.OstaliListFormatedOIB_1">
      <item>Ravil Burganov, OIB 41580029305</item>
    </derivirana_varijabla>
  </DomainObject.Predmet.OstaliListFormatedOIB>
  <DomainObject.Predmet.OstaliListFormatedWithAdress>
    <izvorni_sadrzaj>
      <item>Ravil Burganov, KALININA 6a, Koroljov</item>
    </izvorni_sadrzaj>
    <derivirana_varijabla naziv="DomainObject.Predmet.OstaliListFormatedWithAdress_1">
      <item>Ravil Burganov, KALININA 6a, Koroljov</item>
    </derivirana_varijabla>
  </DomainObject.Predmet.OstaliListFormatedWithAdress>
  <DomainObject.Predmet.OstaliListFormatedWithAdressOIB>
    <izvorni_sadrzaj>
      <item>Ravil Burganov, OIB 41580029305, KALININA 6a, Koroljov</item>
    </izvorni_sadrzaj>
    <derivirana_varijabla naziv="DomainObject.Predmet.OstaliListFormatedWithAdressOIB_1">
      <item>Ravil Burganov, OIB 41580029305, KALININA 6a, Koroljov</item>
    </derivirana_varijabla>
  </DomainObject.Predmet.OstaliListFormatedWithAdressOIB>
  <DomainObject.Predmet.OstaliListNazivFormated>
    <izvorni_sadrzaj>
      <item>Ravil Burganov</item>
    </izvorni_sadrzaj>
    <derivirana_varijabla naziv="DomainObject.Predmet.OstaliListNazivFormated_1">
      <item>Ravil Burganov</item>
    </derivirana_varijabla>
  </DomainObject.Predmet.OstaliListNazivFormated>
  <DomainObject.Predmet.OstaliListNazivFormatedOIB>
    <izvorni_sadrzaj>
      <item>Ravil Burganov, OIB 41580029305</item>
    </izvorni_sadrzaj>
    <derivirana_varijabla naziv="DomainObject.Predmet.OstaliListNazivFormatedOIB_1">
      <item>Ravil Burganov, OIB 41580029305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Stečajna masa iza POLJOPRIVREDNA ZADRUGA  za proizvodnju ulja, preradu i konzerviranje voća i povrća BILI BRIG-VISOVAC BILI B</izvorni_sadrzaj>
    <derivirana_varijabla naziv="DomainObject.Predmet.ProtustrankaIDrugi_1">Stečajna masa iza POLJOPRIVREDNA ZADRUGA  za proizvodnju ulja, preradu i konzerviranje voća i povrća BILI BRIG-VISOVAC BILI B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IDrugiAdressOIB_1">Stečajna masa iza POLJOPRIVREDNA ZADRUGA  za proizvodnju ulja, preradu i konzerviranje voća i povrća BILI BRIG-VISOVAC BILI B, OIB 91443486729, ADRESA ST.UPRAVITELJICE Klenovac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POLJOPRIVREDNA ZADRUGA  za proizvodnju ulja, preradu i konzerviranje voća i povrća BILI BRIG-VISOVAC BILI B</item>
      <item>FINA - Podružnica Šibenik</item>
      <item>Ravil Burganov</item>
    </izvorni_sadrzaj>
    <derivirana_varijabla naziv="DomainObject.Predmet.SudioniciListNaziv_1">
      <item>Stečajna masa iza POLJOPRIVREDNA ZADRUGA  za proizvodnju ulja, preradu i konzerviranje voća i povrća BILI BRIG-VISOVAC BILI B</item>
      <item>FINA - Podružnica Šibenik</item>
      <item>Ravil Burganov</item>
    </derivirana_varijabla>
  </DomainObject.Predmet.SudioniciListNaziv>
  <DomainObject.Predmet.SudioniciListAdressOIB>
    <izvorni_sadrzaj>
      <item>Stečajna masa iza POLJOPRIVREDNA ZADRUGA  za proizvodnju ulja, preradu i konzerviranje voća i povrća BILI BRIG-VISOVAC BILI B, OIB 91443486729, ADRESA ST.UPRAVITELJICE Klenovac 5,10000 Zagreb</item>
      <item>FINA - Podružnica Šibenik, OIB 85821130368, Perivoj Luje Maruna 1,22000 Šibenik</item>
      <item>Ravil Burganov, OIB 41580029305, KALININA 6a,Koroljov</item>
    </izvorni_sadrzaj>
    <derivirana_varijabla naziv="DomainObject.Predmet.SudioniciListAdressOIB_1">
      <item>Stečajna masa iza POLJOPRIVREDNA ZADRUGA  za proizvodnju ulja, preradu i konzerviranje voća i povrća BILI BRIG-VISOVAC BILI B, OIB 91443486729, ADRESA ST.UPRAVITELJICE Klenovac 5,10000 Zagreb</item>
      <item>FINA - Podružnica Šibenik, OIB 85821130368, Perivoj Luje Maruna 1,22000 Šibenik</item>
      <item>Ravil Burganov, OIB 41580029305, KALININA 6a,Koroljov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91443486729</item>
      <item>, OIB 85821130368</item>
      <item>, OIB 41580029305</item>
    </izvorni_sadrzaj>
    <derivirana_varijabla naziv="DomainObject.Predmet.SudioniciListNazivOIB_1">
      <item>, OIB 91443486729</item>
      <item>, OIB 85821130368</item>
      <item>, OIB 41580029305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1C7BDB-96DB-49B2-8A0D-B8E1FB3C28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1327</properties:Words>
  <properties:Characters>7515</properties:Characters>
  <properties:Lines>150</properties:Lines>
  <properties:Paragraphs>49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2017-12-07T10:16:00Z</dcterms:created>
  <dc:creator>Tina Grgas</dc:creator>
  <cp:lastModifiedBy>Nena Mužanović</cp:lastModifiedBy>
  <cp:lastPrinted>2017-12-08T11:40:00Z</cp:lastPrinted>
  <dcterms:modified xmlns:xsi="http://www.w3.org/2001/XMLSchema-instance" xsi:type="dcterms:W3CDTF">2017-12-08T11:43:00Z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