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2aa0edd" w14:textId="2aa0edd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3A24FC" w:rsidR="007B3610" w:rsidP="007B3610" w:rsidRDefault="007B3610">
      <w:pPr>
        <w:jc w:val="center"/>
        <w:rPr>
          <w:lang w:val="es-ES_tradnl"/>
        </w:rPr>
      </w:pPr>
      <w:r w:rsidRPr="003A24FC">
        <w:rPr>
          <w:lang w:val="es-ES_tradnl"/>
        </w:rPr>
        <w:t>U   I M E   R E P U B L I K E   H R V A T S K E</w:t>
      </w:r>
    </w:p>
    <w:p w:rsidRPr="003A24FC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390A47" w:rsidR="007B3610" w:rsidP="007B3610" w:rsidRDefault="007B3610">
      <w:pPr>
        <w:jc w:val="center"/>
        <w:rPr>
          <w:lang w:val="es-ES_tradnl"/>
        </w:rPr>
      </w:pPr>
      <w:r w:rsidRPr="00390A47">
        <w:rPr>
          <w:lang w:val="es-ES_tradnl"/>
        </w:rPr>
        <w:t>R J E Š E N J E</w:t>
      </w:r>
    </w:p>
    <w:p w:rsidRPr="00390A47" w:rsidR="007B3610" w:rsidP="007B3610" w:rsidRDefault="007B3610">
      <w:pPr>
        <w:rPr>
          <w:b/>
          <w:lang w:val="es-ES_tradnl"/>
        </w:rPr>
      </w:pPr>
    </w:p>
    <w:p w:rsidRPr="00390A47" w:rsidR="007B3610" w:rsidP="007B3610" w:rsidRDefault="007B3610">
      <w:pPr>
        <w:ind w:firstLine="720"/>
        <w:jc w:val="both"/>
        <w:rPr>
          <w:color w:val="000000" w:themeColor="text1"/>
          <w:lang w:val="es-ES_tradnl"/>
        </w:rPr>
      </w:pPr>
      <w:r w:rsidRPr="00390A47">
        <w:rPr>
          <w:lang w:val="es-ES_tradnl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390A47">
        <w:rPr>
          <w:lang w:val="es-ES_tradnl"/>
        </w:rPr>
        <w:tab/>
        <w:t xml:space="preserve">OIB: 85821130368 za provedbu skraćenog stečajnog postupka nad dužnikom </w:t>
      </w:r>
      <w:r w:rsidRPr="00390A47" w:rsidR="00FD0647">
        <w:rPr>
          <w:color w:val="000000" w:themeColor="text1"/>
          <w:lang w:val="es-ES_tradnl"/>
        </w:rPr>
        <w:t>TEHNIČAR-OPTIKA d.o.o. iz Splita, Buvinina 1, OIB 42111317368</w:t>
      </w:r>
      <w:r w:rsidRPr="00390A47">
        <w:rPr>
          <w:color w:val="000000" w:themeColor="text1"/>
          <w:lang w:val="es-ES_tradnl"/>
        </w:rPr>
        <w:t xml:space="preserve">, dana </w:t>
      </w:r>
      <w:r w:rsidRPr="00390A47" w:rsidR="000A71E8">
        <w:rPr>
          <w:color w:val="000000" w:themeColor="text1"/>
          <w:lang w:val="es-ES_tradnl"/>
        </w:rPr>
        <w:t>11</w:t>
      </w:r>
      <w:r w:rsidRPr="00390A47">
        <w:rPr>
          <w:color w:val="000000" w:themeColor="text1"/>
          <w:lang w:val="es-ES_tradnl"/>
        </w:rPr>
        <w:t>. rujna</w:t>
      </w:r>
      <w:r w:rsidRPr="00390A47" w:rsidR="000A71E8">
        <w:rPr>
          <w:color w:val="000000" w:themeColor="text1"/>
          <w:lang w:val="es-ES_tradnl"/>
        </w:rPr>
        <w:t xml:space="preserve"> 2019</w:t>
      </w:r>
      <w:r w:rsidRPr="00390A47">
        <w:rPr>
          <w:color w:val="000000" w:themeColor="text1"/>
          <w:lang w:val="es-ES_tradnl"/>
        </w:rPr>
        <w:t>. godine</w:t>
      </w:r>
      <w:r w:rsidRPr="00390A47" w:rsidR="000A71E8">
        <w:rPr>
          <w:color w:val="000000" w:themeColor="text1"/>
          <w:lang w:val="es-ES_tradnl"/>
        </w:rPr>
        <w:t>,</w:t>
      </w:r>
    </w:p>
    <w:p w:rsidRPr="00390A47" w:rsidR="00950AA9" w:rsidP="000A71E8" w:rsidRDefault="007B3610">
      <w:pPr>
        <w:tabs>
          <w:tab w:val="left" w:pos="1890"/>
        </w:tabs>
        <w:jc w:val="both"/>
        <w:rPr>
          <w:sz w:val="16"/>
          <w:szCs w:val="16"/>
          <w:lang w:val="es-ES_tradnl"/>
        </w:rPr>
      </w:pPr>
      <w:r w:rsidRPr="00390A47">
        <w:rPr>
          <w:lang w:val="es-ES_tradnl"/>
        </w:rPr>
        <w:tab/>
      </w:r>
    </w:p>
    <w:p w:rsidRPr="00390A47" w:rsidR="00950AA9" w:rsidP="00706888" w:rsidRDefault="00950AA9">
      <w:pPr>
        <w:jc w:val="center"/>
        <w:rPr>
          <w:lang w:val="es-ES_tradnl"/>
        </w:rPr>
      </w:pPr>
      <w:r w:rsidRPr="00390A47">
        <w:rPr>
          <w:lang w:val="es-ES_tradnl"/>
        </w:rPr>
        <w:t>r i j e š i o   j e</w:t>
      </w:r>
    </w:p>
    <w:p w:rsidRPr="00390A47" w:rsidR="00FE5480" w:rsidP="00706888" w:rsidRDefault="00FE5480">
      <w:pPr>
        <w:jc w:val="both"/>
        <w:rPr>
          <w:lang w:val="es-ES_tradnl"/>
        </w:rPr>
      </w:pPr>
    </w:p>
    <w:p w:rsidRPr="00390A47" w:rsidR="00950AA9" w:rsidP="000A71E8" w:rsidRDefault="00B43A09">
      <w:pPr>
        <w:ind w:firstLine="720"/>
        <w:jc w:val="both"/>
        <w:rPr>
          <w:lang w:val="es-ES_tradnl"/>
        </w:rPr>
      </w:pPr>
      <w:r w:rsidRPr="00390A47">
        <w:rPr>
          <w:lang w:val="es-ES_tradnl"/>
        </w:rPr>
        <w:t xml:space="preserve">Odbacuje se </w:t>
      </w:r>
      <w:r w:rsidRPr="00390A47" w:rsidR="00A533E2">
        <w:rPr>
          <w:lang w:val="es-ES_tradnl"/>
        </w:rPr>
        <w:t>zahtjev</w:t>
      </w:r>
      <w:r w:rsidRPr="00390A47" w:rsidR="009715B0">
        <w:rPr>
          <w:lang w:val="es-ES_tradnl"/>
        </w:rPr>
        <w:t xml:space="preserve"> predlagatelja za provedbu</w:t>
      </w:r>
      <w:r w:rsidRPr="00390A47" w:rsidR="0024279B">
        <w:rPr>
          <w:lang w:val="es-ES_tradnl"/>
        </w:rPr>
        <w:t xml:space="preserve"> skraćenog stečajnog postupka nad uvodno navedenim dužnikom.</w:t>
      </w:r>
    </w:p>
    <w:p w:rsidRPr="00390A47" w:rsidR="00950AA9" w:rsidP="00706888" w:rsidRDefault="00950AA9">
      <w:pPr>
        <w:jc w:val="both"/>
        <w:rPr>
          <w:lang w:val="es-ES_tradnl"/>
        </w:rPr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Pr="000A71E8" w:rsidR="000A71E8">
        <w:rPr>
          <w:lang w:val="es-ES_tradnl"/>
        </w:rPr>
        <w:t>2</w:t>
      </w:r>
      <w:r w:rsidRPr="000A71E8">
        <w:rPr>
          <w:lang w:val="es-ES_tradnl"/>
        </w:rPr>
        <w:t xml:space="preserve">. </w:t>
      </w:r>
      <w:r w:rsidR="000A71E8">
        <w:rPr>
          <w:lang w:val="es-ES_tradnl"/>
        </w:rPr>
        <w:t>studenoga</w:t>
      </w:r>
      <w:r w:rsidRPr="000A71E8">
        <w:rPr>
          <w:lang w:val="es-ES_tradnl"/>
        </w:rPr>
        <w:t xml:space="preserve"> 201</w:t>
      </w:r>
      <w:r w:rsidR="000A71E8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Pr="00FD0647" w:rsidR="00FD0647">
        <w:rPr>
          <w:color w:val="000000" w:themeColor="text1"/>
          <w:lang w:val="es-ES_tradnl"/>
        </w:rPr>
        <w:t>TEHNIČAR-OPTIKA d.o.o. iz Splita, Buvinina 1, OIB 42111317368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FD0647" w:rsidR="00DE4145" w:rsidP="000A71E8" w:rsidRDefault="00950AA9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>Nako</w:t>
      </w:r>
      <w:r w:rsidRPr="00FD0647" w:rsidR="004020C0">
        <w:rPr>
          <w:lang w:val="es-ES_tradnl"/>
        </w:rPr>
        <w:t>n primanja zahtjeva za provedbu</w:t>
      </w:r>
      <w:r w:rsidRPr="00FD0647">
        <w:rPr>
          <w:lang w:val="es-ES_tradnl"/>
        </w:rPr>
        <w:t xml:space="preserve"> skraćenog stečajnog postupka, </w:t>
      </w:r>
      <w:r w:rsidRPr="00FD0647" w:rsidR="00C60F12">
        <w:rPr>
          <w:lang w:val="es-ES_tradnl"/>
        </w:rPr>
        <w:t xml:space="preserve">sud </w:t>
      </w:r>
      <w:r w:rsidRPr="00FD0647" w:rsidR="009715B0">
        <w:rPr>
          <w:lang w:val="es-ES_tradnl"/>
        </w:rPr>
        <w:t>je u skladu s odredbom čl. 430</w:t>
      </w:r>
      <w:r w:rsidRPr="00FD0647" w:rsidR="002B15A7">
        <w:rPr>
          <w:lang w:val="es-ES_tradnl"/>
        </w:rPr>
        <w:t>.</w:t>
      </w:r>
      <w:r w:rsidRPr="00FD0647" w:rsidR="00C60F12">
        <w:rPr>
          <w:lang w:val="es-ES_tradnl"/>
        </w:rPr>
        <w:t xml:space="preserve"> </w:t>
      </w:r>
      <w:r w:rsidRPr="00FD0647">
        <w:rPr>
          <w:lang w:val="es-ES_tradnl"/>
        </w:rPr>
        <w:t>Stečajnog zakona (NN br. 4</w:t>
      </w:r>
      <w:r w:rsidRPr="00FD0647" w:rsidR="009715B0">
        <w:rPr>
          <w:lang w:val="es-ES_tradnl"/>
        </w:rPr>
        <w:t>71/15,</w:t>
      </w:r>
      <w:r w:rsidRPr="00FD0647">
        <w:rPr>
          <w:lang w:val="es-ES_tradnl"/>
        </w:rPr>
        <w:t xml:space="preserve"> dalje: SZ), </w:t>
      </w:r>
      <w:r w:rsidRPr="00FD0647" w:rsidR="00C60F12">
        <w:rPr>
          <w:lang w:val="es-ES_tradnl"/>
        </w:rPr>
        <w:t>pribavio</w:t>
      </w:r>
      <w:r w:rsidRPr="00FD0647" w:rsidR="00523D28">
        <w:rPr>
          <w:lang w:val="es-ES_tradnl"/>
        </w:rPr>
        <w:t xml:space="preserve"> podatke </w:t>
      </w:r>
      <w:r w:rsidRPr="00FD0647" w:rsidR="00C60F12">
        <w:rPr>
          <w:lang w:val="es-ES_tradnl"/>
        </w:rPr>
        <w:t>iz sudskog regist</w:t>
      </w:r>
      <w:r w:rsidRPr="00FD0647" w:rsidR="00DE4145">
        <w:rPr>
          <w:lang w:val="es-ES_tradnl"/>
        </w:rPr>
        <w:t>ra za uvodno naznačenog dužnika.</w:t>
      </w:r>
    </w:p>
    <w:p w:rsidRPr="00FD0647" w:rsidR="00DE4145" w:rsidP="00FE5480" w:rsidRDefault="00DE4145">
      <w:pPr>
        <w:jc w:val="both"/>
        <w:rPr>
          <w:lang w:val="es-ES_tradnl"/>
        </w:rPr>
      </w:pPr>
    </w:p>
    <w:p w:rsidRPr="00FD0647" w:rsidR="0064043E" w:rsidP="000A71E8" w:rsidRDefault="00DE4145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 xml:space="preserve">Po izvršenom uvidu sud je utvrdio da je kod ovog suda već ranije pokrenut stečajni postupak i to pod poslovnim brojem: </w:t>
      </w:r>
      <w:r w:rsidRPr="00FD0647" w:rsidR="0059534A">
        <w:rPr>
          <w:lang w:val="es-ES_tradnl"/>
        </w:rPr>
        <w:t>4</w:t>
      </w:r>
      <w:r w:rsidRPr="00FD0647">
        <w:rPr>
          <w:lang w:val="es-ES_tradnl"/>
        </w:rPr>
        <w:t xml:space="preserve"> St-</w:t>
      </w:r>
      <w:r w:rsidR="00FD0647">
        <w:rPr>
          <w:lang w:val="es-ES_tradnl"/>
        </w:rPr>
        <w:t>64</w:t>
      </w:r>
      <w:r w:rsidRPr="00FD0647">
        <w:rPr>
          <w:lang w:val="es-ES_tradnl"/>
        </w:rPr>
        <w:t>/1</w:t>
      </w:r>
      <w:r w:rsidR="00FD0647">
        <w:rPr>
          <w:lang w:val="es-ES_tradnl"/>
        </w:rPr>
        <w:t>4</w:t>
      </w:r>
      <w:r w:rsidRPr="00FD0647">
        <w:rPr>
          <w:lang w:val="es-ES_tradnl"/>
        </w:rPr>
        <w:t xml:space="preserve">, a da je rješenjem broj </w:t>
      </w:r>
      <w:r w:rsidRPr="00FD0647" w:rsidR="00FD0647">
        <w:rPr>
          <w:lang w:val="es-ES_tradnl"/>
        </w:rPr>
        <w:t>4 St-</w:t>
      </w:r>
      <w:r w:rsidR="00FD0647">
        <w:rPr>
          <w:lang w:val="es-ES_tradnl"/>
        </w:rPr>
        <w:t>64</w:t>
      </w:r>
      <w:r w:rsidRPr="00FD0647" w:rsidR="00FD0647">
        <w:rPr>
          <w:lang w:val="es-ES_tradnl"/>
        </w:rPr>
        <w:t>/1</w:t>
      </w:r>
      <w:r w:rsidR="00FD0647">
        <w:rPr>
          <w:lang w:val="es-ES_tradnl"/>
        </w:rPr>
        <w:t xml:space="preserve">4 </w:t>
      </w:r>
      <w:r w:rsidRPr="00FD0647" w:rsidR="00333C19">
        <w:rPr>
          <w:lang w:val="es-ES_tradnl"/>
        </w:rPr>
        <w:t xml:space="preserve">od </w:t>
      </w:r>
      <w:r w:rsidRPr="00FD0647" w:rsidR="00FD0647">
        <w:rPr>
          <w:lang w:val="es-ES_tradnl"/>
        </w:rPr>
        <w:t>4</w:t>
      </w:r>
      <w:r w:rsidRPr="00FD0647" w:rsidR="00333C19">
        <w:rPr>
          <w:lang w:val="es-ES_tradnl"/>
        </w:rPr>
        <w:t>.</w:t>
      </w:r>
      <w:r w:rsidRPr="00FD0647" w:rsidR="000A71E8">
        <w:rPr>
          <w:lang w:val="es-ES_tradnl"/>
        </w:rPr>
        <w:t xml:space="preserve"> rujna</w:t>
      </w:r>
      <w:r w:rsidRPr="00FD0647" w:rsidR="0059534A">
        <w:rPr>
          <w:lang w:val="es-ES_tradnl"/>
        </w:rPr>
        <w:t xml:space="preserve"> </w:t>
      </w:r>
      <w:r w:rsidRPr="00FD0647" w:rsidR="00333C19">
        <w:rPr>
          <w:lang w:val="es-ES_tradnl"/>
        </w:rPr>
        <w:t>20</w:t>
      </w:r>
      <w:r w:rsidRPr="00FD0647" w:rsidR="000A71E8">
        <w:rPr>
          <w:lang w:val="es-ES_tradnl"/>
        </w:rPr>
        <w:t>19</w:t>
      </w:r>
      <w:r w:rsidRPr="00FD0647" w:rsidR="00333C19">
        <w:rPr>
          <w:lang w:val="es-ES_tradnl"/>
        </w:rPr>
        <w:t xml:space="preserve">. godine otvoren </w:t>
      </w:r>
      <w:r w:rsidRPr="00FD0647">
        <w:rPr>
          <w:lang w:val="es-ES_tradnl"/>
        </w:rPr>
        <w:t xml:space="preserve">stečajni postupak nad dužnikom </w:t>
      </w:r>
      <w:r w:rsidRPr="00FD0647" w:rsidR="00FD0647">
        <w:rPr>
          <w:color w:val="000000" w:themeColor="text1"/>
          <w:lang w:val="es-ES_tradnl"/>
        </w:rPr>
        <w:t>TEHNIČAR-OPTIKA d.o.o. iz Splita, Buvinina 1, OIB 42111317368</w:t>
      </w:r>
      <w:r w:rsidRPr="00FD0647">
        <w:rPr>
          <w:lang w:val="es-ES_tradnl"/>
        </w:rPr>
        <w:t xml:space="preserve">. </w:t>
      </w:r>
    </w:p>
    <w:p w:rsidRPr="00FD0647" w:rsidR="0064043E" w:rsidP="00FE5480" w:rsidRDefault="0064043E">
      <w:pPr>
        <w:jc w:val="both"/>
        <w:rPr>
          <w:lang w:val="es-ES_tradnl"/>
        </w:rPr>
      </w:pPr>
    </w:p>
    <w:p w:rsidRPr="003A24FC" w:rsidR="004020C0" w:rsidP="000A71E8" w:rsidRDefault="004020C0">
      <w:pPr>
        <w:ind w:firstLine="360"/>
        <w:jc w:val="both"/>
        <w:rPr>
          <w:lang w:val="es-ES_tradnl"/>
        </w:rPr>
      </w:pPr>
      <w:r w:rsidRPr="003A24FC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3A24FC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stečajni postupak nad navedenim d</w:t>
      </w:r>
      <w:r w:rsidR="007F37C2">
        <w:rPr>
          <w:lang w:val="es-ES_tradnl"/>
        </w:rPr>
        <w:t>užnikom u postupku koji se vodi</w:t>
      </w:r>
      <w:r w:rsidRPr="00662CAA" w:rsidR="00135840">
        <w:rPr>
          <w:lang w:val="es-ES_tradnl"/>
        </w:rPr>
        <w:t xml:space="preserve"> pred pod poslovn</w:t>
      </w:r>
      <w:r w:rsidR="007F37C2">
        <w:rPr>
          <w:lang w:val="es-ES_tradnl"/>
        </w:rPr>
        <w:t>im brojem</w:t>
      </w:r>
      <w:r w:rsidRPr="00662CAA" w:rsidR="00135840">
        <w:rPr>
          <w:lang w:val="es-ES_tradnl"/>
        </w:rPr>
        <w:t xml:space="preserve">  </w:t>
      </w:r>
      <w:r w:rsidRPr="00FD0647" w:rsidR="00FD0647">
        <w:rPr>
          <w:lang w:val="es-ES_tradnl"/>
        </w:rPr>
        <w:t>4 St-</w:t>
      </w:r>
      <w:r w:rsidR="00FD0647">
        <w:rPr>
          <w:lang w:val="es-ES_tradnl"/>
        </w:rPr>
        <w:t>64</w:t>
      </w:r>
      <w:r w:rsidRPr="00FD0647" w:rsidR="00FD0647">
        <w:rPr>
          <w:lang w:val="es-ES_tradnl"/>
        </w:rPr>
        <w:t>/1</w:t>
      </w:r>
      <w:r w:rsidR="00FD0647">
        <w:rPr>
          <w:lang w:val="es-ES_tradnl"/>
        </w:rPr>
        <w:t>4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proofErr w:type="gramStart"/>
      <w:r w:rsidRPr="00046239">
        <w:t>Split,</w:t>
      </w:r>
      <w:r w:rsidR="00135840">
        <w:t xml:space="preserve"> </w:t>
      </w:r>
      <w:r w:rsidR="000A71E8">
        <w:t>11</w:t>
      </w:r>
      <w:r w:rsidR="00135840">
        <w:t>.</w:t>
      </w:r>
      <w:proofErr w:type="gramEnd"/>
      <w:r w:rsidR="00135840">
        <w:t xml:space="preserve"> </w:t>
      </w:r>
      <w:proofErr w:type="spellStart"/>
      <w:proofErr w:type="gramStart"/>
      <w:r w:rsidR="007B3610">
        <w:t>rujna</w:t>
      </w:r>
      <w:proofErr w:type="spellEnd"/>
      <w:proofErr w:type="gramEnd"/>
      <w:r w:rsidR="000A71E8">
        <w:t xml:space="preserve"> 2019</w:t>
      </w:r>
      <w:r w:rsidRPr="00046239">
        <w:t xml:space="preserve">. </w:t>
      </w:r>
      <w:proofErr w:type="spellStart"/>
      <w:proofErr w:type="gramStart"/>
      <w:r w:rsidRPr="00046239">
        <w:t>godine</w:t>
      </w:r>
      <w:proofErr w:type="spellEnd"/>
      <w:proofErr w:type="gramEnd"/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390A47">
        <w:t xml:space="preserve">, </w:t>
      </w:r>
      <w:proofErr w:type="spellStart"/>
      <w:r w:rsidR="00390A47">
        <w:t>v.r</w:t>
      </w:r>
      <w:proofErr w:type="spellEnd"/>
      <w:r w:rsidR="00390A47">
        <w:t>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proofErr w:type="spellStart"/>
      <w:proofErr w:type="gramStart"/>
      <w:r w:rsidRPr="00390A47">
        <w:t>Protiv</w:t>
      </w:r>
      <w:proofErr w:type="spellEnd"/>
      <w:r w:rsidRPr="00390A47">
        <w:t xml:space="preserve"> </w:t>
      </w:r>
      <w:proofErr w:type="spellStart"/>
      <w:r w:rsidRPr="00390A47">
        <w:t>ovog</w:t>
      </w:r>
      <w:proofErr w:type="spellEnd"/>
      <w:r w:rsidRPr="00390A47">
        <w:t xml:space="preserve"> </w:t>
      </w:r>
      <w:proofErr w:type="spellStart"/>
      <w:r w:rsidRPr="00390A47">
        <w:t>rješenja</w:t>
      </w:r>
      <w:proofErr w:type="spellEnd"/>
      <w:r w:rsidRPr="00390A47">
        <w:t xml:space="preserve"> </w:t>
      </w:r>
      <w:proofErr w:type="spellStart"/>
      <w:r w:rsidRPr="00390A47">
        <w:t>dopuštena</w:t>
      </w:r>
      <w:proofErr w:type="spellEnd"/>
      <w:r w:rsidRPr="00390A47">
        <w:t xml:space="preserve"> je </w:t>
      </w:r>
      <w:proofErr w:type="spellStart"/>
      <w:r w:rsidRPr="00390A47">
        <w:t>žalba</w:t>
      </w:r>
      <w:proofErr w:type="spellEnd"/>
      <w:r w:rsidRPr="00390A47">
        <w:t>.</w:t>
      </w:r>
      <w:proofErr w:type="gramEnd"/>
      <w:r w:rsidRPr="00390A47">
        <w:t xml:space="preserve"> </w:t>
      </w:r>
      <w:proofErr w:type="spellStart"/>
      <w:r w:rsidRPr="00390A47">
        <w:t>Žalba</w:t>
      </w:r>
      <w:proofErr w:type="spellEnd"/>
      <w:r w:rsidRPr="00390A47">
        <w:t xml:space="preserve"> se </w:t>
      </w:r>
      <w:proofErr w:type="spellStart"/>
      <w:r w:rsidRPr="00390A47">
        <w:t>može</w:t>
      </w:r>
      <w:proofErr w:type="spellEnd"/>
      <w:r w:rsidRPr="00390A47">
        <w:t xml:space="preserve"> </w:t>
      </w:r>
      <w:proofErr w:type="spellStart"/>
      <w:r w:rsidRPr="00390A47">
        <w:t>izjaviti</w:t>
      </w:r>
      <w:proofErr w:type="spellEnd"/>
      <w:r w:rsidRPr="00390A47">
        <w:t xml:space="preserve"> u </w:t>
      </w:r>
      <w:proofErr w:type="spellStart"/>
      <w:r w:rsidRPr="00390A47">
        <w:t>roku</w:t>
      </w:r>
      <w:proofErr w:type="spellEnd"/>
      <w:r w:rsidRPr="00390A47">
        <w:t xml:space="preserve"> </w:t>
      </w:r>
      <w:proofErr w:type="gramStart"/>
      <w:r w:rsidRPr="00390A47">
        <w:t>od</w:t>
      </w:r>
      <w:proofErr w:type="gramEnd"/>
      <w:r w:rsidRPr="00390A47">
        <w:t xml:space="preserve"> </w:t>
      </w:r>
      <w:proofErr w:type="spellStart"/>
      <w:r w:rsidRPr="00390A47">
        <w:t>osam</w:t>
      </w:r>
      <w:proofErr w:type="spellEnd"/>
      <w:r w:rsidRPr="00390A47">
        <w:t xml:space="preserve"> dana od </w:t>
      </w:r>
      <w:proofErr w:type="spellStart"/>
      <w:r w:rsidRPr="00390A47">
        <w:t>dostave</w:t>
      </w:r>
      <w:proofErr w:type="spellEnd"/>
      <w:r w:rsidRPr="00390A47">
        <w:t xml:space="preserve"> </w:t>
      </w:r>
      <w:proofErr w:type="spellStart"/>
      <w:r w:rsidRPr="00390A47">
        <w:t>rješenja</w:t>
      </w:r>
      <w:proofErr w:type="spellEnd"/>
      <w:r w:rsidRPr="00390A47">
        <w:t xml:space="preserve">, a </w:t>
      </w:r>
      <w:proofErr w:type="spellStart"/>
      <w:r w:rsidRPr="00390A47">
        <w:t>dostava</w:t>
      </w:r>
      <w:proofErr w:type="spellEnd"/>
      <w:r w:rsidRPr="00390A47">
        <w:t xml:space="preserve"> </w:t>
      </w:r>
      <w:proofErr w:type="spellStart"/>
      <w:r w:rsidRPr="00390A47">
        <w:t>ovog</w:t>
      </w:r>
      <w:proofErr w:type="spellEnd"/>
      <w:r w:rsidRPr="00390A47">
        <w:t xml:space="preserve"> </w:t>
      </w:r>
      <w:proofErr w:type="spellStart"/>
      <w:r w:rsidRPr="00390A47">
        <w:t>rješenja</w:t>
      </w:r>
      <w:proofErr w:type="spellEnd"/>
      <w:r w:rsidRPr="00390A47">
        <w:t xml:space="preserve"> </w:t>
      </w:r>
      <w:proofErr w:type="spellStart"/>
      <w:r w:rsidRPr="00390A47">
        <w:t>smatra</w:t>
      </w:r>
      <w:proofErr w:type="spellEnd"/>
      <w:r w:rsidRPr="00390A47">
        <w:t xml:space="preserve"> se </w:t>
      </w:r>
      <w:proofErr w:type="spellStart"/>
      <w:r w:rsidRPr="00390A47">
        <w:t>obavljenom</w:t>
      </w:r>
      <w:proofErr w:type="spellEnd"/>
      <w:r w:rsidRPr="00390A47">
        <w:t xml:space="preserve"> </w:t>
      </w:r>
      <w:proofErr w:type="spellStart"/>
      <w:r w:rsidRPr="00390A47">
        <w:t>istekom</w:t>
      </w:r>
      <w:proofErr w:type="spellEnd"/>
      <w:r w:rsidRPr="00390A47">
        <w:t xml:space="preserve"> </w:t>
      </w:r>
      <w:proofErr w:type="spellStart"/>
      <w:r w:rsidRPr="00390A47">
        <w:t>osmog</w:t>
      </w:r>
      <w:proofErr w:type="spellEnd"/>
      <w:r w:rsidRPr="00390A47">
        <w:t xml:space="preserve"> dana o</w:t>
      </w:r>
      <w:r w:rsidRPr="00390A47" w:rsidR="005E7AAB">
        <w:t>d</w:t>
      </w:r>
      <w:r w:rsidRPr="00390A47">
        <w:t xml:space="preserve"> dana </w:t>
      </w:r>
      <w:proofErr w:type="spellStart"/>
      <w:r w:rsidRPr="00390A47">
        <w:t>njegove</w:t>
      </w:r>
      <w:proofErr w:type="spellEnd"/>
      <w:r w:rsidRPr="00390A47">
        <w:t xml:space="preserve"> </w:t>
      </w:r>
      <w:proofErr w:type="spellStart"/>
      <w:r w:rsidRPr="00390A47">
        <w:t>objave</w:t>
      </w:r>
      <w:proofErr w:type="spellEnd"/>
      <w:r w:rsidRPr="00390A47">
        <w:t xml:space="preserve"> </w:t>
      </w:r>
      <w:proofErr w:type="spellStart"/>
      <w:r w:rsidRPr="00390A47">
        <w:t>na</w:t>
      </w:r>
      <w:proofErr w:type="spellEnd"/>
      <w:r w:rsidRPr="00390A47">
        <w:t xml:space="preserve"> </w:t>
      </w:r>
      <w:proofErr w:type="spellStart"/>
      <w:r w:rsidRPr="00390A47">
        <w:t>mrežnoj</w:t>
      </w:r>
      <w:proofErr w:type="spellEnd"/>
      <w:r w:rsidRPr="00390A47">
        <w:t xml:space="preserve"> </w:t>
      </w:r>
      <w:proofErr w:type="spellStart"/>
      <w:r w:rsidRPr="00390A47">
        <w:t>stranici</w:t>
      </w:r>
      <w:proofErr w:type="spellEnd"/>
      <w:r w:rsidRPr="00390A47">
        <w:t xml:space="preserve"> e-</w:t>
      </w:r>
      <w:proofErr w:type="spellStart"/>
      <w:r w:rsidRPr="00390A47">
        <w:t>Oglasna</w:t>
      </w:r>
      <w:proofErr w:type="spellEnd"/>
      <w:r w:rsidRPr="00390A47">
        <w:t xml:space="preserve"> </w:t>
      </w:r>
      <w:proofErr w:type="spellStart"/>
      <w:r w:rsidRPr="00390A47">
        <w:t>ploča</w:t>
      </w:r>
      <w:proofErr w:type="spellEnd"/>
      <w:r w:rsidRPr="00390A47">
        <w:t xml:space="preserve"> </w:t>
      </w:r>
      <w:proofErr w:type="spellStart"/>
      <w:r w:rsidRPr="00390A47">
        <w:t>sudova</w:t>
      </w:r>
      <w:proofErr w:type="spellEnd"/>
      <w:r w:rsidRPr="00390A47">
        <w:t xml:space="preserve">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2B41" w:rsidRDefault="00CF2B41">
      <w:r>
        <w:separator/>
      </w:r>
    </w:p>
  </w:endnote>
  <w:endnote w:type="continuationSeparator" w:id="0">
    <w:p w:rsidR="00CF2B41" w:rsidRDefault="00CF2B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0647" w:rsidRDefault="00FD064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0647" w:rsidRDefault="00FD0647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0647" w:rsidRDefault="00FD064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2B41" w:rsidRDefault="00CF2B41">
      <w:r>
        <w:separator/>
      </w:r>
    </w:p>
  </w:footnote>
  <w:footnote w:type="continuationSeparator" w:id="0">
    <w:p w:rsidR="00CF2B41" w:rsidRDefault="00CF2B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A4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FD0647">
      <w:t>St-618</w:t>
    </w:r>
    <w:r w:rsidR="000803DD">
      <w:t>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FD0647">
      <w:t>1. St-618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803DD"/>
    <w:rsid w:val="000A71E8"/>
    <w:rsid w:val="000E520C"/>
    <w:rsid w:val="00135840"/>
    <w:rsid w:val="0024279B"/>
    <w:rsid w:val="002A4B4D"/>
    <w:rsid w:val="002B15A7"/>
    <w:rsid w:val="00333C19"/>
    <w:rsid w:val="00390A47"/>
    <w:rsid w:val="003A24FC"/>
    <w:rsid w:val="003B76E7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62CAA"/>
    <w:rsid w:val="00672C0C"/>
    <w:rsid w:val="006B1285"/>
    <w:rsid w:val="00706888"/>
    <w:rsid w:val="00720C7D"/>
    <w:rsid w:val="00772F42"/>
    <w:rsid w:val="00777C0E"/>
    <w:rsid w:val="007967D5"/>
    <w:rsid w:val="007B3610"/>
    <w:rsid w:val="007F37C2"/>
    <w:rsid w:val="008056DC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943BA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CF2B41"/>
    <w:rsid w:val="00D006D7"/>
    <w:rsid w:val="00D52634"/>
    <w:rsid w:val="00DE4145"/>
    <w:rsid w:val="00E65544"/>
    <w:rsid w:val="00F05699"/>
    <w:rsid w:val="00F53F1C"/>
    <w:rsid w:val="00F63B57"/>
    <w:rsid w:val="00FD0647"/>
    <w:rsid w:val="00FD0E70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numbering.xml" Type="http://schemas.openxmlformats.org/officeDocument/2006/relationships/numbering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St-618/2015-4</izvorni_sadrzaj>
    <derivirana_varijabla naziv="DomainObject.Oznaka_1">St-618/2015-4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TEHNIČAR-OPTIKA d.o.o. za trgovinu i usluge</izvorni_sadrzaj>
    <derivirana_varijabla naziv="DomainObject.Predmet.ProtustrankaFormated_1">  TEHNIČAR-OPTIKA d.o.o. za trgovinu i usluge</derivirana_varijabla>
  </DomainObject.Predmet.ProtustrankaFormated>
  <DomainObject.Predmet.ProtustrankaFormatedOIB>
    <izvorni_sadrzaj>  TEHNIČAR-OPTIKA d.o.o. za trgovinu i usluge, OIB 42111317368</izvorni_sadrzaj>
    <derivirana_varijabla naziv="DomainObject.Predmet.ProtustrankaFormatedOIB_1">  TEHNIČAR-OPTIKA d.o.o. za trgovinu i usluge, OIB 42111317368</derivirana_varijabla>
  </DomainObject.Predmet.ProtustrankaFormatedOIB>
  <DomainObject.Predmet.ProtustrankaFormatedWithAdress>
    <izvorni_sadrzaj> TEHNIČAR-OPTIKA d.o.o. za trgovinu i usluge, Buvinina 1, 21000 Split</izvorni_sadrzaj>
    <derivirana_varijabla naziv="DomainObject.Predmet.ProtustrankaFormatedWithAdress_1"> TEHNIČAR-OPTIKA d.o.o. za trgovinu i usluge, Buvinina 1, 21000 Split</derivirana_varijabla>
  </DomainObject.Predmet.ProtustrankaFormatedWithAdress>
  <DomainObject.Predmet.ProtustrankaFormatedWithAdressOIB>
    <izvorni_sadrzaj> TEHNIČAR-OPTIKA d.o.o. za trgovinu i usluge, OIB 42111317368, Buvinina 1, 21000 Split</izvorni_sadrzaj>
    <derivirana_varijabla naziv="DomainObject.Predmet.ProtustrankaFormatedWithAdressOIB_1"> TEHNIČAR-OPTIKA d.o.o. za trgovinu i usluge, OIB 42111317368, Buvinina 1, 21000 Split</derivirana_varijabla>
  </DomainObject.Predmet.ProtustrankaFormatedWithAdressOIB>
  <DomainObject.Predmet.ProtustrankaWithAdress>
    <izvorni_sadrzaj>TEHNIČAR-OPTIKA d.o.o. za trgovinu i usluge Buvinina 1, 21000 Split</izvorni_sadrzaj>
    <derivirana_varijabla naziv="DomainObject.Predmet.ProtustrankaWithAdress_1">TEHNIČAR-OPTIKA d.o.o. za trgovinu i usluge Buvinina 1, 21000 Split</derivirana_varijabla>
  </DomainObject.Predmet.ProtustrankaWithAdress>
  <DomainObject.Predmet.ProtustrankaWithAdressOIB>
    <izvorni_sadrzaj>TEHNIČAR-OPTIKA d.o.o. za trgovinu i usluge, OIB 42111317368, Buvinina 1, 21000 Split</izvorni_sadrzaj>
    <derivirana_varijabla naziv="DomainObject.Predmet.ProtustrankaWithAdressOIB_1">TEHNIČAR-OPTIKA d.o.o. za trgovinu i usluge, OIB 42111317368, Buvinina 1, 21000 Split</derivirana_varijabla>
  </DomainObject.Predmet.ProtustrankaWithAdressOIB>
  <DomainObject.Predmet.ProtustrankaNazivFormated>
    <izvorni_sadrzaj>TEHNIČAR-OPTIKA d.o.o. za trgovinu i usluge</izvorni_sadrzaj>
    <derivirana_varijabla naziv="DomainObject.Predmet.ProtustrankaNazivFormated_1">TEHNIČAR-OPTIKA d.o.o. za trgovinu i usluge</derivirana_varijabla>
  </DomainObject.Predmet.ProtustrankaNazivFormated>
  <DomainObject.Predmet.ProtustrankaNazivFormatedOIB>
    <izvorni_sadrzaj>TEHNIČAR-OPTIKA d.o.o. za trgovinu i usluge, OIB 42111317368</izvorni_sadrzaj>
    <derivirana_varijabla naziv="DomainObject.Predmet.ProtustrankaNazivFormatedOIB_1">TEHNIČAR-OPTIKA d.o.o. za trgovinu i usluge, OIB 42111317368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346065.27</izvorni_sadrzaj>
    <derivirana_varijabla naziv="DomainObject.Predmet.TrenutnaVrijednost_1">346065.27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TEHNIČAR-OPTIKA d.o.o. za trgovinu i usluge</item>
    </izvorni_sadrzaj>
    <derivirana_varijabla naziv="DomainObject.Predmet.ProtuStrankaListFormated_1">
      <item>TEHNIČAR-OPTIKA d.o.o. za trgovinu i usluge</item>
    </derivirana_varijabla>
  </DomainObject.Predmet.ProtuStrankaListFormated>
  <DomainObject.Predmet.ProtuStrankaListFormatedOIB>
    <izvorni_sadrzaj>
      <item>TEHNIČAR-OPTIKA d.o.o. za trgovinu i usluge, OIB 42111317368</item>
    </izvorni_sadrzaj>
    <derivirana_varijabla naziv="DomainObject.Predmet.ProtuStrankaListFormatedOIB_1">
      <item>TEHNIČAR-OPTIKA d.o.o. za trgovinu i usluge, OIB 42111317368</item>
    </derivirana_varijabla>
  </DomainObject.Predmet.ProtuStrankaListFormatedOIB>
  <DomainObject.Predmet.ProtuStrankaListFormatedWithAdress>
    <izvorni_sadrzaj>
      <item>TEHNIČAR-OPTIKA d.o.o. za trgovinu i usluge, Buvinina 1, 21000 Split</item>
    </izvorni_sadrzaj>
    <derivirana_varijabla naziv="DomainObject.Predmet.ProtuStrankaListFormatedWithAdress_1">
      <item>TEHNIČAR-OPTIKA d.o.o. za trgovinu i usluge, Buvinina 1, 21000 Split</item>
    </derivirana_varijabla>
  </DomainObject.Predmet.ProtuStrankaListFormatedWithAdress>
  <DomainObject.Predmet.ProtuStrankaListFormatedWithAdressOIB>
    <izvorni_sadrzaj>
      <item>TEHNIČAR-OPTIKA d.o.o. za trgovinu i usluge, OIB 42111317368, Buvinina 1, 21000 Split</item>
    </izvorni_sadrzaj>
    <derivirana_varijabla naziv="DomainObject.Predmet.ProtuStrankaListFormatedWithAdressOIB_1">
      <item>TEHNIČAR-OPTIKA d.o.o. za trgovinu i usluge, OIB 42111317368, Buvinina 1, 21000 Split</item>
    </derivirana_varijabla>
  </DomainObject.Predmet.ProtuStrankaListFormatedWithAdressOIB>
  <DomainObject.Predmet.ProtuStrankaListNazivFormated>
    <izvorni_sadrzaj>
      <item>TEHNIČAR-OPTIKA d.o.o. za trgovinu i usluge</item>
    </izvorni_sadrzaj>
    <derivirana_varijabla naziv="DomainObject.Predmet.ProtuStrankaListNazivFormated_1">
      <item>TEHNIČAR-OPTIKA d.o.o. za trgovinu i usluge</item>
    </derivirana_varijabla>
  </DomainObject.Predmet.ProtuStrankaListNazivFormated>
  <DomainObject.Predmet.ProtuStrankaListNazivFormatedOIB>
    <izvorni_sadrzaj>
      <item>TEHNIČAR-OPTIKA d.o.o. za trgovinu i usluge, OIB 42111317368</item>
    </izvorni_sadrzaj>
    <derivirana_varijabla naziv="DomainObject.Predmet.ProtuStrankaListNazivFormatedOIB_1">
      <item>TEHNIČAR-OPTIKA d.o.o. za trgovinu i usluge, OIB 42111317368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St-618/2015-4</izvorni_sadrzaj>
    <derivirana_varijabla naziv="DomainObject.PoslovniBrojDokumenta_1">St-618/2015-4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TEHNIČAR-OPTIKA d.o.o. za trgovinu i usluge</izvorni_sadrzaj>
    <derivirana_varijabla naziv="DomainObject.Predmet.ProtustrankaIDrugi_1">TEHNIČAR-OPTIKA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TEHNIČAR-OPTIKA d.o.o. za trgovinu i usluge, OIB 42111317368, Buvinina 1, 21000 Split</izvorni_sadrzaj>
    <derivirana_varijabla naziv="DomainObject.Predmet.ProtustrankaIDrugiAdressOIB_1">TEHNIČAR-OPTIKA d.o.o. za trgovinu i usluge, OIB 42111317368, Buvinina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TEHNIČAR-OPTIKA d.o.o. za trgovinu i usluge</item>
      <item>FINANCIJSKA AGENCIJA, RC SPLIT</item>
    </izvorni_sadrzaj>
    <derivirana_varijabla naziv="DomainObject.Predmet.SudioniciListNaziv_1">
      <item>TEHNIČAR-OPTIKA d.o.o. za trgovinu i usluge</item>
      <item>FINANCIJSKA AGENCIJA, RC SPLIT</item>
    </derivirana_varijabla>
  </DomainObject.Predmet.SudioniciListNaziv>
  <DomainObject.Predmet.SudioniciListAdressOIB>
    <izvorni_sadrzaj>
      <item>TEHNIČAR-OPTIKA d.o.o. za trgovinu i usluge, OIB 42111317368, Buvinina 1,21000 Split</item>
      <item>FINANCIJSKA AGENCIJA, RC SPLIT, OIB 85821130368, Mažuranićevo šetalište 24 b,21000 Split</item>
    </izvorni_sadrzaj>
    <derivirana_varijabla naziv="DomainObject.Predmet.SudioniciListAdressOIB_1">
      <item>TEHNIČAR-OPTIKA d.o.o. za trgovinu i usluge, OIB 42111317368, Buvinina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42111317368</item>
      <item>, OIB 85821130368</item>
    </izvorni_sadrzaj>
    <derivirana_varijabla naziv="DomainObject.Predmet.SudioniciListNazivOIB_1">
      <item>, OIB 42111317368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426</properties:Words>
  <properties:Characters>2249</properties:Characters>
  <properties:Lines>76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2019-09-11T06:38:00Z</dcterms:created>
  <dc:creator>Lari Glavaš</dc:creator>
  <cp:lastModifiedBy>Jadranko Basić</cp:lastModifiedBy>
  <cp:lastPrinted>2019-09-11T08:44:00Z</cp:lastPrinted>
  <dcterms:modified xmlns:xsi="http://www.w3.org/2001/XMLSchema-instance" xsi:type="dcterms:W3CDTF">2019-09-11T08:44:00Z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St-618/2015-4 / Odluka - Rješenje o odbačaju zahtjeva za skraćeni stečajni postupak (St-618-15.docx)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