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4d7f" w14:paraId="b964d7f" w:rsidRDefault="00ED177D" w:rsidP="00ED177D" w:rsidR="00ED177D" w:rsidRPr="00010784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</w:p>
    <w:p w:rsidRDefault="00ED177D" w:rsidP="00A522E8" w:rsidR="00A522E8">
      <w:pPr>
        <w:jc w:val="both"/>
      </w:pPr>
      <w:r w:rsidRPr="00010784">
        <w:t xml:space="preserve"> </w:t>
      </w:r>
    </w:p>
    <w:p w:rsidRDefault="00B126D6" w:rsidP="003775E2" w:rsidR="00B126D6">
      <w:pPr>
        <w:jc w:val="both"/>
        <w:rPr>
          <w:b/>
          <w:bCs/>
        </w:rPr>
      </w:pPr>
    </w:p>
    <w:p w:rsidRDefault="00B126D6" w:rsidP="00D30B3F" w:rsidR="00B126D6">
      <w:pPr>
        <w:jc w:val="both"/>
        <w:rPr>
          <w:b/>
          <w:bCs/>
        </w:rPr>
      </w:pPr>
    </w:p>
    <w:p w:rsidRDefault="00ED177D" w:rsidP="00D30B3F" w:rsidR="00ED177D" w:rsidRPr="003775E2">
      <w:pPr>
        <w:jc w:val="both"/>
        <w:rPr>
          <w:b/>
          <w:bCs/>
        </w:rPr>
      </w:pPr>
      <w:r w:rsidRPr="003775E2">
        <w:rPr>
          <w:b/>
          <w:bCs/>
        </w:rPr>
        <w:t>REPUBLIKA HRVATSKA</w:t>
      </w:r>
    </w:p>
    <w:p w:rsidRDefault="00ED177D" w:rsidP="00D30B3F" w:rsidR="00A522E8" w:rsidRPr="003775E2">
      <w:pPr>
        <w:rPr>
          <w:b/>
          <w:bCs/>
        </w:rPr>
      </w:pPr>
      <w:r w:rsidRPr="003775E2">
        <w:rPr>
          <w:b/>
          <w:bCs/>
        </w:rPr>
        <w:t>TRGOVAČKI SUD U ZADRU</w:t>
      </w:r>
    </w:p>
    <w:p w:rsidRDefault="00A522E8" w:rsidP="00D30B3F" w:rsidR="00B66941">
      <w:r>
        <w:t>Dr. Franje Tuđmana 35</w:t>
      </w:r>
    </w:p>
    <w:p w:rsidRDefault="00B66941" w:rsidP="00D30B3F" w:rsidR="00B66941">
      <w:r>
        <w:t>Zadar</w:t>
      </w:r>
      <w:r w:rsidR="00ED177D" w:rsidRPr="00010784">
        <w:t xml:space="preserve">                                                              </w:t>
      </w:r>
    </w:p>
    <w:p w:rsidRDefault="00B66941" w:rsidP="00D30B3F" w:rsidR="00B66941">
      <w:pPr>
        <w:jc w:val="center"/>
      </w:pPr>
    </w:p>
    <w:p w:rsidRDefault="00010784" w:rsidP="00D30B3F" w:rsidR="00ED177D" w:rsidRPr="003775E2">
      <w:pPr>
        <w:jc w:val="center"/>
        <w:rPr>
          <w:b/>
          <w:bCs/>
        </w:rPr>
      </w:pPr>
      <w:r w:rsidRPr="003775E2">
        <w:rPr>
          <w:b/>
          <w:bCs/>
        </w:rPr>
        <w:t xml:space="preserve">R E P U B L I K A  H R V A T S K A </w:t>
      </w:r>
    </w:p>
    <w:p w:rsidRDefault="007111AE" w:rsidP="00D30B3F" w:rsidR="007111AE">
      <w:pPr>
        <w:rPr>
          <w:b/>
          <w:bCs/>
        </w:rPr>
      </w:pPr>
    </w:p>
    <w:p w:rsidRDefault="00D04072" w:rsidP="00D30B3F" w:rsidR="00ED177D" w:rsidRPr="003775E2">
      <w:pPr>
        <w:jc w:val="center"/>
        <w:rPr>
          <w:b/>
          <w:bCs/>
        </w:rPr>
      </w:pPr>
      <w:r>
        <w:rPr>
          <w:b/>
          <w:bCs/>
        </w:rPr>
        <w:t>R J E Š E NJ E</w:t>
      </w:r>
    </w:p>
    <w:p w:rsidRDefault="00ED177D" w:rsidP="00D30B3F" w:rsidR="00ED177D" w:rsidRPr="00010784">
      <w:pPr>
        <w:jc w:val="both"/>
      </w:pPr>
    </w:p>
    <w:p w:rsidRDefault="00D04072" w:rsidP="00D30B3F" w:rsidR="00D30B3F">
      <w:pPr>
        <w:ind w:firstLine="708"/>
        <w:jc w:val="both"/>
      </w:pPr>
      <w:r>
        <w:t>Trgovački sud u Zadru OIB:39670464653, po sutkinji Ani Markač, u predstečajnom postupku nad dužnikom</w:t>
      </w:r>
      <w:r w:rsidR="000C3CD2" w:rsidRPr="000C3CD2">
        <w:t xml:space="preserve"> </w:t>
      </w:r>
      <w:r w:rsidR="000C3CD2">
        <w:t xml:space="preserve">ARANEA d.o.o., Silba, Silba 307, OIB:48167019004, dana </w:t>
      </w:r>
      <w:r w:rsidR="00934593">
        <w:t>6. lipnja 2017.</w:t>
      </w:r>
      <w:r>
        <w:t xml:space="preserve">, </w:t>
      </w:r>
    </w:p>
    <w:p w:rsidRDefault="00D04072" w:rsidP="00D30B3F" w:rsidR="007111AE">
      <w:pPr>
        <w:pStyle w:val="StandardWeb"/>
        <w:spacing w:afterAutospacing="false" w:after="0" w:beforeAutospacing="false" w:before="0"/>
        <w:jc w:val="center"/>
      </w:pPr>
      <w:r>
        <w:t xml:space="preserve">r i j e š i o </w:t>
      </w:r>
      <w:r w:rsidR="00635CCE">
        <w:t xml:space="preserve">  j e</w:t>
      </w:r>
    </w:p>
    <w:p w:rsidRDefault="00934593" w:rsidP="00934593" w:rsidR="00934593" w:rsidRPr="00012B3C">
      <w:pPr>
        <w:pStyle w:val="StandardWeb"/>
        <w:ind w:firstLine="708"/>
        <w:jc w:val="both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 xml:space="preserve">Obustavlja se predstečajni postupak nad dužnikom </w:t>
      </w:r>
      <w:r>
        <w:t>ARANEA d.o.o., Silba, Silba 307, OIB:48167019004.</w:t>
      </w:r>
    </w:p>
    <w:p w:rsidRDefault="00934593" w:rsidP="00934593" w:rsidR="00934593" w:rsidRPr="00012B3C">
      <w:pPr>
        <w:pStyle w:val="StandardWeb"/>
        <w:jc w:val="center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>Obrazloženje</w:t>
      </w:r>
    </w:p>
    <w:p w:rsidRDefault="00934593" w:rsidP="00934593" w:rsidR="00934593" w:rsidRPr="00012B3C">
      <w:pPr>
        <w:ind w:firstLine="708"/>
        <w:jc w:val="both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 xml:space="preserve">Dužnik je Trgovačkom sudu u Zadru podnio prijedlog za otvaranje predstečajnog postupka sukladno čl. 4. st. 2. Stečajnog zakona (Narodne novine 71/15, nadalje SZ) navodeći da kod istoga postoji predstečajni razlog prijeteće nesposobnosti za plaćanje. </w:t>
      </w:r>
    </w:p>
    <w:p w:rsidRDefault="00934593" w:rsidP="00934593" w:rsidR="00934593" w:rsidRPr="00012B3C">
      <w:pPr>
        <w:ind w:firstLine="708"/>
        <w:jc w:val="both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 xml:space="preserve">Sud je sukladno odredbi čl. 33. Stečajnog zakona dana </w:t>
      </w:r>
      <w:r>
        <w:rPr>
          <w:rFonts w:cstheme="majorBidi" w:hAnsiTheme="majorBidi" w:asciiTheme="majorBidi"/>
        </w:rPr>
        <w:t xml:space="preserve">6. veljače 2017. </w:t>
      </w:r>
      <w:r w:rsidRPr="00012B3C">
        <w:rPr>
          <w:rFonts w:cstheme="majorBidi" w:hAnsiTheme="majorBidi" w:asciiTheme="majorBidi"/>
        </w:rPr>
        <w:t>pod poslovnim brojem St-</w:t>
      </w:r>
      <w:r>
        <w:rPr>
          <w:rFonts w:cstheme="majorBidi" w:hAnsiTheme="majorBidi" w:asciiTheme="majorBidi"/>
        </w:rPr>
        <w:t xml:space="preserve">1124/16-11 </w:t>
      </w:r>
      <w:r w:rsidRPr="00012B3C">
        <w:rPr>
          <w:rFonts w:cstheme="majorBidi" w:hAnsiTheme="majorBidi" w:asciiTheme="majorBidi"/>
        </w:rPr>
        <w:t xml:space="preserve">donio rješenje kojim je otvorio predstečajni postupak u odnosu nad uvodno označenim dužnikom, dok je za povjerenika imenovan Branko Morića iz Zadra, OIB:89888559843. </w:t>
      </w:r>
    </w:p>
    <w:p w:rsidRDefault="00934593" w:rsidP="00934593" w:rsidR="00934593" w:rsidRPr="00012B3C">
      <w:pPr>
        <w:ind w:firstLine="708"/>
        <w:jc w:val="both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>Ročište radi ispit</w:t>
      </w:r>
      <w:r w:rsidR="003D1772">
        <w:rPr>
          <w:rFonts w:cstheme="majorBidi" w:hAnsiTheme="majorBidi" w:asciiTheme="majorBidi"/>
        </w:rPr>
        <w:t xml:space="preserve">ivanja tražbina održano je </w:t>
      </w:r>
      <w:r>
        <w:rPr>
          <w:rFonts w:cstheme="majorBidi" w:hAnsiTheme="majorBidi" w:asciiTheme="majorBidi"/>
        </w:rPr>
        <w:t>3. travnja 2017.</w:t>
      </w:r>
      <w:r w:rsidR="003D1772">
        <w:rPr>
          <w:rFonts w:cstheme="majorBidi" w:hAnsiTheme="majorBidi" w:asciiTheme="majorBidi"/>
        </w:rPr>
        <w:t xml:space="preserve">, a nakon čega je </w:t>
      </w:r>
      <w:r w:rsidRPr="00012B3C">
        <w:rPr>
          <w:rFonts w:cstheme="majorBidi" w:hAnsiTheme="majorBidi" w:asciiTheme="majorBidi"/>
        </w:rPr>
        <w:t xml:space="preserve">Sud </w:t>
      </w:r>
      <w:r>
        <w:rPr>
          <w:rFonts w:cstheme="majorBidi" w:hAnsiTheme="majorBidi" w:asciiTheme="majorBidi"/>
        </w:rPr>
        <w:t xml:space="preserve">5. travnja 2017. </w:t>
      </w:r>
      <w:r w:rsidRPr="00012B3C">
        <w:rPr>
          <w:rFonts w:cstheme="majorBidi" w:hAnsiTheme="majorBidi" w:asciiTheme="majorBidi"/>
        </w:rPr>
        <w:t xml:space="preserve">donio rješenje o utvrđenim </w:t>
      </w:r>
      <w:r w:rsidR="003D1772">
        <w:rPr>
          <w:rFonts w:cstheme="majorBidi" w:hAnsiTheme="majorBidi" w:asciiTheme="majorBidi"/>
        </w:rPr>
        <w:t xml:space="preserve">i osporenim tražbinama koje je postalo pravomoćno dana 22. travnja 2017. </w:t>
      </w:r>
      <w:r w:rsidRPr="00012B3C">
        <w:rPr>
          <w:rFonts w:cstheme="majorBidi" w:hAnsiTheme="majorBidi" w:asciiTheme="majorBidi"/>
        </w:rPr>
        <w:t xml:space="preserve"> </w:t>
      </w:r>
    </w:p>
    <w:p w:rsidRDefault="00934593" w:rsidP="00AE383F" w:rsidR="00934593">
      <w:pPr>
        <w:ind w:firstLine="708"/>
        <w:jc w:val="both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 xml:space="preserve">Dužnik je sukladno odredbi čl. 52. st. 1. SZ dana </w:t>
      </w:r>
      <w:r w:rsidR="003D1772">
        <w:rPr>
          <w:rFonts w:cstheme="majorBidi" w:hAnsiTheme="majorBidi" w:asciiTheme="majorBidi"/>
        </w:rPr>
        <w:t xml:space="preserve">24. travnja 2017. </w:t>
      </w:r>
      <w:r w:rsidRPr="00012B3C">
        <w:rPr>
          <w:rFonts w:cstheme="majorBidi" w:hAnsiTheme="majorBidi" w:asciiTheme="majorBidi"/>
        </w:rPr>
        <w:t>Sudu dostavio Izmijenjeni plan</w:t>
      </w:r>
      <w:r w:rsidR="00AE383F">
        <w:rPr>
          <w:rFonts w:cstheme="majorBidi" w:hAnsiTheme="majorBidi" w:asciiTheme="majorBidi"/>
        </w:rPr>
        <w:t xml:space="preserve"> restrukturiranja, slijedom čega je rješenjem</w:t>
      </w:r>
      <w:r w:rsidRPr="00012B3C">
        <w:rPr>
          <w:rFonts w:cstheme="majorBidi" w:hAnsiTheme="majorBidi" w:asciiTheme="majorBidi"/>
        </w:rPr>
        <w:t xml:space="preserve"> poslovni broj St-</w:t>
      </w:r>
      <w:r w:rsidR="003D1772">
        <w:rPr>
          <w:rFonts w:cstheme="majorBidi" w:hAnsiTheme="majorBidi" w:asciiTheme="majorBidi"/>
        </w:rPr>
        <w:t xml:space="preserve">1124/16-51 od 2. svibnja 2017. </w:t>
      </w:r>
      <w:r w:rsidR="00AE383F">
        <w:rPr>
          <w:rFonts w:cstheme="majorBidi" w:hAnsiTheme="majorBidi" w:asciiTheme="majorBidi"/>
        </w:rPr>
        <w:t xml:space="preserve">Sud </w:t>
      </w:r>
      <w:r w:rsidRPr="00012B3C">
        <w:rPr>
          <w:rFonts w:cstheme="majorBidi" w:hAnsiTheme="majorBidi" w:asciiTheme="majorBidi"/>
        </w:rPr>
        <w:t>odre</w:t>
      </w:r>
      <w:r w:rsidR="00AE383F">
        <w:rPr>
          <w:rFonts w:cstheme="majorBidi" w:hAnsiTheme="majorBidi" w:asciiTheme="majorBidi"/>
        </w:rPr>
        <w:t xml:space="preserve">dio </w:t>
      </w:r>
      <w:r w:rsidRPr="00012B3C">
        <w:rPr>
          <w:rFonts w:cstheme="majorBidi" w:hAnsiTheme="majorBidi" w:asciiTheme="majorBidi"/>
        </w:rPr>
        <w:t xml:space="preserve">ročište za glasovanje o Izmijenjenom planu restrukturiranja dužnika </w:t>
      </w:r>
      <w:r w:rsidR="00AE383F">
        <w:rPr>
          <w:rFonts w:cstheme="majorBidi" w:hAnsiTheme="majorBidi" w:asciiTheme="majorBidi"/>
        </w:rPr>
        <w:t xml:space="preserve">i to za dan 24. svibnja 2017. u 10,30 sati. </w:t>
      </w:r>
    </w:p>
    <w:p w:rsidRDefault="007332CB" w:rsidP="00AE383F" w:rsidR="00C9432A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Dana </w:t>
      </w:r>
      <w:r w:rsidR="00AE383F">
        <w:rPr>
          <w:rFonts w:cstheme="majorBidi" w:hAnsiTheme="majorBidi" w:asciiTheme="majorBidi"/>
        </w:rPr>
        <w:t xml:space="preserve">22. svibnja 2017. Sud je zaprimo prijedlog za obustavu konkretnog predstečajnog postupka i to vjerovnika Republike Hrvatske, Ministarstva financija, Porezne uprave, Područnog ureda Dalmacija jer da dužnik od otvaranja predstečajnog postupka nije izvršio uplatu poreza i doprinosa za obvezna osiguranja, odnosno isti da ne podmiruje doprinose i poreze prema plaći, a što da je čl. 64. st. 6. Stečajnog zakona jedan od razloga za obustavu predstečajnog postupka. </w:t>
      </w:r>
    </w:p>
    <w:p w:rsidRDefault="00AE383F" w:rsidP="00AE383F" w:rsidR="00EB3D62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Predmetni vjerovnik u prilogu je dostavio izlistaj stanja računa poreznog dužnika na dan 9. svibnja 2017. (list spisa 1503)</w:t>
      </w:r>
      <w:r w:rsidR="00EB3D62">
        <w:rPr>
          <w:rFonts w:cstheme="majorBidi" w:hAnsiTheme="majorBidi" w:asciiTheme="majorBidi"/>
        </w:rPr>
        <w:t>.</w:t>
      </w:r>
    </w:p>
    <w:p w:rsidRDefault="00C9432A" w:rsidP="00AE383F" w:rsidR="00C9432A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</w:t>
      </w:r>
      <w:r w:rsidR="00EB3D62">
        <w:rPr>
          <w:rFonts w:cstheme="majorBidi" w:hAnsiTheme="majorBidi" w:asciiTheme="majorBidi"/>
        </w:rPr>
        <w:t>aključkom od 22. svibnja 2017. S</w:t>
      </w:r>
      <w:r>
        <w:rPr>
          <w:rFonts w:cstheme="majorBidi" w:hAnsiTheme="majorBidi" w:asciiTheme="majorBidi"/>
        </w:rPr>
        <w:t xml:space="preserve">ud je odgodio ročište za glasovanje o izmijenjenom Planu restruktuiranja dužnika koje je bilo određeno za dan 24. svibnja 2017., te ujedno dužnika pozvao da se očituje u odnosu na podnesak vjerovnika Republike Hrvatske, Ministarstva financija, Porezne uprave, Područnog ureda Dalmacija od 22. svibnja 2017. </w:t>
      </w:r>
    </w:p>
    <w:p w:rsidRDefault="00C9432A" w:rsidP="007E77FA" w:rsidR="007E77FA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Podneskom od 30. svibnja 2017. zakonski zastupnik dužnik se očitovao</w:t>
      </w:r>
      <w:r w:rsidR="00EB3D62">
        <w:rPr>
          <w:rFonts w:cstheme="majorBidi" w:hAnsiTheme="majorBidi" w:asciiTheme="majorBidi"/>
        </w:rPr>
        <w:t>, a</w:t>
      </w:r>
      <w:r>
        <w:rPr>
          <w:rFonts w:cstheme="majorBidi" w:hAnsiTheme="majorBidi" w:asciiTheme="majorBidi"/>
        </w:rPr>
        <w:t xml:space="preserve"> u odnosu na prijedlog vjerovnika od 22. svibnja 2017., u bitnome navodeći kako je svjestan težine </w:t>
      </w:r>
      <w:r>
        <w:rPr>
          <w:rFonts w:cstheme="majorBidi" w:hAnsiTheme="majorBidi" w:asciiTheme="majorBidi"/>
        </w:rPr>
        <w:lastRenderedPageBreak/>
        <w:t xml:space="preserve">cjelokupne situacije nastavka predstečajne nagodbe, ukratko nadalje opisuje razloge koji su doveli do otvaranja navedenog predstečajnog postupka nad dužnikom, te da u slučaju nastavka navedenog postupka dužnik ima mogućnost poslovanja, kao i povrat investitora, izlazak u 300-tinjak maloprodajnih dućana sa svojim proizvodima sa oznakom Hrvatski otočki proizvod, te kroz godinu dana </w:t>
      </w:r>
      <w:r w:rsidR="007E77FA">
        <w:rPr>
          <w:rFonts w:cstheme="majorBidi" w:hAnsiTheme="majorBidi" w:asciiTheme="majorBidi"/>
        </w:rPr>
        <w:t xml:space="preserve">da je to još 300-tinjak maloprodaja, te da će u relativno kratkom vremenskom roku podmiriti obveze prema vjerovniku Ministarstvu financija RH, kao i prema ostalim vjerovnicima. </w:t>
      </w:r>
    </w:p>
    <w:p w:rsidRDefault="007E77FA" w:rsidP="007E77FA" w:rsidR="007E77FA">
      <w:pPr>
        <w:ind w:firstLine="708"/>
        <w:jc w:val="both"/>
        <w:rPr>
          <w:color w:val="000000"/>
        </w:rPr>
      </w:pPr>
      <w:r>
        <w:rPr>
          <w:rFonts w:cstheme="majorBidi" w:hAnsiTheme="majorBidi" w:asciiTheme="majorBidi"/>
        </w:rPr>
        <w:t xml:space="preserve">Odredbom čl. 64. st. 1. točka 6. SZ-a propisano je da će </w:t>
      </w:r>
      <w:r>
        <w:rPr>
          <w:color w:val="000000"/>
        </w:rPr>
        <w:t xml:space="preserve">Sud </w:t>
      </w:r>
      <w:r w:rsidRPr="001858D2">
        <w:rPr>
          <w:color w:val="000000"/>
        </w:rPr>
        <w:t>rješenjem o</w:t>
      </w:r>
      <w:r>
        <w:rPr>
          <w:color w:val="000000"/>
        </w:rPr>
        <w:t xml:space="preserve">bustaviti predstečajni postupak </w:t>
      </w:r>
      <w:r w:rsidRPr="001858D2">
        <w:rPr>
          <w:color w:val="000000"/>
        </w:rPr>
        <w:t>ako dužnik u tijeku predstečajnoga postupka više od 30 dana kasni s isplatom plaće koja radniku pripada prema ugovoru o radu, pravilniku o radu, kolektivnom ugovoru ili posebnom propisu odnosno prema drugom aktu kojim se uređuju obveze poslodavca prema radniku dospjelim nakon otvaranja predstečajnoga postupka ili ako u tom roku ne uplati doprinose i poreze prema plaći, računajući od dana kada je radniku bio dužan isplatiti plaću</w:t>
      </w:r>
      <w:r>
        <w:rPr>
          <w:color w:val="000000"/>
        </w:rPr>
        <w:t>.</w:t>
      </w:r>
    </w:p>
    <w:p w:rsidRDefault="007E77FA" w:rsidP="007E77FA" w:rsidR="00104542">
      <w:pPr>
        <w:ind w:firstLine="708"/>
        <w:jc w:val="both"/>
        <w:rPr>
          <w:rFonts w:cstheme="majorBidi" w:hAnsiTheme="majorBidi" w:asciiTheme="majorBidi"/>
        </w:rPr>
      </w:pPr>
      <w:r>
        <w:rPr>
          <w:color w:val="000000"/>
        </w:rPr>
        <w:t xml:space="preserve">Obzirom da dužnik podneskom od 30. svibnja 2017. nije osporio navode vjerovnika </w:t>
      </w:r>
      <w:r>
        <w:rPr>
          <w:rFonts w:cstheme="majorBidi" w:hAnsiTheme="majorBidi" w:asciiTheme="majorBidi"/>
        </w:rPr>
        <w:t xml:space="preserve">Ministarstva financija, Porezne uprave, Područnog ureda Dalmacija od 22. svibnja 2017. </w:t>
      </w:r>
      <w:r w:rsidR="00104542">
        <w:rPr>
          <w:rFonts w:cstheme="majorBidi" w:hAnsiTheme="majorBidi" w:asciiTheme="majorBidi"/>
        </w:rPr>
        <w:t>da ne podmiruje doprinose i poreze prema plaći, što uostalom nesporno i proizlazi i iz izlistaja stanja računa poreznog dužnika na dan 9. svibnja 2017. koji izlistaje je naprijed navedeni vjerovnik dostavio uz svoj</w:t>
      </w:r>
      <w:r w:rsidR="00EB3D62">
        <w:rPr>
          <w:rFonts w:cstheme="majorBidi" w:hAnsiTheme="majorBidi" w:asciiTheme="majorBidi"/>
        </w:rPr>
        <w:t xml:space="preserve"> prijedlog za obustvom </w:t>
      </w:r>
      <w:r w:rsidR="00104542">
        <w:rPr>
          <w:rFonts w:cstheme="majorBidi" w:hAnsiTheme="majorBidi" w:asciiTheme="majorBidi"/>
        </w:rPr>
        <w:t>konkretnog predstečajnog postupka i iz kojeg proizlazi da dužnik na im</w:t>
      </w:r>
      <w:r w:rsidR="00EB3D62">
        <w:rPr>
          <w:rFonts w:cstheme="majorBidi" w:hAnsiTheme="majorBidi" w:asciiTheme="majorBidi"/>
        </w:rPr>
        <w:t>e</w:t>
      </w:r>
      <w:r w:rsidR="00104542">
        <w:rPr>
          <w:rFonts w:cstheme="majorBidi" w:hAnsiTheme="majorBidi" w:asciiTheme="majorBidi"/>
        </w:rPr>
        <w:t xml:space="preserve"> doprinosa i poreza prema plaći duguje iznos od </w:t>
      </w:r>
      <w:r w:rsidR="00EB3D62">
        <w:rPr>
          <w:rFonts w:cstheme="majorBidi" w:hAnsiTheme="majorBidi" w:asciiTheme="majorBidi"/>
        </w:rPr>
        <w:t>ukupno 255.143,11 kn.</w:t>
      </w:r>
    </w:p>
    <w:p w:rsidRDefault="00104542" w:rsidP="00104542" w:rsidR="00104542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Uzimajući u obzir naprijed navedeno, </w:t>
      </w:r>
      <w:r w:rsidR="00934593">
        <w:rPr>
          <w:rFonts w:cstheme="majorBidi" w:hAnsiTheme="majorBidi" w:asciiTheme="majorBidi"/>
        </w:rPr>
        <w:t xml:space="preserve">to je u konkretnom slučaju Sud </w:t>
      </w:r>
      <w:r>
        <w:rPr>
          <w:rFonts w:cstheme="majorBidi" w:hAnsiTheme="majorBidi" w:asciiTheme="majorBidi"/>
        </w:rPr>
        <w:t>sukladno odredbi čl. 64. st. 1. točka 6. S</w:t>
      </w:r>
      <w:r w:rsidR="00EB3D62">
        <w:rPr>
          <w:rFonts w:cstheme="majorBidi" w:hAnsiTheme="majorBidi" w:asciiTheme="majorBidi"/>
        </w:rPr>
        <w:t>Z</w:t>
      </w:r>
      <w:r>
        <w:rPr>
          <w:rFonts w:cstheme="majorBidi" w:hAnsiTheme="majorBidi" w:asciiTheme="majorBidi"/>
        </w:rPr>
        <w:t xml:space="preserve"> </w:t>
      </w:r>
      <w:r w:rsidR="00934593">
        <w:rPr>
          <w:rFonts w:cstheme="majorBidi" w:hAnsiTheme="majorBidi" w:asciiTheme="majorBidi"/>
        </w:rPr>
        <w:t>odlučio kao u izreci ovog rješenja i obustavio predstečajni postupak u odnosu na uvodno označen</w:t>
      </w:r>
      <w:r>
        <w:rPr>
          <w:rFonts w:cstheme="majorBidi" w:hAnsiTheme="majorBidi" w:asciiTheme="majorBidi"/>
        </w:rPr>
        <w:t>og</w:t>
      </w:r>
      <w:r w:rsidR="00934593">
        <w:rPr>
          <w:rFonts w:cstheme="majorBidi" w:hAnsiTheme="majorBidi" w:asciiTheme="majorBidi"/>
        </w:rPr>
        <w:t xml:space="preserve"> dužnik</w:t>
      </w:r>
      <w:r>
        <w:rPr>
          <w:rFonts w:cstheme="majorBidi" w:hAnsiTheme="majorBidi" w:asciiTheme="majorBidi"/>
        </w:rPr>
        <w:t>a</w:t>
      </w:r>
      <w:r w:rsidR="00934593">
        <w:rPr>
          <w:rFonts w:cstheme="majorBidi" w:hAnsiTheme="majorBidi" w:asciiTheme="majorBidi"/>
        </w:rPr>
        <w:t>.</w:t>
      </w:r>
      <w:r>
        <w:rPr>
          <w:rFonts w:cstheme="majorBidi" w:hAnsiTheme="majorBidi" w:asciiTheme="majorBidi"/>
        </w:rPr>
        <w:tab/>
      </w:r>
    </w:p>
    <w:p w:rsidRDefault="00104542" w:rsidP="00EB3D62" w:rsidR="00934593" w:rsidRPr="00012B3C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Po pravomoćnosti ovog rješenja S</w:t>
      </w:r>
      <w:r w:rsidRPr="001858D2">
        <w:rPr>
          <w:color w:val="000000"/>
        </w:rPr>
        <w:t>ud će po službenoj dužnosti nastaviti postupak kao da je podnesen prijedlog za otvaranje stečajnoga postupka, osim ako utvrdi da je dužnik sposoban za plaćanje i da je ispunio sve obveze prema vjerovnicima</w:t>
      </w:r>
      <w:r>
        <w:rPr>
          <w:color w:val="000000"/>
        </w:rPr>
        <w:t xml:space="preserve">, a sve sukladno odredbi čl. 64. st. 2. </w:t>
      </w:r>
      <w:r w:rsidR="007332CB">
        <w:rPr>
          <w:color w:val="000000"/>
        </w:rPr>
        <w:t>S</w:t>
      </w:r>
      <w:r w:rsidR="00EB3D62">
        <w:rPr>
          <w:color w:val="000000"/>
        </w:rPr>
        <w:t>Z</w:t>
      </w:r>
      <w:r w:rsidR="007332CB">
        <w:rPr>
          <w:color w:val="000000"/>
        </w:rPr>
        <w:t xml:space="preserve">. </w:t>
      </w:r>
    </w:p>
    <w:p w:rsidRDefault="00934593" w:rsidP="00C535CB" w:rsidR="00EB3D62" w:rsidRPr="00C535CB">
      <w:pPr>
        <w:pStyle w:val="Tijeloteksta2"/>
        <w:spacing w:lineRule="auto" w:line="240"/>
        <w:jc w:val="center"/>
        <w:rPr>
          <w:rFonts w:cstheme="majorBidi" w:hAnsiTheme="majorBidi" w:asciiTheme="majorBidi"/>
          <w:sz w:val="24"/>
          <w:szCs w:val="24"/>
          <w:lang w:val="hr-HR"/>
        </w:rPr>
      </w:pPr>
      <w:r w:rsidRPr="00012B3C">
        <w:rPr>
          <w:rFonts w:cstheme="majorBidi" w:hAnsiTheme="majorBidi" w:asciiTheme="majorBidi"/>
          <w:sz w:val="24"/>
          <w:szCs w:val="24"/>
          <w:lang w:val="hr-HR"/>
        </w:rPr>
        <w:t xml:space="preserve">U Zadru </w:t>
      </w:r>
      <w:r w:rsidR="007E77FA">
        <w:rPr>
          <w:rFonts w:cstheme="majorBidi" w:hAnsiTheme="majorBidi" w:asciiTheme="majorBidi"/>
          <w:sz w:val="24"/>
          <w:szCs w:val="24"/>
          <w:lang w:val="hr-HR"/>
        </w:rPr>
        <w:t>6. lipnja 2017.</w:t>
      </w:r>
    </w:p>
    <w:p w:rsidRDefault="007E77FA" w:rsidP="00C535CB" w:rsidR="007E77FA" w:rsidRPr="00AA1805">
      <w:pPr>
        <w:jc w:val="right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  <w:t xml:space="preserve">                  </w:t>
      </w:r>
      <w:r w:rsidRPr="00AA1805">
        <w:rPr>
          <w:rFonts w:cstheme="majorBidi" w:hAnsiTheme="majorBidi" w:asciiTheme="majorBidi"/>
          <w:bCs/>
        </w:rPr>
        <w:t>Sutkinja</w:t>
      </w:r>
    </w:p>
    <w:p w:rsidRDefault="007E77FA" w:rsidP="00C535CB" w:rsidR="007E77FA" w:rsidRPr="00AA1805">
      <w:pPr>
        <w:jc w:val="right"/>
        <w:rPr>
          <w:rFonts w:cstheme="majorBidi" w:hAnsiTheme="majorBidi" w:asciiTheme="majorBidi"/>
          <w:bCs/>
        </w:rPr>
      </w:pPr>
      <w:r w:rsidRPr="00AA1805">
        <w:rPr>
          <w:rFonts w:cstheme="majorBidi" w:hAnsiTheme="majorBidi" w:asciiTheme="majorBidi"/>
          <w:bCs/>
        </w:rPr>
        <w:tab/>
      </w:r>
      <w:r w:rsidRPr="00AA1805">
        <w:rPr>
          <w:rFonts w:cstheme="majorBidi" w:hAnsiTheme="majorBidi" w:asciiTheme="majorBidi"/>
          <w:bCs/>
        </w:rPr>
        <w:tab/>
      </w:r>
      <w:r w:rsidRPr="00AA1805">
        <w:rPr>
          <w:rFonts w:cstheme="majorBidi" w:hAnsiTheme="majorBidi" w:asciiTheme="majorBidi"/>
          <w:bCs/>
        </w:rPr>
        <w:tab/>
      </w:r>
      <w:r w:rsidRPr="00AA1805">
        <w:rPr>
          <w:rFonts w:cstheme="majorBidi" w:hAnsiTheme="majorBidi" w:asciiTheme="majorBidi"/>
          <w:bCs/>
        </w:rPr>
        <w:tab/>
      </w:r>
      <w:r w:rsidRPr="00AA1805"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 xml:space="preserve">                                                     </w:t>
      </w:r>
      <w:r w:rsidRPr="00AA1805">
        <w:rPr>
          <w:rFonts w:cstheme="majorBidi" w:hAnsiTheme="majorBidi" w:asciiTheme="majorBidi"/>
          <w:bCs/>
        </w:rPr>
        <w:t>Ana Markač</w:t>
      </w:r>
    </w:p>
    <w:p w:rsidRDefault="007E77FA" w:rsidP="00C535CB" w:rsidR="00EB3D62">
      <w:pPr>
        <w:pStyle w:val="Tijeloteksta2"/>
        <w:spacing w:lineRule="auto" w:line="240" w:after="0"/>
        <w:jc w:val="right"/>
        <w:rPr>
          <w:rFonts w:cstheme="majorBidi" w:hAnsiTheme="majorBidi" w:asciiTheme="majorBidi"/>
          <w:sz w:val="24"/>
          <w:szCs w:val="24"/>
          <w:lang w:val="hr-HR"/>
        </w:rPr>
      </w:pP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  <w:r>
        <w:rPr>
          <w:rFonts w:cstheme="majorBidi" w:hAnsiTheme="majorBidi" w:asciiTheme="majorBidi"/>
          <w:sz w:val="24"/>
          <w:szCs w:val="24"/>
          <w:lang w:val="hr-HR"/>
        </w:rPr>
        <w:tab/>
      </w:r>
    </w:p>
    <w:p w:rsidRDefault="00934593" w:rsidP="00934593" w:rsidR="00934593" w:rsidRPr="00012B3C">
      <w:pPr>
        <w:pStyle w:val="Tijeloteksta2"/>
        <w:spacing w:lineRule="auto" w:line="240" w:after="0"/>
        <w:rPr>
          <w:rFonts w:cstheme="majorBidi" w:hAnsiTheme="majorBidi" w:asciiTheme="majorBidi"/>
          <w:sz w:val="24"/>
          <w:szCs w:val="24"/>
          <w:lang w:val="hr-HR"/>
        </w:rPr>
      </w:pPr>
      <w:r w:rsidRPr="00012B3C">
        <w:rPr>
          <w:rFonts w:cstheme="majorBidi" w:hAnsiTheme="majorBidi" w:asciiTheme="majorBidi"/>
          <w:sz w:val="24"/>
          <w:szCs w:val="24"/>
          <w:lang w:val="hr-HR"/>
        </w:rPr>
        <w:t>POUKA O PRAVNOM LIJEKU:</w:t>
      </w:r>
    </w:p>
    <w:p w:rsidRDefault="00934593" w:rsidP="00934593" w:rsidR="00934593" w:rsidRPr="00012B3C">
      <w:pPr>
        <w:jc w:val="both"/>
        <w:rPr>
          <w:rFonts w:cstheme="majorBidi" w:hAnsiTheme="majorBidi" w:asciiTheme="majorBidi"/>
        </w:rPr>
      </w:pPr>
      <w:r w:rsidRPr="00012B3C">
        <w:rPr>
          <w:rFonts w:cstheme="majorBidi" w:hAnsiTheme="majorBidi" w:asciiTheme="majorBidi"/>
        </w:rPr>
        <w:t xml:space="preserve">Protiv ovog rješenja dopuštena je žalba. </w:t>
      </w:r>
      <w:r w:rsidRPr="00012B3C">
        <w:rPr>
          <w:rFonts w:cstheme="majorBidi" w:hAnsiTheme="majorBidi" w:asciiTheme="majorBidi"/>
          <w:bCs/>
        </w:rPr>
        <w:t>Rok za žalbu iznosi 8 dana</w:t>
      </w:r>
      <w:r>
        <w:rPr>
          <w:rFonts w:cstheme="majorBidi" w:hAnsiTheme="majorBidi" w:asciiTheme="majorBidi"/>
          <w:bCs/>
        </w:rPr>
        <w:t xml:space="preserve"> od dana dostave</w:t>
      </w:r>
      <w:r w:rsidRPr="00012B3C">
        <w:rPr>
          <w:rFonts w:cstheme="majorBidi" w:hAnsiTheme="majorBidi" w:asciiTheme="majorBidi"/>
          <w:bCs/>
        </w:rPr>
        <w:t>, a koji rok počinje teći istekom osmog dana od dana objave rješenja na mrežnoj stranici e-Oglasna ploča sudova.</w:t>
      </w:r>
      <w:r w:rsidRPr="00012B3C">
        <w:rPr>
          <w:rFonts w:cstheme="majorBidi" w:hAnsiTheme="majorBidi" w:asciiTheme="majorBidi"/>
        </w:rPr>
        <w:t xml:space="preserve"> Žalba se podnosi u 2 </w:t>
      </w:r>
      <w:r>
        <w:rPr>
          <w:rFonts w:cstheme="majorBidi" w:hAnsiTheme="majorBidi" w:asciiTheme="majorBidi"/>
        </w:rPr>
        <w:t xml:space="preserve">(dva) </w:t>
      </w:r>
      <w:r w:rsidRPr="00012B3C">
        <w:rPr>
          <w:rFonts w:cstheme="majorBidi" w:hAnsiTheme="majorBidi" w:asciiTheme="majorBidi"/>
        </w:rPr>
        <w:t>istovjerna primjerka putem ovog suda, a o istoj odlučuje Visoki trgovački sud Republike Hrvatske.</w:t>
      </w:r>
    </w:p>
    <w:p w:rsidRDefault="007332CB" w:rsidP="00934593" w:rsidR="007332CB">
      <w:pPr>
        <w:rPr>
          <w:rFonts w:cstheme="majorBidi" w:hAnsiTheme="majorBidi" w:asciiTheme="majorBidi"/>
        </w:rPr>
      </w:pPr>
    </w:p>
    <w:p w:rsidRDefault="00934593" w:rsidP="00C535CB" w:rsidR="00934593" w:rsidRPr="00C535CB">
      <w:pPr>
        <w:rPr>
          <w:rFonts w:cstheme="majorBidi" w:hAnsiTheme="majorBidi" w:asciiTheme="majorBidi"/>
          <w:sz w:val="22"/>
          <w:szCs w:val="22"/>
        </w:rPr>
      </w:pPr>
      <w:r w:rsidRPr="00C535CB">
        <w:rPr>
          <w:rFonts w:cstheme="majorBidi" w:hAnsiTheme="majorBidi" w:asciiTheme="majorBidi"/>
          <w:sz w:val="22"/>
          <w:szCs w:val="22"/>
        </w:rPr>
        <w:t>DNA:</w:t>
      </w:r>
    </w:p>
    <w:p w:rsidRDefault="00934593" w:rsidP="00934593" w:rsidR="007E77FA" w:rsidRPr="00C535CB">
      <w:pPr>
        <w:ind w:hanging="705" w:left="705"/>
        <w:rPr>
          <w:rFonts w:cstheme="majorBidi" w:hAnsiTheme="majorBidi" w:asciiTheme="majorBidi"/>
          <w:sz w:val="22"/>
          <w:szCs w:val="22"/>
        </w:rPr>
      </w:pPr>
      <w:r w:rsidRPr="00C535CB">
        <w:rPr>
          <w:rFonts w:cstheme="majorBidi" w:hAnsiTheme="majorBidi" w:asciiTheme="majorBidi"/>
          <w:sz w:val="22"/>
          <w:szCs w:val="22"/>
        </w:rPr>
        <w:t xml:space="preserve">-  </w:t>
      </w:r>
      <w:r w:rsidRPr="00C535CB">
        <w:rPr>
          <w:rFonts w:cstheme="majorBidi" w:hAnsiTheme="majorBidi" w:asciiTheme="majorBidi"/>
          <w:sz w:val="22"/>
          <w:szCs w:val="22"/>
        </w:rPr>
        <w:tab/>
        <w:t>dužniku</w:t>
      </w:r>
      <w:r w:rsidR="007E77FA" w:rsidRPr="00C535CB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7E77FA" w:rsidP="00934593" w:rsidR="00934593" w:rsidRPr="00C535CB">
      <w:pPr>
        <w:ind w:hanging="705" w:left="705"/>
        <w:rPr>
          <w:rFonts w:cstheme="majorBidi" w:hAnsiTheme="majorBidi" w:asciiTheme="majorBidi"/>
          <w:sz w:val="22"/>
          <w:szCs w:val="22"/>
        </w:rPr>
      </w:pPr>
      <w:r w:rsidRPr="00C535CB">
        <w:rPr>
          <w:rFonts w:cstheme="majorBidi" w:hAnsiTheme="majorBidi" w:asciiTheme="majorBidi"/>
          <w:sz w:val="22"/>
          <w:szCs w:val="22"/>
        </w:rPr>
        <w:t xml:space="preserve">- </w:t>
      </w:r>
      <w:r w:rsidRPr="00C535CB">
        <w:rPr>
          <w:rFonts w:cstheme="majorBidi" w:hAnsiTheme="majorBidi" w:asciiTheme="majorBidi"/>
          <w:sz w:val="22"/>
          <w:szCs w:val="22"/>
        </w:rPr>
        <w:tab/>
        <w:t>povjereniku Branku Moriću  iz Zadra</w:t>
      </w:r>
    </w:p>
    <w:p w:rsidRDefault="00934593" w:rsidP="007E77FA" w:rsidR="00934593" w:rsidRPr="00C535CB">
      <w:pPr>
        <w:ind w:hanging="705" w:left="705"/>
        <w:rPr>
          <w:rFonts w:cstheme="majorBidi" w:hAnsiTheme="majorBidi" w:asciiTheme="majorBidi"/>
          <w:sz w:val="22"/>
          <w:szCs w:val="22"/>
        </w:rPr>
      </w:pPr>
      <w:r w:rsidRPr="00C535CB">
        <w:rPr>
          <w:rFonts w:cstheme="majorBidi" w:hAnsiTheme="majorBidi" w:asciiTheme="majorBidi"/>
          <w:sz w:val="22"/>
          <w:szCs w:val="22"/>
        </w:rPr>
        <w:t xml:space="preserve">- </w:t>
      </w:r>
      <w:r w:rsidRPr="00C535CB">
        <w:rPr>
          <w:rFonts w:cstheme="majorBidi" w:hAnsiTheme="majorBidi" w:asciiTheme="majorBidi"/>
          <w:sz w:val="22"/>
          <w:szCs w:val="22"/>
        </w:rPr>
        <w:tab/>
        <w:t xml:space="preserve">FINA-i, Podružnica </w:t>
      </w:r>
      <w:r w:rsidR="007E77FA" w:rsidRPr="00C535CB">
        <w:rPr>
          <w:rFonts w:cstheme="majorBidi" w:hAnsiTheme="majorBidi" w:asciiTheme="majorBidi"/>
          <w:sz w:val="22"/>
          <w:szCs w:val="22"/>
        </w:rPr>
        <w:t>Zadar</w:t>
      </w:r>
      <w:r w:rsidR="00104542" w:rsidRPr="00C535CB">
        <w:rPr>
          <w:rFonts w:cstheme="majorBidi" w:hAnsiTheme="majorBidi" w:asciiTheme="majorBidi"/>
          <w:sz w:val="22"/>
          <w:szCs w:val="22"/>
        </w:rPr>
        <w:t xml:space="preserve">, </w:t>
      </w:r>
      <w:r w:rsidR="007332CB" w:rsidRPr="00C535CB">
        <w:rPr>
          <w:rFonts w:cstheme="majorBidi" w:hAnsiTheme="majorBidi" w:asciiTheme="majorBidi"/>
          <w:sz w:val="22"/>
          <w:szCs w:val="22"/>
        </w:rPr>
        <w:t>i nakon pravomoćnosti uz dopis</w:t>
      </w:r>
    </w:p>
    <w:p w:rsidRDefault="007E77FA" w:rsidP="00934593" w:rsidR="00934593" w:rsidRPr="00C535CB">
      <w:pPr>
        <w:rPr>
          <w:rFonts w:cstheme="majorBidi" w:hAnsiTheme="majorBidi" w:asciiTheme="majorBidi"/>
          <w:color w:val="000000"/>
          <w:sz w:val="22"/>
          <w:szCs w:val="22"/>
        </w:rPr>
      </w:pPr>
      <w:r w:rsidRPr="00C535CB">
        <w:rPr>
          <w:rFonts w:cstheme="majorBidi" w:hAnsiTheme="majorBidi" w:asciiTheme="majorBidi"/>
          <w:color w:val="000000"/>
          <w:sz w:val="22"/>
          <w:szCs w:val="22"/>
        </w:rPr>
        <w:t>-</w:t>
      </w:r>
      <w:r w:rsidRPr="00C535CB">
        <w:rPr>
          <w:rFonts w:cstheme="majorBidi" w:hAnsiTheme="majorBidi" w:asciiTheme="majorBidi"/>
          <w:color w:val="000000"/>
          <w:sz w:val="22"/>
          <w:szCs w:val="22"/>
        </w:rPr>
        <w:tab/>
        <w:t>Sudskom registru</w:t>
      </w:r>
      <w:r w:rsidR="00934593" w:rsidRPr="00C535CB">
        <w:rPr>
          <w:rFonts w:cstheme="majorBidi" w:hAnsiTheme="majorBidi" w:asciiTheme="majorBidi"/>
          <w:color w:val="000000"/>
          <w:sz w:val="22"/>
          <w:szCs w:val="22"/>
        </w:rPr>
        <w:t xml:space="preserve"> </w:t>
      </w:r>
    </w:p>
    <w:p w:rsidRDefault="00934593" w:rsidP="00934593" w:rsidR="00934593" w:rsidRPr="00C535CB">
      <w:pPr>
        <w:rPr>
          <w:rFonts w:cstheme="majorBidi" w:hAnsiTheme="majorBidi" w:asciiTheme="majorBidi"/>
          <w:sz w:val="22"/>
          <w:szCs w:val="22"/>
        </w:rPr>
      </w:pPr>
      <w:r w:rsidRPr="00C535CB">
        <w:rPr>
          <w:rFonts w:cstheme="majorBidi" w:hAnsiTheme="majorBidi" w:asciiTheme="majorBidi"/>
          <w:sz w:val="22"/>
          <w:szCs w:val="22"/>
        </w:rPr>
        <w:t>-</w:t>
      </w:r>
      <w:r w:rsidRPr="00C535CB">
        <w:rPr>
          <w:rFonts w:cstheme="majorBidi" w:hAnsiTheme="majorBidi" w:asciiTheme="majorBidi"/>
          <w:sz w:val="22"/>
          <w:szCs w:val="22"/>
        </w:rPr>
        <w:tab/>
        <w:t>ŽDO-</w:t>
      </w:r>
      <w:r w:rsidR="007E77FA" w:rsidRPr="00C535CB">
        <w:rPr>
          <w:rFonts w:cstheme="majorBidi" w:hAnsiTheme="majorBidi" w:asciiTheme="majorBidi"/>
          <w:sz w:val="22"/>
          <w:szCs w:val="22"/>
        </w:rPr>
        <w:t>Zadar</w:t>
      </w:r>
    </w:p>
    <w:p w:rsidRDefault="00934593" w:rsidP="00934593" w:rsidR="00934593" w:rsidRPr="00C535CB">
      <w:pPr>
        <w:rPr>
          <w:rFonts w:cstheme="majorBidi" w:hAnsiTheme="majorBidi" w:asciiTheme="majorBidi"/>
          <w:color w:val="000000"/>
          <w:sz w:val="22"/>
          <w:szCs w:val="22"/>
        </w:rPr>
      </w:pPr>
      <w:r w:rsidRPr="00C535CB">
        <w:rPr>
          <w:rFonts w:cstheme="majorBidi" w:hAnsiTheme="majorBidi" w:asciiTheme="majorBidi"/>
          <w:sz w:val="22"/>
          <w:szCs w:val="22"/>
        </w:rPr>
        <w:t>-</w:t>
      </w:r>
      <w:r w:rsidRPr="00C535CB">
        <w:rPr>
          <w:rFonts w:cstheme="majorBidi" w:hAnsiTheme="majorBidi" w:asciiTheme="majorBidi"/>
          <w:sz w:val="22"/>
          <w:szCs w:val="22"/>
        </w:rPr>
        <w:tab/>
      </w:r>
      <w:r w:rsidRPr="00C535CB">
        <w:rPr>
          <w:rFonts w:cstheme="majorBidi" w:hAnsiTheme="majorBidi" w:asciiTheme="majorBidi"/>
          <w:color w:val="000000"/>
          <w:sz w:val="22"/>
          <w:szCs w:val="22"/>
        </w:rPr>
        <w:t xml:space="preserve">Poreznoj upravi </w:t>
      </w:r>
      <w:r w:rsidR="007E77FA" w:rsidRPr="00C535CB">
        <w:rPr>
          <w:rFonts w:cstheme="majorBidi" w:hAnsiTheme="majorBidi" w:asciiTheme="majorBidi"/>
          <w:color w:val="000000"/>
          <w:sz w:val="22"/>
          <w:szCs w:val="22"/>
        </w:rPr>
        <w:t>Zadar</w:t>
      </w:r>
    </w:p>
    <w:p w:rsidRDefault="00934593" w:rsidP="00934593" w:rsidR="007E77FA" w:rsidRPr="00C535CB">
      <w:pPr>
        <w:rPr>
          <w:rFonts w:cstheme="majorBidi" w:hAnsiTheme="majorBidi" w:asciiTheme="majorBidi"/>
          <w:color w:val="000000"/>
          <w:sz w:val="22"/>
          <w:szCs w:val="22"/>
        </w:rPr>
      </w:pPr>
      <w:r w:rsidRPr="00C535CB">
        <w:rPr>
          <w:rFonts w:cstheme="majorBidi" w:hAnsiTheme="majorBidi" w:asciiTheme="majorBidi"/>
          <w:color w:val="000000"/>
          <w:sz w:val="22"/>
          <w:szCs w:val="22"/>
        </w:rPr>
        <w:t>-</w:t>
      </w:r>
      <w:r w:rsidRPr="00C535CB">
        <w:rPr>
          <w:rFonts w:cstheme="majorBidi" w:hAnsiTheme="majorBidi" w:asciiTheme="majorBidi"/>
          <w:color w:val="000000"/>
          <w:sz w:val="22"/>
          <w:szCs w:val="22"/>
        </w:rPr>
        <w:tab/>
        <w:t xml:space="preserve">Općinskom sudu u </w:t>
      </w:r>
      <w:r w:rsidR="007E77FA" w:rsidRPr="00C535CB">
        <w:rPr>
          <w:rFonts w:cstheme="majorBidi" w:hAnsiTheme="majorBidi" w:asciiTheme="majorBidi"/>
          <w:color w:val="000000"/>
          <w:sz w:val="22"/>
          <w:szCs w:val="22"/>
        </w:rPr>
        <w:t xml:space="preserve">Zadru </w:t>
      </w:r>
    </w:p>
    <w:p w:rsidRDefault="007E77FA" w:rsidP="007E77FA" w:rsidR="007E77FA" w:rsidRPr="00C535CB">
      <w:pPr>
        <w:rPr>
          <w:color w:val="000000"/>
          <w:sz w:val="22"/>
          <w:szCs w:val="22"/>
        </w:rPr>
      </w:pPr>
      <w:r w:rsidRPr="00C535CB">
        <w:rPr>
          <w:rFonts w:cstheme="majorBidi" w:hAnsiTheme="majorBidi" w:asciiTheme="majorBidi"/>
          <w:color w:val="000000"/>
          <w:sz w:val="22"/>
          <w:szCs w:val="22"/>
        </w:rPr>
        <w:t xml:space="preserve">- </w:t>
      </w:r>
      <w:r w:rsidR="00934593" w:rsidRPr="00C535CB">
        <w:rPr>
          <w:rFonts w:cstheme="majorBidi" w:hAnsiTheme="majorBidi" w:asciiTheme="majorBidi"/>
          <w:color w:val="000000"/>
          <w:sz w:val="22"/>
          <w:szCs w:val="22"/>
        </w:rPr>
        <w:tab/>
      </w:r>
      <w:r w:rsidRPr="00C535CB">
        <w:rPr>
          <w:color w:val="000000"/>
          <w:sz w:val="22"/>
          <w:szCs w:val="22"/>
        </w:rPr>
        <w:t>Lučkoj kapetaniji – registru brodova</w:t>
      </w:r>
    </w:p>
    <w:p w:rsidRDefault="007E77FA" w:rsidP="00934593" w:rsidR="00C535CB" w:rsidRPr="00C535CB">
      <w:pPr>
        <w:rPr>
          <w:rFonts w:cstheme="majorBidi" w:hAnsiTheme="majorBidi" w:asciiTheme="majorBidi"/>
          <w:sz w:val="22"/>
          <w:szCs w:val="22"/>
        </w:rPr>
      </w:pPr>
      <w:r w:rsidRPr="00C535CB">
        <w:rPr>
          <w:color w:val="000000"/>
          <w:sz w:val="22"/>
          <w:szCs w:val="22"/>
        </w:rPr>
        <w:t>-</w:t>
      </w:r>
      <w:r w:rsidRPr="00C535CB">
        <w:rPr>
          <w:color w:val="000000"/>
          <w:sz w:val="22"/>
          <w:szCs w:val="22"/>
        </w:rPr>
        <w:tab/>
        <w:t xml:space="preserve">Državnog zavoda za </w:t>
      </w:r>
      <w:r w:rsidRPr="00C535CB">
        <w:rPr>
          <w:bCs/>
          <w:color w:val="000000"/>
          <w:sz w:val="22"/>
          <w:szCs w:val="22"/>
        </w:rPr>
        <w:t>intelektualno vlasništvo</w:t>
      </w:r>
      <w:r w:rsidRPr="00C535CB">
        <w:rPr>
          <w:color w:val="000000"/>
          <w:sz w:val="22"/>
          <w:szCs w:val="22"/>
        </w:rPr>
        <w:t>, Ulica grada Vukovara 78, 10 000 Zagreb,</w:t>
      </w:r>
      <w:r w:rsidR="00C535CB" w:rsidRPr="00C535CB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C535CB" w:rsidP="00934593" w:rsidR="007E77FA" w:rsidRPr="00C535CB">
      <w:pPr>
        <w:rPr>
          <w:color w:val="000000"/>
          <w:sz w:val="22"/>
          <w:szCs w:val="22"/>
        </w:rPr>
      </w:pPr>
      <w:r w:rsidRPr="00C535CB">
        <w:rPr>
          <w:rFonts w:cstheme="majorBidi" w:hAnsiTheme="majorBidi" w:asciiTheme="majorBidi"/>
          <w:sz w:val="22"/>
          <w:szCs w:val="22"/>
        </w:rPr>
        <w:t>-</w:t>
      </w:r>
      <w:r w:rsidRPr="00C535CB">
        <w:rPr>
          <w:rFonts w:cstheme="majorBidi" w:hAnsiTheme="majorBidi" w:asciiTheme="majorBidi"/>
          <w:sz w:val="22"/>
          <w:szCs w:val="22"/>
        </w:rPr>
        <w:tab/>
        <w:t>e-Oglasna ploča sudova</w:t>
      </w:r>
    </w:p>
    <w:p w:rsidRDefault="00934593" w:rsidP="00934593" w:rsidR="007E77FA" w:rsidRPr="00C535CB">
      <w:pPr>
        <w:rPr>
          <w:color w:val="000000"/>
          <w:sz w:val="22"/>
          <w:szCs w:val="22"/>
        </w:rPr>
      </w:pPr>
      <w:r w:rsidRPr="00C535CB">
        <w:rPr>
          <w:color w:val="000000"/>
          <w:sz w:val="22"/>
          <w:szCs w:val="22"/>
        </w:rPr>
        <w:t>-</w:t>
      </w:r>
      <w:r w:rsidRPr="00C535CB">
        <w:rPr>
          <w:color w:val="000000"/>
          <w:sz w:val="22"/>
          <w:szCs w:val="22"/>
        </w:rPr>
        <w:tab/>
        <w:t>u spis</w:t>
      </w:r>
    </w:p>
    <w:p w:rsidRDefault="007E77FA" w:rsidP="00C535CB" w:rsidR="00DE26BD">
      <w:r w:rsidRPr="00C535CB">
        <w:rPr>
          <w:color w:val="000000"/>
          <w:sz w:val="22"/>
          <w:szCs w:val="22"/>
        </w:rPr>
        <w:t>-</w:t>
      </w:r>
      <w:r w:rsidRPr="00C535CB">
        <w:rPr>
          <w:color w:val="000000"/>
          <w:sz w:val="22"/>
          <w:szCs w:val="22"/>
        </w:rPr>
        <w:tab/>
        <w:t>nakon pravomoćnosti spis vratiti u Ref 2.</w:t>
      </w:r>
    </w:p>
    <w:sectPr w:rsidSect="00C535CB" w:rsidR="00DE26BD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5E2" w:rsidP="003775E2" w:rsidR="003775E2">
      <w:r>
        <w:separator/>
      </w:r>
    </w:p>
  </w:endnote>
  <w:endnote w:id="0" w:type="continuationSeparator">
    <w:p w:rsidRDefault="003775E2" w:rsidP="003775E2" w:rsidR="00377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1282975"/>
      <w:docPartObj>
        <w:docPartGallery w:val="Page Numbers (Bottom of Page)"/>
        <w:docPartUnique/>
      </w:docPartObj>
    </w:sdtPr>
    <w:sdtEndPr/>
    <w:sdtContent>
      <w:p w:rsidRDefault="00C535CB" w:rsidR="00C535C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10A">
          <w:rPr>
            <w:noProof/>
          </w:rPr>
          <w:t>2</w:t>
        </w:r>
        <w:r>
          <w:fldChar w:fldCharType="end"/>
        </w:r>
      </w:p>
    </w:sdtContent>
  </w:sdt>
  <w:p w:rsidRDefault="00C535CB" w:rsidR="00C535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5E2" w:rsidP="003775E2" w:rsidR="003775E2">
      <w:r>
        <w:separator/>
      </w:r>
    </w:p>
  </w:footnote>
  <w:footnote w:id="0" w:type="continuationSeparator">
    <w:p w:rsidRDefault="003775E2" w:rsidP="003775E2" w:rsidR="00377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5E2" w:rsidP="00D04072" w:rsidR="003775E2" w:rsidRPr="00010784">
    <w:pPr>
      <w:jc w:val="right"/>
      <w:rPr>
        <w:rFonts w:cs="Arial" w:hAnsi="Arial" w:ascii="Arial"/>
      </w:rPr>
    </w:pPr>
    <w:r>
      <w:t>Poslovni broj 2 St-</w:t>
    </w:r>
    <w:r w:rsidR="00934593">
      <w:t>1124/16-61</w:t>
    </w:r>
  </w:p>
  <w:p w:rsidRDefault="003775E2" w:rsidP="003775E2" w:rsidR="003775E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5CB" w:rsidP="00C535CB" w:rsidR="00C535CB" w:rsidRPr="00010784">
    <w:pPr>
      <w:jc w:val="right"/>
      <w:rPr>
        <w:rFonts w:cs="Arial" w:hAnsi="Arial" w:ascii="Arial"/>
      </w:rPr>
    </w:pPr>
    <w:r>
      <w:t>Poslovni broj 2 St-1124/16-61</w:t>
    </w:r>
  </w:p>
  <w:p w:rsidRDefault="00C535CB" w:rsidP="00C535CB" w:rsidR="00C535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53D21"/>
    <w:multiLevelType w:val="hybridMultilevel"/>
    <w:tmpl w:val="4C8CF4B4"/>
    <w:lvl w:tplc="419A39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10784"/>
    <w:rsid w:val="0002756D"/>
    <w:rsid w:val="00084742"/>
    <w:rsid w:val="00086C42"/>
    <w:rsid w:val="000873B7"/>
    <w:rsid w:val="000937D7"/>
    <w:rsid w:val="0009552C"/>
    <w:rsid w:val="000C3CD2"/>
    <w:rsid w:val="000E16B8"/>
    <w:rsid w:val="00104542"/>
    <w:rsid w:val="00111FAC"/>
    <w:rsid w:val="00114B78"/>
    <w:rsid w:val="00122B40"/>
    <w:rsid w:val="00154ADA"/>
    <w:rsid w:val="00190CFB"/>
    <w:rsid w:val="001E72B8"/>
    <w:rsid w:val="001F40E9"/>
    <w:rsid w:val="001F727D"/>
    <w:rsid w:val="002105DD"/>
    <w:rsid w:val="00210BCA"/>
    <w:rsid w:val="00210CA3"/>
    <w:rsid w:val="00213F66"/>
    <w:rsid w:val="002503E8"/>
    <w:rsid w:val="002604C1"/>
    <w:rsid w:val="00276A11"/>
    <w:rsid w:val="00283494"/>
    <w:rsid w:val="002871B0"/>
    <w:rsid w:val="002C783B"/>
    <w:rsid w:val="002F2D59"/>
    <w:rsid w:val="00313EF2"/>
    <w:rsid w:val="0031706D"/>
    <w:rsid w:val="0032432E"/>
    <w:rsid w:val="00346874"/>
    <w:rsid w:val="003775E2"/>
    <w:rsid w:val="00384E98"/>
    <w:rsid w:val="003A0A74"/>
    <w:rsid w:val="003D1772"/>
    <w:rsid w:val="003F7FD4"/>
    <w:rsid w:val="004411E2"/>
    <w:rsid w:val="004454A9"/>
    <w:rsid w:val="00452759"/>
    <w:rsid w:val="004773AB"/>
    <w:rsid w:val="00480FA2"/>
    <w:rsid w:val="004902BE"/>
    <w:rsid w:val="004C59B9"/>
    <w:rsid w:val="004D2148"/>
    <w:rsid w:val="004E0419"/>
    <w:rsid w:val="004E6417"/>
    <w:rsid w:val="0052134D"/>
    <w:rsid w:val="00542EEE"/>
    <w:rsid w:val="005A30BB"/>
    <w:rsid w:val="005A65A7"/>
    <w:rsid w:val="00603EFB"/>
    <w:rsid w:val="00613EB0"/>
    <w:rsid w:val="00635CCE"/>
    <w:rsid w:val="006567DE"/>
    <w:rsid w:val="00685294"/>
    <w:rsid w:val="006B1627"/>
    <w:rsid w:val="006C7867"/>
    <w:rsid w:val="007111AE"/>
    <w:rsid w:val="00712EDC"/>
    <w:rsid w:val="007166FF"/>
    <w:rsid w:val="007332CB"/>
    <w:rsid w:val="007405E1"/>
    <w:rsid w:val="007E6279"/>
    <w:rsid w:val="007E62C1"/>
    <w:rsid w:val="007E7400"/>
    <w:rsid w:val="007E77FA"/>
    <w:rsid w:val="00803A5A"/>
    <w:rsid w:val="008203C9"/>
    <w:rsid w:val="008607E3"/>
    <w:rsid w:val="008D2A52"/>
    <w:rsid w:val="008D2D38"/>
    <w:rsid w:val="00902224"/>
    <w:rsid w:val="0091185C"/>
    <w:rsid w:val="009164E3"/>
    <w:rsid w:val="00921E94"/>
    <w:rsid w:val="00934593"/>
    <w:rsid w:val="009473AE"/>
    <w:rsid w:val="00953D32"/>
    <w:rsid w:val="009658A8"/>
    <w:rsid w:val="009C46B7"/>
    <w:rsid w:val="009C5C7F"/>
    <w:rsid w:val="009E01C8"/>
    <w:rsid w:val="009E5844"/>
    <w:rsid w:val="00A5101B"/>
    <w:rsid w:val="00A522E8"/>
    <w:rsid w:val="00AB089D"/>
    <w:rsid w:val="00AB7743"/>
    <w:rsid w:val="00AD49C8"/>
    <w:rsid w:val="00AE383F"/>
    <w:rsid w:val="00AF4797"/>
    <w:rsid w:val="00B126D6"/>
    <w:rsid w:val="00B172D9"/>
    <w:rsid w:val="00B174E4"/>
    <w:rsid w:val="00B471E1"/>
    <w:rsid w:val="00B66941"/>
    <w:rsid w:val="00B7032A"/>
    <w:rsid w:val="00B8081E"/>
    <w:rsid w:val="00B85399"/>
    <w:rsid w:val="00BF1469"/>
    <w:rsid w:val="00BF2836"/>
    <w:rsid w:val="00C00149"/>
    <w:rsid w:val="00C32382"/>
    <w:rsid w:val="00C535CB"/>
    <w:rsid w:val="00C63069"/>
    <w:rsid w:val="00C765C2"/>
    <w:rsid w:val="00C8210A"/>
    <w:rsid w:val="00C87BED"/>
    <w:rsid w:val="00C91970"/>
    <w:rsid w:val="00C9432A"/>
    <w:rsid w:val="00CA2231"/>
    <w:rsid w:val="00CC6CE2"/>
    <w:rsid w:val="00CD5920"/>
    <w:rsid w:val="00CE79DD"/>
    <w:rsid w:val="00D04072"/>
    <w:rsid w:val="00D30B3F"/>
    <w:rsid w:val="00D350BA"/>
    <w:rsid w:val="00D46B6B"/>
    <w:rsid w:val="00D54117"/>
    <w:rsid w:val="00D6652F"/>
    <w:rsid w:val="00D67C2E"/>
    <w:rsid w:val="00D87EE8"/>
    <w:rsid w:val="00DC5B8F"/>
    <w:rsid w:val="00DE0652"/>
    <w:rsid w:val="00DE26BD"/>
    <w:rsid w:val="00E16226"/>
    <w:rsid w:val="00E16C5C"/>
    <w:rsid w:val="00E31A88"/>
    <w:rsid w:val="00E32DBA"/>
    <w:rsid w:val="00E53B7F"/>
    <w:rsid w:val="00E643D2"/>
    <w:rsid w:val="00E72210"/>
    <w:rsid w:val="00E73AF8"/>
    <w:rsid w:val="00EA3814"/>
    <w:rsid w:val="00EB3D62"/>
    <w:rsid w:val="00EB433B"/>
    <w:rsid w:val="00EB67E6"/>
    <w:rsid w:val="00ED177D"/>
    <w:rsid w:val="00EE0C83"/>
    <w:rsid w:val="00EE3E4A"/>
    <w:rsid w:val="00F175A6"/>
    <w:rsid w:val="00F178FA"/>
    <w:rsid w:val="00FB0307"/>
    <w:rsid w:val="00FE2AFA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775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lineRule="auto" w:line="480" w:after="120"/>
    </w:pPr>
    <w:rPr>
      <w:sz w:val="20"/>
      <w:szCs w:val="20"/>
      <w:lang w:val="en-US"/>
    </w:rPr>
  </w:style>
  <w:style w:customStyle="true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Odlomakpopisa" w:type="paragraph">
    <w:name w:val="List Paragraph"/>
    <w:basedOn w:val="Normal"/>
    <w:uiPriority w:val="34"/>
    <w:qFormat/>
    <w:rsid w:val="00E162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2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2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2B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2B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2B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7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775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after="120" w:line="480" w:lineRule="auto"/>
    </w:pPr>
    <w:rPr>
      <w:sz w:val="20"/>
      <w:szCs w:val="20"/>
      <w:lang w:val="en-US"/>
    </w:rPr>
  </w:style>
  <w:style w:customStyle="1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Odlomakpopisa" w:type="paragraph">
    <w:name w:val="List Paragraph"/>
    <w:basedOn w:val="Normal"/>
    <w:uiPriority w:val="34"/>
    <w:qFormat/>
    <w:rsid w:val="00E162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2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2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2B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2B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2B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315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ARANEA društvo s ograničenom odgovornošću za trgovinu i poslovne usluge; Ivan Motušić; Ankica Jagatić; LEDO dioničko društvo za proizvodnju i promet sladoleda i smrznute hrane</izvorni_sadrzaj>
    <derivirana_varijabla naziv="DomainObject.Predmet.StrankaFormated_1">  ARANEA društvo s ograničenom odgovornošću za trgovinu i poslovne usluge; Ivan Motušić; Ankica Jagatić; LEDO dioničko društvo za proizvodnju i promet sladoleda i smrznute hrane</derivirana_varijabla>
  </DomainObject.Predmet.StrankaFormated>
  <DomainObject.Predmet.StrankaFormatedOIB>
    <izvorni_sadrzaj>  ARANEA društvo s ograničenom odgovornošću za trgovinu i poslovne usluge, OIB 48167019004; Ivan Motušić, OIB 50555406720; Ankica Jagatić, OIB 70651572791; LEDO dioničko društvo za proizvodnju i promet sladoleda i smrznute hrane, OIB 87955947581</izvorni_sadrzaj>
    <derivirana_varijabla naziv="DomainObject.Predmet.StrankaFormatedOIB_1">  ARANEA društvo s ograničenom odgovornošću za trgovinu i poslovne usluge, OIB 48167019004; Ivan Motušić, OIB 50555406720; Ankica Jagatić, OIB 70651572791; LEDO dioničko društvo za proizvodnju i promet sladoleda i smrznute hrane, OIB 87955947581</derivirana_varijabla>
  </DomainObject.Predmet.StrankaFormatedOIB>
  <DomainObject.Predmet.StrankaFormatedWithAdress>
    <izvorni_sadrzaj> ARANEA društvo s ograničenom odgovornošću za trgovinu i poslovne usluge, Silba 307, 23295 Silba; Ivan Motušić, Silba 307, 23295 Silba; Ankica Jagatić, Kalnička 6, 44000 Sisak; LEDO dioničko društvo za proizvodnju i promet sladoleda i smrznute hrane, Čavićeva 1a , 10000 Zagreb</izvorni_sadrzaj>
    <derivirana_varijabla naziv="DomainObject.Predmet.StrankaFormatedWithAdress_1"> ARANEA društvo s ograničenom odgovornošću za trgovinu i poslovne usluge, Silba 307, 23295 Silba; Ivan Motušić, Silba 307, 23295 Silba; Ankica Jagatić, Kalnička 6, 44000 Sisak; LEDO dioničko društvo za proizvodnju i promet sladoleda i smrznute hrane, Čavićeva 1a , 10000 Zagreb</derivirana_varijabla>
  </DomainObject.Predmet.StrankaFormatedWithAdress>
  <DomainObject.Predmet.StrankaFormatedWithAdressOIB>
    <izvorni_sadrzaj> ARANEA društvo s ograničenom odgovornošću za trgovinu i poslovne usluge, OIB 48167019004, Silba 307, 23295 Silba; Ivan Motušić, OIB 50555406720, Silba 307, 23295 Silba; Ankica Jagatić, OIB 70651572791, Kalnička 6, 44000 Sisak; LEDO dioničko društvo za proizvodnju i promet sladoleda i smrznute hrane, OIB 87955947581, Čavićeva 1a , 10000 Zagreb</izvorni_sadrzaj>
    <derivirana_varijabla naziv="DomainObject.Predmet.StrankaFormatedWithAdressOIB_1"> ARANEA društvo s ograničenom odgovornošću za trgovinu i poslovne usluge, OIB 48167019004, Silba 307, 23295 Silba; Ivan Motušić, OIB 50555406720, Silba 307, 23295 Silba; Ankica Jagatić, OIB 70651572791, Kalnička 6, 44000 Sisak; LEDO dioničko društvo za proizvodnju i promet sladoleda i smrznute hrane, OIB 87955947581, Čavićeva 1a , 10000 Zagreb</derivirana_varijabla>
  </DomainObject.Predmet.StrankaFormatedWithAdressOIB>
  <DomainObject.Predmet.StrankaWithAdress>
    <izvorni_sadrzaj>ARANEA društvo s ograničenom odgovornošću za trgovinu i poslovne usluge Silba 307,23295 Silba,Ivan Motušić Silba 307,23295 Silba,Ankica Jagatić Kalnička 6,44000 Sisak,LEDO dioničko društvo za proizvodnju i promet sladoleda i smrznute hrane Čavićeva 1a ,10000 Zagreb</izvorni_sadrzaj>
    <derivirana_varijabla naziv="DomainObject.Predmet.StrankaWithAdress_1">ARANEA društvo s ograničenom odgovornošću za trgovinu i poslovne usluge Silba 307,23295 Silba,Ivan Motušić Silba 307,23295 Silba,Ankica Jagatić Kalnička 6,44000 Sisak,LEDO dioničko društvo za proizvodnju i promet sladoleda i smrznute hrane Čavićeva 1a ,10000 Zagreb</derivirana_varijabla>
  </DomainObject.Predmet.StrankaWithAdress>
  <DomainObject.Predmet.StrankaWithAdressOIB>
    <izvorni_sadrzaj>ARANEA društvo s ograničenom odgovornošću za trgovinu i poslovne usluge, OIB 48167019004, Silba 307,23295 Silba,Ivan Motušić, OIB 50555406720, Silba 307,23295 Silba,Ankica Jagatić, OIB 70651572791, Kalnička 6,44000 Sisak,LEDO dioničko društvo za proizvodnju i promet sladoleda i smrznute hrane, OIB 87955947581, Čavićeva 1a ,10000 Zagreb</izvorni_sadrzaj>
    <derivirana_varijabla naziv="DomainObject.Predmet.StrankaWithAdressOIB_1">ARANEA društvo s ograničenom odgovornošću za trgovinu i poslovne usluge, OIB 48167019004, Silba 307,23295 Silba,Ivan Motušić, OIB 50555406720, Silba 307,23295 Silba,Ankica Jagatić, OIB 70651572791, Kalnička 6,44000 Sisak,LEDO dioničko društvo za proizvodnju i promet sladoleda i smrznute hrane, OIB 87955947581, Čavićeva 1a ,10000 Zagreb</derivirana_varijabla>
  </DomainObject.Predmet.StrankaWithAdressOIB>
  <DomainObject.Predmet.StrankaNazivFormated>
    <izvorni_sadrzaj>ARANEA društvo s ograničenom odgovornošću za trgovinu i poslovne usluge,Ivan Motušić,Ankica Jagatić,LEDO dioničko društvo za proizvodnju i promet sladoleda i smrznute hrane</izvorni_sadrzaj>
    <derivirana_varijabla naziv="DomainObject.Predmet.StrankaNazivFormated_1">ARANEA društvo s ograničenom odgovornošću za trgovinu i poslovne usluge,Ivan Motušić,Ankica Jagatić,LEDO dioničko društvo za proizvodnju i promet sladoleda i smrznute hrane</derivirana_varijabla>
  </DomainObject.Predmet.StrankaNazivFormated>
  <DomainObject.Predmet.StrankaNazivFormatedOIB>
    <izvorni_sadrzaj>ARANEA društvo s ograničenom odgovornošću za trgovinu i poslovne usluge, OIB 48167019004,Ivan Motušić, OIB 50555406720,Ankica Jagatić, OIB 70651572791,LEDO dioničko društvo za proizvodnju i promet sladoleda i smrznute hrane, OIB 87955947581</izvorni_sadrzaj>
    <derivirana_varijabla naziv="DomainObject.Predmet.StrankaNazivFormatedOIB_1">ARANEA društvo s ograničenom odgovornošću za trgovinu i poslovne usluge, OIB 48167019004,Ivan Motušić, OIB 50555406720,Ankica Jagatić, OIB 70651572791,LEDO dioničko društvo za proizvodnju i promet sladoleda i smrznute hrane, OIB 87955947581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trankaListFormated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trankaListFormated>
  <DomainObject.Predmet.StrankaListFormatedOIB>
    <izvorni_sadrzaj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izvorni_sadrzaj>
    <derivirana_varijabla naziv="DomainObject.Predmet.StrankaListFormatedOIB_1"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derivirana_varijabla>
  </DomainObject.Predmet.StrankaListFormatedOIB>
  <DomainObject.Predmet.StrankaListFormatedWithAdress>
    <izvorni_sadrzaj>
      <item>ARANEA društvo s ograničenom odgovornošću za trgovinu i poslovne usluge, Silba 307, 23295 Silba</item>
      <item>Ivan Motušić, Silba 307, 23295 Silba</item>
      <item>Ankica Jagatić, Kalnička 6, 44000 Sisak</item>
      <item>LEDO dioničko društvo za proizvodnju i promet sladoleda i smrznute hrane, Čavićeva 1a , 10000 Zagreb</item>
    </izvorni_sadrzaj>
    <derivirana_varijabla naziv="DomainObject.Predmet.StrankaListFormatedWithAdress_1">
      <item>ARANEA društvo s ograničenom odgovornošću za trgovinu i poslovne usluge, Silba 307, 23295 Silba</item>
      <item>Ivan Motušić, Silba 307, 23295 Silba</item>
      <item>Ankica Jagatić, Kalnička 6, 44000 Sisak</item>
      <item>LEDO dioničko društvo za proizvodnju i promet sladoleda i smrznute hrane, Čavićeva 1a , 10000 Zagreb</item>
    </derivirana_varijabla>
  </DomainObject.Predmet.StrankaListFormatedWithAdress>
  <DomainObject.Predmet.StrankaListFormatedWithAdressOIB>
    <izvorni_sadrzaj>
      <item>ARANEA društvo s ograničenom odgovornošću za trgovinu i poslovne usluge, OIB 48167019004, Silba 307, 23295 Silba</item>
      <item>Ivan Motušić, OIB 50555406720, Silba 307, 23295 Silba</item>
      <item>Ankica Jagatić, OIB 70651572791, Kalnička 6, 44000 Sisak</item>
      <item>LEDO dioničko društvo za proizvodnju i promet sladoleda i smrznute hrane, OIB 87955947581, Čavićeva 1a , 10000 Zagreb</item>
    </izvorni_sadrzaj>
    <derivirana_varijabla naziv="DomainObject.Predmet.StrankaListFormatedWithAdressOIB_1">
      <item>ARANEA društvo s ograničenom odgovornošću za trgovinu i poslovne usluge, OIB 48167019004, Silba 307, 23295 Silba</item>
      <item>Ivan Motušić, OIB 50555406720, Silba 307, 23295 Silba</item>
      <item>Ankica Jagatić, OIB 70651572791, Kalnička 6, 44000 Sisak</item>
      <item>LEDO dioničko društvo za proizvodnju i promet sladoleda i smrznute hrane, OIB 87955947581, Čavićeva 1a , 10000 Zagreb</item>
    </derivirana_varijabla>
  </DomainObject.Predmet.StrankaListFormatedWithAdressOIB>
  <DomainObject.Predmet.StrankaListNazivFormated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trankaListNazivFormated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trankaListNazivFormated>
  <DomainObject.Predmet.StrankaListNazivFormatedOIB>
    <izvorni_sadrzaj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izvorni_sadrzaj>
    <derivirana_varijabla naziv="DomainObject.Predmet.StrankaListNazivFormatedOIB_1"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ARANEA društvo s ograničenom odgovornošću za trgovinu i poslovne usluge i dr.</izvorni_sadrzaj>
    <derivirana_varijabla naziv="DomainObject.Predmet.StrankaIDrugi_1">ARANEA društvo s ograničenom odgovornošću za trgovinu i poslovne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ARANEA društvo s ograničenom odgovornošću za trgovinu i poslovne usluge, OIB 48167019004, Silba 307, 23295 Silba i dr.</izvorni_sadrzaj>
    <derivirana_varijabla naziv="DomainObject.Predmet.StrankaIDrugiAdressOIB_1">ARANEA društvo s ograničenom odgovornošću za trgovinu i poslovne usluge, OIB 48167019004, Silba 307, 23295 Silba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udioniciListNaziv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udioniciListNaziv>
  <DomainObject.Predmet.SudioniciListAdressOIB>
    <izvorni_sadrzaj>
      <item>ARANEA društvo s ograničenom odgovornošću za trgovinu i poslovne usluge, OIB 48167019004, Silba 307,23295 Silba</item>
      <item>Ivan Motušić, OIB 50555406720, Silba 307,23295 Silba</item>
      <item>Ankica Jagatić, OIB 70651572791, Kalnička 6,44000 Sisak</item>
      <item>LEDO dioničko društvo za proizvodnju i promet sladoleda i smrznute hrane, OIB 87955947581, Čavićeva 1a ,10000 Zagreb</item>
    </izvorni_sadrzaj>
    <derivirana_varijabla naziv="DomainObject.Predmet.SudioniciListAdressOIB_1">
      <item>ARANEA društvo s ograničenom odgovornošću za trgovinu i poslovne usluge, OIB 48167019004, Silba 307,23295 Silba</item>
      <item>Ivan Motušić, OIB 50555406720, Silba 307,23295 Silba</item>
      <item>Ankica Jagatić, OIB 70651572791, Kalnička 6,44000 Sisak</item>
      <item>LEDO dioničko društvo za proizvodnju i promet sladoleda i smrznute hrane, OIB 87955947581, Čavićeva 1a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48167019004</item>
      <item>, OIB 50555406720</item>
      <item>, OIB 70651572791</item>
      <item>, OIB 87955947581</item>
    </izvorni_sadrzaj>
    <derivirana_varijabla naziv="DomainObject.Predmet.SudioniciListNazivOIB_1">
      <item>, OIB 48167019004</item>
      <item>, OIB 50555406720</item>
      <item>, OIB 70651572791</item>
      <item>, OIB 87955947581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6A4446-A7A7-457E-B519-AADFD81496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855</properties:Words>
  <properties:Characters>4631</properties:Characters>
  <properties:Lines>99</properties:Lines>
  <properties:Paragraphs>40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2017-06-05T17:00:00Z</dcterms:created>
  <dc:creator>Ardena Bajlo</dc:creator>
  <cp:lastModifiedBy>Marijana Žuža</cp:lastModifiedBy>
  <cp:lastPrinted>2017-06-06T09:29:00Z</cp:lastPrinted>
  <dcterms:modified xmlns:xsi="http://www.w3.org/2001/XMLSchema-instance" xsi:type="dcterms:W3CDTF">2017-06-06T11:00:00Z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