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6b12" w14:paraId="2776b1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4544B">
        <w:rPr>
          <w:color w:themeColor="text1" w:val="000000"/>
        </w:rPr>
        <w:t xml:space="preserve">VUČEVIĆ d.o.o., Split, </w:t>
      </w:r>
      <w:proofErr w:type="spellStart"/>
      <w:r w:rsidR="0084544B">
        <w:rPr>
          <w:color w:themeColor="text1" w:val="000000"/>
        </w:rPr>
        <w:t>Gospinica</w:t>
      </w:r>
      <w:proofErr w:type="spellEnd"/>
      <w:r w:rsidR="0084544B">
        <w:rPr>
          <w:color w:themeColor="text1" w:val="000000"/>
        </w:rPr>
        <w:t xml:space="preserve"> 3, OIB: 90094916567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84544B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84544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4544B">
        <w:rPr>
          <w:color w:themeColor="text1" w:val="000000"/>
        </w:rPr>
        <w:t xml:space="preserve">VUČEVIĆ d.o.o., Split, </w:t>
      </w:r>
      <w:proofErr w:type="spellStart"/>
      <w:r w:rsidR="0084544B">
        <w:rPr>
          <w:color w:themeColor="text1" w:val="000000"/>
        </w:rPr>
        <w:t>Gospinica</w:t>
      </w:r>
      <w:proofErr w:type="spellEnd"/>
      <w:r w:rsidR="0084544B">
        <w:rPr>
          <w:color w:themeColor="text1" w:val="000000"/>
        </w:rPr>
        <w:t xml:space="preserve"> 3, OIB: 90094916567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4544B">
        <w:rPr>
          <w:color w:themeColor="text1" w:val="000000"/>
        </w:rPr>
        <w:t>602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4544B">
        <w:rPr>
          <w:color w:themeColor="text1" w:val="000000"/>
        </w:rPr>
        <w:t>370.823,29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</w:t>
      </w:r>
      <w:r w:rsidR="0084544B">
        <w:rPr>
          <w:color w:themeColor="text1" w:val="000000"/>
        </w:rPr>
        <w:t xml:space="preserve"> 10</w:t>
      </w:r>
      <w:r>
        <w:rPr>
          <w:color w:themeColor="text1" w:val="000000"/>
        </w:rPr>
        <w:t xml:space="preserve">. </w:t>
      </w:r>
      <w:r w:rsidR="0084544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84544B">
      <w:rPr>
        <w:color w:themeColor="text1" w:val="000000"/>
      </w:rPr>
      <w:t>2950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12AF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75CF8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4544B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301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St-2950/2015</izvorni_sadrzaj>
    <derivirana_varijabla naziv="DomainObject.Predmet.OznakaBroj_1">St-2950/2015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šetališe 24b, 21000 Split</izvorni_sadrzaj>
    <derivirana_varijabla naziv="DomainObject.Predmet.StrankaFormatedWithAdress_1"> FINANCIJSKA AGENCIJA, RC SPLIT, Podružnica Split, Mažuranićevo šetališe 24b, 21000 Split</derivirana_varijabla>
  </DomainObject.Predmet.StrankaFormatedWithAdress>
  <DomainObject.Predmet.StrankaFormatedWithAdressOIB>
    <izvorni_sadrzaj> FINANCIJSKA AGENCIJA, RC SPLIT, Podružnica Split, OIB 85821130368, Mažuranićevo šetališe 24b, 21000 Split</izvorni_sadrzaj>
    <derivirana_varijabla naziv="DomainObject.Predmet.StrankaFormatedWithAdressOIB_1"> FINANCIJSKA AGENCIJA, RC SPLIT, Podružnica Split, OIB 85821130368, Mažuranićevo šetališe 24b, 21000 Split</derivirana_varijabla>
  </DomainObject.Predmet.StrankaFormatedWithAdressOIB>
  <DomainObject.Predmet.StrankaWithAdress>
    <izvorni_sadrzaj>FINANCIJSKA AGENCIJA, RC SPLIT, Podružnica Split Mažuranićevo šetališe 24b,21000 Split</izvorni_sadrzaj>
    <derivirana_varijabla naziv="DomainObject.Predmet.StrankaWithAdress_1">FINANCIJSKA AGENCIJA, RC SPLIT, Podružnica Split Mažuranićevo šetališe 24b,21000 Split</derivirana_varijabla>
  </DomainObject.Predmet.StrankaWithAdress>
  <DomainObject.Predmet.StrankaWithAdressOIB>
    <izvorni_sadrzaj>FINANCIJSKA AGENCIJA, RC SPLIT, Podružnica Split, OIB 85821130368, Mažuranićevo šetališe 24b,21000 Split</izvorni_sadrzaj>
    <derivirana_varijabla naziv="DomainObject.Predmet.StrankaWithAdressOIB_1">FINANCIJSKA AGENCIJA, RC SPLIT, Podružnica Split, OIB 85821130368, Mažuranićevo šetališe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šetališe 24b, 21000 Split</item>
    </izvorni_sadrzaj>
    <derivirana_varijabla naziv="DomainObject.Predmet.StrankaListFormatedWithAdress_1">
      <item>FINANCIJSKA AGENCIJA, RC SPLIT, Podružnica Split, Mažuranićevo šetališe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šetališe 24b, 21000 Split</item>
    </izvorni_sadrzaj>
    <derivirana_varijabla naziv="DomainObject.Predmet.StrankaListFormatedWithAdressOIB_1">
      <item>FINANCIJSKA AGENCIJA,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FINANCIJSKA AGENCIJA, RC SPLIT, Podružnica Split, OIB 85821130368, Mažuranićevo šetališe 24b, 21000 Split</izvorni_sadrzaj>
    <derivirana_varijabla naziv="DomainObject.Predmet.StrankaIDrugiAdressOIB_1">FINANCIJSKA AGENCIJA, RC SPLIT, Podružnica Split, OIB 85821130368, Mažuranićevo šetališe 24b,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VUČEVIĆ d.o.o. za trgovinu i usluge</item>
    </izvorni_sadrzaj>
    <derivirana_varijabla naziv="DomainObject.Predmet.SudioniciListNaziv_1">
      <item>FINANCIJSKA AGENCIJA, RC SPLIT, Podružnica Split</item>
      <item>VUČEVIĆ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šetališe 24b,21000 Split</item>
      <item>VUČEVIĆ d.o.o. za trgovinu i usluge, OIB 90094916567, Gospinica 3,21000 Split</item>
    </izvorni_sadrzaj>
    <derivirana_varijabla naziv="DomainObject.Predmet.SudioniciListAdressOIB_1">
      <item>FINANCIJSKA AGENCIJA, RC SPLIT, Podružnica Split, OIB 85821130368, Mažuranićevo šetališe 24b,21000 Split</item>
      <item>VUČEVIĆ d.o.o. za trgovinu i usluge, OIB 90094916567, Gospinica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90094916567</item>
    </izvorni_sadrzaj>
    <derivirana_varijabla naziv="DomainObject.Predmet.SudioniciListNazivOIB_1">
      <item>, OIB 85821130368</item>
      <item>, OIB 90094916567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1735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2016-05-10T06:19:00Z</cp:lastPrinted>
  <dcterms:modified xmlns:xsi="http://www.w3.org/2001/XMLSchema-instance" xsi:type="dcterms:W3CDTF">2016-05-10T06:22:00Z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