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94bd9" w14:paraId="1994bd9" w:rsidRDefault="00B81BF5" w:rsidP="00B81BF5" w:rsidR="00B81BF5" w:rsidRPr="00B81BF5">
      <w:pPr>
        <w15:collapsed w:val="false"/>
        <w:rPr>
          <w:sz w:val="24"/>
          <w:szCs w:val="24"/>
        </w:rPr>
      </w:pPr>
      <w:bookmarkStart w:name="_GoBack" w:id="0"/>
      <w:bookmarkEnd w:id="0"/>
      <w:r w:rsidRPr="00B81BF5">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62721" w:rsidR="00B81BF5" w:rsidRPr="00B81BF5">
        <w:tc>
          <w:tcPr>
            <w:tcW w:type="dxa" w:w="3060"/>
          </w:tcPr>
          <w:p w:rsidRDefault="00B81BF5" w:rsidP="00B81BF5" w:rsidR="00B81BF5" w:rsidRPr="00B81BF5">
            <w:pPr>
              <w:keepNext/>
              <w:tabs>
                <w:tab w:pos="2520" w:val="center"/>
                <w:tab w:pos="6840" w:val="left"/>
              </w:tabs>
              <w:jc w:val="center"/>
              <w:outlineLvl w:val="1"/>
              <w:rPr>
                <w:sz w:val="24"/>
                <w:szCs w:val="24"/>
              </w:rPr>
            </w:pPr>
            <w:r w:rsidRPr="00B81BF5">
              <w:rPr>
                <w:sz w:val="24"/>
                <w:szCs w:val="24"/>
              </w:rPr>
              <w:t>REPUBLIKA HRVATSKA</w:t>
            </w:r>
          </w:p>
          <w:p w:rsidRDefault="00B81BF5" w:rsidP="00B81BF5" w:rsidR="00B81BF5" w:rsidRPr="00B81BF5">
            <w:pPr>
              <w:rPr>
                <w:sz w:val="24"/>
                <w:szCs w:val="24"/>
              </w:rPr>
            </w:pPr>
            <w:r w:rsidRPr="00B81BF5">
              <w:rPr>
                <w:sz w:val="24"/>
                <w:szCs w:val="24"/>
              </w:rPr>
              <w:t>Trgovački sud u Zagrebu</w:t>
            </w:r>
          </w:p>
          <w:p w:rsidRDefault="00B81BF5" w:rsidP="00B81BF5" w:rsidR="00B81BF5" w:rsidRPr="00B81BF5">
            <w:pPr>
              <w:rPr>
                <w:sz w:val="24"/>
                <w:szCs w:val="24"/>
              </w:rPr>
            </w:pPr>
            <w:r w:rsidRPr="00B81BF5">
              <w:rPr>
                <w:sz w:val="24"/>
                <w:szCs w:val="24"/>
              </w:rPr>
              <w:t>Zagreb, Amruševa 2/II</w:t>
            </w:r>
          </w:p>
        </w:tc>
      </w:tr>
    </w:tbl>
    <w:p w:rsidRDefault="00B81BF5" w:rsidP="00B81BF5" w:rsidR="00B81BF5" w:rsidRPr="00B81BF5">
      <w:pPr>
        <w:jc w:val="center"/>
        <w:rPr>
          <w:sz w:val="24"/>
          <w:szCs w:val="24"/>
        </w:rPr>
      </w:pPr>
    </w:p>
    <w:p w:rsidRDefault="00B81BF5" w:rsidP="00B81BF5" w:rsidR="00B81BF5" w:rsidRPr="00B81BF5">
      <w:pPr>
        <w:jc w:val="center"/>
        <w:rPr>
          <w:sz w:val="24"/>
          <w:szCs w:val="24"/>
        </w:rPr>
      </w:pPr>
      <w:r w:rsidRPr="00B81BF5">
        <w:rPr>
          <w:sz w:val="24"/>
          <w:szCs w:val="24"/>
        </w:rPr>
        <w:t>R E P U B L I K A    H R V A T S K A</w:t>
      </w:r>
    </w:p>
    <w:p w:rsidRDefault="00B81BF5" w:rsidP="00B81BF5" w:rsidR="00B81BF5" w:rsidRPr="00B81BF5">
      <w:pPr>
        <w:jc w:val="center"/>
        <w:rPr>
          <w:sz w:val="24"/>
          <w:szCs w:val="24"/>
        </w:rPr>
      </w:pPr>
      <w:r w:rsidRPr="00B81BF5">
        <w:rPr>
          <w:sz w:val="24"/>
          <w:szCs w:val="24"/>
        </w:rPr>
        <w:t>R J E Š E N J E</w:t>
      </w:r>
    </w:p>
    <w:p w:rsidRDefault="00B81BF5" w:rsidP="00B81BF5" w:rsidR="00B81BF5" w:rsidRPr="00B81BF5">
      <w:pPr>
        <w:jc w:val="center"/>
        <w:rPr>
          <w:sz w:val="24"/>
          <w:szCs w:val="24"/>
        </w:rPr>
      </w:pPr>
    </w:p>
    <w:p w:rsidRDefault="00B81BF5" w:rsidP="00B81BF5" w:rsidR="00B81BF5" w:rsidRPr="00B81BF5">
      <w:pPr>
        <w:jc w:val="both"/>
        <w:rPr>
          <w:sz w:val="24"/>
          <w:szCs w:val="24"/>
        </w:rPr>
      </w:pPr>
    </w:p>
    <w:p w:rsidRDefault="00C052C1" w:rsidP="00C052C1" w:rsidR="00C052C1" w:rsidRPr="00C052C1">
      <w:pPr>
        <w:jc w:val="both"/>
        <w:rPr>
          <w:sz w:val="24"/>
          <w:szCs w:val="24"/>
        </w:rPr>
      </w:pPr>
    </w:p>
    <w:p w:rsidRDefault="00C052C1" w:rsidP="0091466C" w:rsidR="00706655">
      <w:pPr>
        <w:jc w:val="both"/>
        <w:rPr>
          <w:sz w:val="24"/>
          <w:szCs w:val="24"/>
        </w:rPr>
      </w:pPr>
      <w:r w:rsidRPr="00C052C1">
        <w:rPr>
          <w:sz w:val="24"/>
          <w:szCs w:val="24"/>
        </w:rPr>
        <w:tab/>
      </w:r>
      <w:r w:rsidR="0091466C" w:rsidRPr="0091466C">
        <w:rPr>
          <w:sz w:val="24"/>
          <w:szCs w:val="24"/>
        </w:rPr>
        <w:t xml:space="preserve">TRGOVAČKI SUD U ZAGREBU po sucu Nikoli Ribariću, kao stečajnom sucu, postupajući po prijedlogu Financijske agencije u stečajnom postupku nad dužnikom Super Portali j.d.o.o., Zagreb (Grad Zagreb), Siget 16 C, OIB: 95277234557, </w:t>
      </w:r>
      <w:r>
        <w:rPr>
          <w:sz w:val="24"/>
          <w:szCs w:val="24"/>
        </w:rPr>
        <w:t>dana 1</w:t>
      </w:r>
      <w:r w:rsidR="00CA5CCB">
        <w:rPr>
          <w:sz w:val="24"/>
          <w:szCs w:val="24"/>
        </w:rPr>
        <w:t>9</w:t>
      </w:r>
      <w:r w:rsidRPr="00C052C1">
        <w:rPr>
          <w:sz w:val="24"/>
          <w:szCs w:val="24"/>
        </w:rPr>
        <w:t>.</w:t>
      </w:r>
      <w:r>
        <w:rPr>
          <w:sz w:val="24"/>
          <w:szCs w:val="24"/>
        </w:rPr>
        <w:t xml:space="preserve"> listopada</w:t>
      </w:r>
      <w:r w:rsidRPr="00C052C1">
        <w:rPr>
          <w:sz w:val="24"/>
          <w:szCs w:val="24"/>
        </w:rPr>
        <w:t xml:space="preserve"> 2017. godine,</w:t>
      </w:r>
    </w:p>
    <w:p w:rsidRDefault="001628AB" w:rsidP="00C052C1" w:rsidR="001628AB">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91466C" w:rsidRPr="0091466C">
        <w:rPr>
          <w:sz w:val="24"/>
          <w:szCs w:val="24"/>
        </w:rPr>
        <w:t>Super Portali j.d.o.o., Zagreb (Grad Zagreb), Siget 16 C, OIB: 95277234557</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C052C1">
        <w:rPr>
          <w:sz w:val="24"/>
          <w:szCs w:val="24"/>
        </w:rPr>
        <w:t>1</w:t>
      </w:r>
      <w:r w:rsidR="00CA5CCB">
        <w:rPr>
          <w:sz w:val="24"/>
          <w:szCs w:val="24"/>
        </w:rPr>
        <w:t>9</w:t>
      </w:r>
      <w:r w:rsidRPr="008732E3">
        <w:rPr>
          <w:sz w:val="24"/>
          <w:szCs w:val="24"/>
        </w:rPr>
        <w:t>.</w:t>
      </w:r>
      <w:r w:rsidR="00C052C1">
        <w:rPr>
          <w:sz w:val="24"/>
          <w:szCs w:val="24"/>
        </w:rPr>
        <w:t xml:space="preserve"> listopada</w:t>
      </w:r>
      <w:r w:rsidRPr="008732E3">
        <w:rPr>
          <w:sz w:val="24"/>
          <w:szCs w:val="24"/>
        </w:rPr>
        <w:t xml:space="preserve"> 201</w:t>
      </w:r>
      <w:r w:rsidR="0075306B">
        <w:rPr>
          <w:sz w:val="24"/>
          <w:szCs w:val="24"/>
        </w:rPr>
        <w:t>7</w:t>
      </w:r>
      <w:r w:rsidR="00F51030" w:rsidRPr="008732E3">
        <w:rPr>
          <w:sz w:val="24"/>
          <w:szCs w:val="24"/>
        </w:rPr>
        <w:t>. u 1</w:t>
      </w:r>
      <w:r w:rsidR="00C052C1">
        <w:rPr>
          <w:sz w:val="24"/>
          <w:szCs w:val="24"/>
        </w:rPr>
        <w:t>6</w:t>
      </w:r>
      <w:r w:rsidRPr="008732E3">
        <w:rPr>
          <w:sz w:val="24"/>
          <w:szCs w:val="24"/>
        </w:rPr>
        <w:t>.00 sati.</w:t>
      </w:r>
    </w:p>
    <w:p w:rsidRDefault="004728DE" w:rsidP="00C052C1" w:rsidR="00C052C1">
      <w:pPr>
        <w:jc w:val="both"/>
        <w:rPr>
          <w:sz w:val="24"/>
          <w:szCs w:val="24"/>
        </w:rPr>
      </w:pPr>
      <w:r w:rsidRPr="008732E3">
        <w:rPr>
          <w:sz w:val="24"/>
          <w:szCs w:val="24"/>
        </w:rPr>
        <w:t xml:space="preserve">II. Za stečajnog upravitelja imenuje se </w:t>
      </w:r>
      <w:r w:rsidR="0091466C" w:rsidRPr="0091466C">
        <w:rPr>
          <w:sz w:val="24"/>
          <w:szCs w:val="24"/>
        </w:rPr>
        <w:t>MATKO LJUBAN, Zagreb, Hrvatskih Iseljenika 3, OIB:28695463260</w:t>
      </w:r>
      <w:r w:rsidR="00A44618">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91466C" w:rsidRPr="0091466C">
        <w:rPr>
          <w:sz w:val="24"/>
          <w:szCs w:val="24"/>
        </w:rPr>
        <w:t>Super Portali j.d.o.o., Zagreb (Grad Zagreb), Siget 16 C, OIB: 95277234557</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91466C" w:rsidP="0091466C" w:rsidR="0091466C" w:rsidRPr="0091466C">
      <w:pPr>
        <w:overflowPunct w:val="false"/>
        <w:ind w:firstLine="708"/>
        <w:jc w:val="both"/>
        <w:rPr>
          <w:sz w:val="24"/>
          <w:szCs w:val="24"/>
        </w:rPr>
      </w:pPr>
      <w:r w:rsidRPr="0091466C">
        <w:rPr>
          <w:sz w:val="24"/>
          <w:szCs w:val="24"/>
        </w:rPr>
        <w:t>FINA-e Regionalni centar Zagreb, podnijela je ovom sudu dana 23. prosinca  2015. prijedlog za otvaranje stečajnog postupka nad dužnikom.</w:t>
      </w:r>
    </w:p>
    <w:p w:rsidRDefault="0091466C" w:rsidP="0091466C" w:rsidR="0091466C" w:rsidRPr="0091466C">
      <w:pPr>
        <w:overflowPunct w:val="false"/>
        <w:ind w:firstLine="708"/>
        <w:jc w:val="both"/>
        <w:rPr>
          <w:sz w:val="24"/>
          <w:szCs w:val="24"/>
        </w:rPr>
      </w:pPr>
    </w:p>
    <w:p w:rsidRDefault="0091466C" w:rsidP="0091466C" w:rsidR="0091466C" w:rsidRPr="0091466C">
      <w:pPr>
        <w:overflowPunct w:val="false"/>
        <w:ind w:firstLine="708"/>
        <w:jc w:val="both"/>
        <w:rPr>
          <w:sz w:val="24"/>
          <w:szCs w:val="24"/>
        </w:rPr>
      </w:pPr>
      <w:r w:rsidRPr="0091466C">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91466C" w:rsidP="0091466C" w:rsidR="0091466C" w:rsidRPr="0091466C">
      <w:pPr>
        <w:overflowPunct w:val="false"/>
        <w:ind w:firstLine="708"/>
        <w:jc w:val="both"/>
        <w:rPr>
          <w:sz w:val="24"/>
          <w:szCs w:val="24"/>
        </w:rPr>
      </w:pPr>
    </w:p>
    <w:p w:rsidRDefault="0091466C" w:rsidP="0091466C" w:rsidR="0091466C" w:rsidRPr="0091466C">
      <w:pPr>
        <w:overflowPunct w:val="false"/>
        <w:ind w:firstLine="708"/>
        <w:jc w:val="both"/>
        <w:rPr>
          <w:sz w:val="24"/>
          <w:szCs w:val="24"/>
        </w:rPr>
      </w:pPr>
      <w:r w:rsidRPr="0091466C">
        <w:rPr>
          <w:sz w:val="24"/>
          <w:szCs w:val="24"/>
        </w:rPr>
        <w:t xml:space="preserve">Financijska agencija, kao predlagatelj, navela je u prijedlogu za otvaranje stečajnog postupka kako dužnik na dan 21. prosinca 2015. u Očevidniku redoslijeda osnova za plaćanje ima evidentirane neizvršene osnove za plaćanje u neprekinutom razdoblju od 120 dana, u ukupnom iznosu od 25.984,72 kn, kao i da dužnik ima 1 zaposlenog. S obzirom na to da predlagatelj vodi Očevidnik redoslijeda osnova za plaćanje, sud je prihvatio predlagateljeve </w:t>
      </w:r>
      <w:r w:rsidRPr="0091466C">
        <w:rPr>
          <w:sz w:val="24"/>
          <w:szCs w:val="24"/>
        </w:rPr>
        <w:lastRenderedPageBreak/>
        <w:t xml:space="preserve">tvrdnje o neprekinutom razdoblju evidentiranih neizvršenih osnova za plaćanje koji su zavedeni u Očevidniku  redoslijeda osnova za plaćanje. </w:t>
      </w:r>
    </w:p>
    <w:p w:rsidRDefault="0091466C" w:rsidP="0091466C" w:rsidR="0091466C" w:rsidRPr="0091466C">
      <w:pPr>
        <w:overflowPunct w:val="false"/>
        <w:ind w:firstLine="708"/>
        <w:jc w:val="both"/>
        <w:rPr>
          <w:sz w:val="24"/>
          <w:szCs w:val="24"/>
        </w:rPr>
      </w:pPr>
    </w:p>
    <w:p w:rsidRDefault="0091466C" w:rsidP="0091466C" w:rsidR="0091466C" w:rsidRPr="0091466C">
      <w:pPr>
        <w:overflowPunct w:val="false"/>
        <w:ind w:firstLine="708"/>
        <w:jc w:val="both"/>
        <w:rPr>
          <w:sz w:val="24"/>
          <w:szCs w:val="24"/>
        </w:rPr>
      </w:pPr>
      <w:r w:rsidRPr="0091466C">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1466C" w:rsidP="0091466C" w:rsidR="0091466C" w:rsidRPr="0091466C">
      <w:pPr>
        <w:overflowPunct w:val="false"/>
        <w:ind w:firstLine="708"/>
        <w:jc w:val="both"/>
        <w:rPr>
          <w:sz w:val="24"/>
          <w:szCs w:val="24"/>
        </w:rPr>
      </w:pPr>
    </w:p>
    <w:p w:rsidRDefault="0091466C" w:rsidP="0091466C" w:rsidR="0091466C" w:rsidRPr="0091466C">
      <w:pPr>
        <w:overflowPunct w:val="false"/>
        <w:ind w:firstLine="708"/>
        <w:jc w:val="both"/>
        <w:rPr>
          <w:sz w:val="24"/>
          <w:szCs w:val="24"/>
        </w:rPr>
      </w:pPr>
      <w:r w:rsidRPr="0091466C">
        <w:rPr>
          <w:sz w:val="24"/>
          <w:szCs w:val="24"/>
        </w:rPr>
        <w:t>S obzirom na to da iz predlagateljevih navoda proizlazi kako dužnik ima evidentirane neizvršene osnove za plaćanje u neprekinutom razdoblju od 120 dana, sud Rješenjem od 9. svibnja 2016. pokrenuo postupak radi utvrđenja uvjeta za otvaranje stečajnog postupka (prethodni postupak).</w:t>
      </w:r>
    </w:p>
    <w:p w:rsidRDefault="0091466C" w:rsidP="0091466C" w:rsidR="0091466C" w:rsidRPr="0091466C">
      <w:pPr>
        <w:overflowPunct w:val="false"/>
        <w:ind w:firstLine="708"/>
        <w:jc w:val="both"/>
        <w:rPr>
          <w:sz w:val="24"/>
          <w:szCs w:val="24"/>
        </w:rPr>
      </w:pPr>
    </w:p>
    <w:p w:rsidRDefault="0091466C" w:rsidP="0091466C" w:rsidR="0091466C" w:rsidRPr="0091466C">
      <w:pPr>
        <w:overflowPunct w:val="false"/>
        <w:ind w:firstLine="708"/>
        <w:jc w:val="both"/>
        <w:rPr>
          <w:sz w:val="24"/>
          <w:szCs w:val="24"/>
        </w:rPr>
      </w:pPr>
      <w:r w:rsidRPr="0091466C">
        <w:rPr>
          <w:sz w:val="24"/>
          <w:szCs w:val="24"/>
        </w:rPr>
        <w:t>Na ročište radi očitovanja o prijedlogu za otvaranjem stečajnog postupka dana 15. lipnja 2016. godine pristupio je uredno pozvani dužnik.  Isti se nije protivio prijedlogu za otvaranjem stečajnog postupka. Na ročištu nije bilo sporno kako je predloženi stečajni dužnik u blokadi.</w:t>
      </w:r>
    </w:p>
    <w:p w:rsidRDefault="0091466C" w:rsidP="0091466C" w:rsidR="0091466C" w:rsidRPr="0091466C">
      <w:pPr>
        <w:overflowPunct w:val="false"/>
        <w:ind w:firstLine="708"/>
        <w:jc w:val="both"/>
        <w:rPr>
          <w:sz w:val="24"/>
          <w:szCs w:val="24"/>
        </w:rPr>
      </w:pPr>
    </w:p>
    <w:p w:rsidRDefault="0091466C" w:rsidP="0091466C" w:rsidR="0091466C" w:rsidRPr="0091466C">
      <w:pPr>
        <w:overflowPunct w:val="false"/>
        <w:ind w:firstLine="708"/>
        <w:jc w:val="both"/>
        <w:rPr>
          <w:sz w:val="24"/>
          <w:szCs w:val="24"/>
        </w:rPr>
      </w:pPr>
      <w:r w:rsidRPr="0091466C">
        <w:rPr>
          <w:sz w:val="24"/>
          <w:szCs w:val="24"/>
        </w:rPr>
        <w:t xml:space="preserve">Ročište radi raspravo o pretpostavkama za otvaranje stečajnog postupka održano je zajedno sa ročištem radi očitovanja o prijedlogu, temeljem odredbe članka 128.st.5. SZ-a. Na ročištu je zakonski zastupnik naveo kako obrt nema imovine, novčanih sredstava na računima, nema pokretnina, niti nekretnina, niti imovinskih prava prema trećim osobama, vrijednostnih papira. </w:t>
      </w:r>
    </w:p>
    <w:p w:rsidRDefault="0091466C" w:rsidP="0091466C" w:rsidR="0091466C" w:rsidRPr="0091466C">
      <w:pPr>
        <w:overflowPunct w:val="false"/>
        <w:ind w:firstLine="708"/>
        <w:jc w:val="both"/>
        <w:rPr>
          <w:sz w:val="24"/>
          <w:szCs w:val="24"/>
        </w:rPr>
      </w:pPr>
    </w:p>
    <w:p w:rsidRDefault="0091466C" w:rsidP="0091466C" w:rsidR="0091466C" w:rsidRPr="0091466C">
      <w:pPr>
        <w:overflowPunct w:val="false"/>
        <w:ind w:firstLine="708"/>
        <w:jc w:val="both"/>
        <w:rPr>
          <w:sz w:val="24"/>
          <w:szCs w:val="24"/>
        </w:rPr>
      </w:pPr>
      <w:r w:rsidRPr="0091466C">
        <w:rPr>
          <w:sz w:val="24"/>
          <w:szCs w:val="24"/>
        </w:rPr>
        <w:t>Slijedom navedenoga sud je utrdio kako predloženi stečajni dužnik nema imovine odnosno imovina nije dostatna za pokriće troškova stečajnog postupka.</w:t>
      </w:r>
    </w:p>
    <w:p w:rsidRDefault="0091466C" w:rsidP="0091466C" w:rsidR="0091466C" w:rsidRPr="0091466C">
      <w:pPr>
        <w:overflowPunct w:val="false"/>
        <w:ind w:firstLine="708"/>
        <w:jc w:val="both"/>
        <w:rPr>
          <w:sz w:val="24"/>
          <w:szCs w:val="24"/>
        </w:rPr>
      </w:pPr>
    </w:p>
    <w:p w:rsidRDefault="0091466C" w:rsidP="0091466C" w:rsidR="0091466C" w:rsidRPr="0091466C">
      <w:pPr>
        <w:overflowPunct w:val="false"/>
        <w:ind w:firstLine="708"/>
        <w:jc w:val="both"/>
        <w:rPr>
          <w:sz w:val="24"/>
          <w:szCs w:val="24"/>
        </w:rPr>
      </w:pPr>
      <w:r w:rsidRPr="0091466C">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1466C" w:rsidP="0091466C" w:rsidR="0091466C" w:rsidRPr="0091466C">
      <w:pPr>
        <w:overflowPunct w:val="false"/>
        <w:ind w:firstLine="708"/>
        <w:jc w:val="both"/>
        <w:rPr>
          <w:sz w:val="24"/>
          <w:szCs w:val="24"/>
        </w:rPr>
      </w:pPr>
    </w:p>
    <w:p w:rsidRDefault="0091466C" w:rsidP="0091466C" w:rsidR="00026813" w:rsidRPr="00026813">
      <w:pPr>
        <w:overflowPunct w:val="false"/>
        <w:ind w:firstLine="708"/>
        <w:jc w:val="both"/>
        <w:rPr>
          <w:sz w:val="24"/>
          <w:szCs w:val="24"/>
        </w:rPr>
      </w:pPr>
      <w:r w:rsidRPr="0091466C">
        <w:rPr>
          <w:sz w:val="24"/>
          <w:szCs w:val="24"/>
        </w:rPr>
        <w:t>U smislu citirane odredbe članka 132.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w:t>
      </w:r>
    </w:p>
    <w:p w:rsidRDefault="0091466C" w:rsidP="006B45A6" w:rsidR="0091466C">
      <w:pPr>
        <w:ind w:firstLine="709"/>
        <w:jc w:val="both"/>
        <w:rPr>
          <w:sz w:val="24"/>
          <w:szCs w:val="24"/>
        </w:rPr>
      </w:pPr>
    </w:p>
    <w:p w:rsidRDefault="001628AB" w:rsidP="006B45A6" w:rsidR="006B45A6">
      <w:pPr>
        <w:ind w:firstLine="709"/>
        <w:jc w:val="both"/>
        <w:rPr>
          <w:sz w:val="24"/>
          <w:szCs w:val="24"/>
        </w:rPr>
      </w:pPr>
      <w:r>
        <w:rPr>
          <w:sz w:val="24"/>
          <w:szCs w:val="24"/>
        </w:rPr>
        <w:t>S</w:t>
      </w:r>
      <w:r w:rsidR="006B45A6">
        <w:rPr>
          <w:sz w:val="24"/>
          <w:szCs w:val="24"/>
        </w:rPr>
        <w:t xml:space="preserve">tečajni upravitelj imenovan je </w:t>
      </w:r>
      <w:r w:rsidR="006B45A6" w:rsidRPr="008662DA">
        <w:rPr>
          <w:sz w:val="24"/>
          <w:szCs w:val="24"/>
        </w:rPr>
        <w:t xml:space="preserve">metodom slučajnog odabira s liste A stečajnih upravitelja kako to propisuje odredba čl. 84. st. 1. SZ-a. </w:t>
      </w:r>
    </w:p>
    <w:p w:rsidRDefault="001628AB" w:rsidP="006B45A6" w:rsidR="001628AB">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C052C1">
        <w:t>1</w:t>
      </w:r>
      <w:r w:rsidR="00CA5CCB">
        <w:t>9</w:t>
      </w:r>
      <w:r w:rsidR="006D0780" w:rsidRPr="008732E3">
        <w:t>.</w:t>
      </w:r>
      <w:r w:rsidR="00C052C1">
        <w:t xml:space="preserve"> listopada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CA5CCB" w:rsidP="00E91121" w:rsidR="00CA5CCB">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CA5CCB" w:rsidP="00E91121" w:rsidR="00CA5CC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A5CCB" w:rsidP="00E91121" w:rsidR="00CA5CCB">
      <w:pPr>
        <w:pStyle w:val="Podnaslov"/>
        <w:ind w:firstLine="720" w:left="4320"/>
        <w:rPr>
          <w:rFonts w:hAnsi="Times New Roman" w:ascii="Times New Roman"/>
          <w:b w:val="false"/>
          <w:color w:val="auto"/>
          <w:szCs w:val="24"/>
        </w:rPr>
      </w:pPr>
    </w:p>
    <w:p w:rsidRDefault="00CA5CCB" w:rsidP="00E91121" w:rsidR="00CA5CC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A5CCB" w:rsidP="00E91121" w:rsidR="00CA5CC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2F7D69" w:rsidP="00743790" w:rsidR="002F7D69">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CA5CCB" w:rsidP="00743790" w:rsidR="00CA5CCB">
      <w:pPr>
        <w:jc w:val="both"/>
        <w:rPr>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A2503E">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1628AB">
      <w:rPr>
        <w:sz w:val="24"/>
        <w:szCs w:val="24"/>
      </w:rPr>
      <w:t>8</w:t>
    </w:r>
    <w:r w:rsidR="0091466C">
      <w:rPr>
        <w:sz w:val="24"/>
        <w:szCs w:val="24"/>
      </w:rPr>
      <w:t>950</w:t>
    </w:r>
    <w:r w:rsidR="00C052C1">
      <w:rPr>
        <w:sz w:val="24"/>
        <w:szCs w:val="24"/>
      </w:rPr>
      <w:t>/2015</w:t>
    </w:r>
    <w:r w:rsidR="00CA5CCB">
      <w:rPr>
        <w:sz w:val="24"/>
        <w:szCs w:val="24"/>
      </w:rPr>
      <w:t>-13</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013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D0DBD"/>
    <w:rsid w:val="000D0E18"/>
    <w:rsid w:val="00103BB3"/>
    <w:rsid w:val="00107540"/>
    <w:rsid w:val="00116BD3"/>
    <w:rsid w:val="0012073F"/>
    <w:rsid w:val="00135A2D"/>
    <w:rsid w:val="001628AB"/>
    <w:rsid w:val="001C364D"/>
    <w:rsid w:val="00234926"/>
    <w:rsid w:val="0026332F"/>
    <w:rsid w:val="00275BBF"/>
    <w:rsid w:val="00276DD1"/>
    <w:rsid w:val="002A1726"/>
    <w:rsid w:val="002D6066"/>
    <w:rsid w:val="002D62CE"/>
    <w:rsid w:val="002F156E"/>
    <w:rsid w:val="002F6A91"/>
    <w:rsid w:val="002F7C7E"/>
    <w:rsid w:val="002F7D69"/>
    <w:rsid w:val="00311C71"/>
    <w:rsid w:val="00321949"/>
    <w:rsid w:val="00361247"/>
    <w:rsid w:val="00392C86"/>
    <w:rsid w:val="003D3469"/>
    <w:rsid w:val="00400237"/>
    <w:rsid w:val="00470664"/>
    <w:rsid w:val="004728DE"/>
    <w:rsid w:val="004C71AC"/>
    <w:rsid w:val="004D793C"/>
    <w:rsid w:val="004E5EB4"/>
    <w:rsid w:val="004E72AF"/>
    <w:rsid w:val="00556D2E"/>
    <w:rsid w:val="0058449E"/>
    <w:rsid w:val="005F6972"/>
    <w:rsid w:val="005F7734"/>
    <w:rsid w:val="006061EB"/>
    <w:rsid w:val="00611328"/>
    <w:rsid w:val="0062435C"/>
    <w:rsid w:val="00663464"/>
    <w:rsid w:val="00675460"/>
    <w:rsid w:val="006A32FF"/>
    <w:rsid w:val="006A5593"/>
    <w:rsid w:val="006B35B6"/>
    <w:rsid w:val="006B45A6"/>
    <w:rsid w:val="006D0780"/>
    <w:rsid w:val="006F666B"/>
    <w:rsid w:val="00706655"/>
    <w:rsid w:val="00743727"/>
    <w:rsid w:val="00743790"/>
    <w:rsid w:val="0075306B"/>
    <w:rsid w:val="00782A57"/>
    <w:rsid w:val="007A3404"/>
    <w:rsid w:val="007D1465"/>
    <w:rsid w:val="00814C0C"/>
    <w:rsid w:val="00840B0A"/>
    <w:rsid w:val="0084374A"/>
    <w:rsid w:val="00852962"/>
    <w:rsid w:val="00867E4E"/>
    <w:rsid w:val="00870FC6"/>
    <w:rsid w:val="008732E3"/>
    <w:rsid w:val="008D1D84"/>
    <w:rsid w:val="009140DE"/>
    <w:rsid w:val="0091466C"/>
    <w:rsid w:val="00920ED2"/>
    <w:rsid w:val="009449D7"/>
    <w:rsid w:val="009725EB"/>
    <w:rsid w:val="009A1E5A"/>
    <w:rsid w:val="009A342B"/>
    <w:rsid w:val="009A3F92"/>
    <w:rsid w:val="009B1A2F"/>
    <w:rsid w:val="009F5021"/>
    <w:rsid w:val="00A13980"/>
    <w:rsid w:val="00A2503E"/>
    <w:rsid w:val="00A30F7A"/>
    <w:rsid w:val="00A44618"/>
    <w:rsid w:val="00A6649B"/>
    <w:rsid w:val="00AA5A0F"/>
    <w:rsid w:val="00AF5E03"/>
    <w:rsid w:val="00B13ECE"/>
    <w:rsid w:val="00B37EE7"/>
    <w:rsid w:val="00B81BF5"/>
    <w:rsid w:val="00B9135A"/>
    <w:rsid w:val="00BD1828"/>
    <w:rsid w:val="00BE3C60"/>
    <w:rsid w:val="00BE45DB"/>
    <w:rsid w:val="00C052C1"/>
    <w:rsid w:val="00C36879"/>
    <w:rsid w:val="00C63CAC"/>
    <w:rsid w:val="00C93568"/>
    <w:rsid w:val="00CA5CCB"/>
    <w:rsid w:val="00CC1FE2"/>
    <w:rsid w:val="00CF1D6C"/>
    <w:rsid w:val="00D04186"/>
    <w:rsid w:val="00D30A36"/>
    <w:rsid w:val="00D60A37"/>
    <w:rsid w:val="00D84076"/>
    <w:rsid w:val="00D93BD2"/>
    <w:rsid w:val="00DE0C54"/>
    <w:rsid w:val="00E9313A"/>
    <w:rsid w:val="00E965BE"/>
    <w:rsid w:val="00EA161B"/>
    <w:rsid w:val="00EC4F6C"/>
    <w:rsid w:val="00ED0766"/>
    <w:rsid w:val="00ED3552"/>
    <w:rsid w:val="00F51030"/>
    <w:rsid w:val="00FA0480"/>
    <w:rsid w:val="00FD3744"/>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A2503E"/>
    <w:rPr>
      <w:color w:val="808080"/>
      <w:bdr w:space="0" w:sz="0" w:color="auto" w:val="none"/>
      <w:shd w:fill="auto" w:color="auto" w:val="clear"/>
    </w:rPr>
  </w:style>
  <w:style w:customStyle="true" w:styleId="eSPISCCParagraphDefaultFont" w:type="character">
    <w:name w:val="eSPIS_CC_Paragraph Default Font"/>
    <w:basedOn w:val="Zadanifontodlomka"/>
    <w:rsid w:val="00A250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2503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50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50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A2503E"/>
    <w:rPr>
      <w:color w:val="808080"/>
      <w:bdr w:color="auto" w:space="0" w:sz="0" w:val="none"/>
      <w:shd w:color="auto" w:fill="auto" w:val="clear"/>
    </w:rPr>
  </w:style>
  <w:style w:customStyle="1" w:styleId="eSPISCCParagraphDefaultFont" w:type="character">
    <w:name w:val="eSPIS_CC_Paragraph Default Font"/>
    <w:basedOn w:val="Zadanifontodlomka"/>
    <w:rsid w:val="00A250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503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50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50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8950</izvorni_sadrzaj>
    <derivirana_varijabla naziv="DomainObject.Predmet.Broj_1">8950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St-8950/2015</izvorni_sadrzaj>
    <derivirana_varijabla naziv="DomainObject.Predmet.OznakaBroj_1">St-8950/2015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 Portali j.d.o.o.</izvorni_sadrzaj>
    <derivirana_varijabla naziv="DomainObject.Predmet.ProtustrankaFormated_1">  Super Portali j.d.o.o.</derivirana_varijabla>
  </DomainObject.Predmet.ProtustrankaFormated>
  <DomainObject.Predmet.ProtustrankaFormatedOIB>
    <izvorni_sadrzaj>  Super Portali j.d.o.o., OIB 95277234557</izvorni_sadrzaj>
    <derivirana_varijabla naziv="DomainObject.Predmet.ProtustrankaFormatedOIB_1">  Super Portali j.d.o.o., OIB 95277234557</derivirana_varijabla>
  </DomainObject.Predmet.ProtustrankaFormatedOIB>
  <DomainObject.Predmet.ProtustrankaFormatedWithAdress>
    <izvorni_sadrzaj> Super Portali j.d.o.o., Siget 16 C, 10000 Zagreb</izvorni_sadrzaj>
    <derivirana_varijabla naziv="DomainObject.Predmet.ProtustrankaFormatedWithAdress_1"> Super Portali j.d.o.o., Siget 16 C, 10000 Zagreb</derivirana_varijabla>
  </DomainObject.Predmet.ProtustrankaFormatedWithAdress>
  <DomainObject.Predmet.ProtustrankaFormatedWithAdressOIB>
    <izvorni_sadrzaj> Super Portali j.d.o.o., OIB 95277234557, Siget 16 C, 10000 Zagreb</izvorni_sadrzaj>
    <derivirana_varijabla naziv="DomainObject.Predmet.ProtustrankaFormatedWithAdressOIB_1"> Super Portali j.d.o.o., OIB 95277234557, Siget 16 C, 10000 Zagreb</derivirana_varijabla>
  </DomainObject.Predmet.ProtustrankaFormatedWithAdressOIB>
  <DomainObject.Predmet.ProtustrankaWithAdress>
    <izvorni_sadrzaj>Super Portali j.d.o.o. Siget 16 C, 10000 Zagreb</izvorni_sadrzaj>
    <derivirana_varijabla naziv="DomainObject.Predmet.ProtustrankaWithAdress_1">Super Portali j.d.o.o. Siget 16 C, 10000 Zagreb</derivirana_varijabla>
  </DomainObject.Predmet.ProtustrankaWithAdress>
  <DomainObject.Predmet.ProtustrankaWithAdressOIB>
    <izvorni_sadrzaj>Super Portali j.d.o.o., OIB 95277234557, Siget 16 C, 10000 Zagreb</izvorni_sadrzaj>
    <derivirana_varijabla naziv="DomainObject.Predmet.ProtustrankaWithAdressOIB_1">Super Portali j.d.o.o., OIB 95277234557, Siget 16 C, 10000 Zagreb</derivirana_varijabla>
  </DomainObject.Predmet.ProtustrankaWithAdressOIB>
  <DomainObject.Predmet.ProtustrankaNazivFormated>
    <izvorni_sadrzaj>Super Portali j.d.o.o.</izvorni_sadrzaj>
    <derivirana_varijabla naziv="DomainObject.Predmet.ProtustrankaNazivFormated_1">Super Portali j.d.o.o.</derivirana_varijabla>
  </DomainObject.Predmet.ProtustrankaNazivFormated>
  <DomainObject.Predmet.ProtustrankaNazivFormatedOIB>
    <izvorni_sadrzaj>Super Portali j.d.o.o., OIB 95277234557</izvorni_sadrzaj>
    <derivirana_varijabla naziv="DomainObject.Predmet.ProtustrankaNazivFormatedOIB_1">Super Portali j.d.o.o., OIB 95277234557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Borut Strelec</izvorni_sadrzaj>
    <derivirana_varijabla naziv="DomainObject.Predmet.StrankaFormated_1">  FINA Regionalni centar Zagreb; Borut Strelec</derivirana_varijabla>
  </DomainObject.Predmet.StrankaFormated>
  <DomainObject.Predmet.StrankaFormatedOIB>
    <izvorni_sadrzaj>  FINA Regionalni centar Zagreb, OIB 85821130368; Borut Strelec, OIB 46076826664</izvorni_sadrzaj>
    <derivirana_varijabla naziv="DomainObject.Predmet.StrankaFormatedOIB_1">  FINA Regionalni centar Zagreb, OIB 85821130368; Borut Strelec, OIB 46076826664</derivirana_varijabla>
  </DomainObject.Predmet.StrankaFormatedOIB>
  <DomainObject.Predmet.StrankaFormatedWithAdress>
    <izvorni_sadrzaj> FINA Regionalni centar Zagreb, Trg svibanjskih žrtava 1995. 1, 10000 Zagreb; Borut Strelec, Siget 16c, 10000 Zagreb</izvorni_sadrzaj>
    <derivirana_varijabla naziv="DomainObject.Predmet.StrankaFormatedWithAdress_1"> FINA Regionalni centar Zagreb, Trg svibanjskih žrtava 1995. 1, 10000 Zagreb; Borut Strelec, Siget 16c, 10000 Zagreb</derivirana_varijabla>
  </DomainObject.Predmet.StrankaFormatedWithAdress>
  <DomainObject.Predmet.StrankaFormatedWithAdressOIB>
    <izvorni_sadrzaj> FINA Regionalni centar Zagreb, OIB 85821130368, Trg svibanjskih žrtava 1995. 1, 10000 Zagreb; Borut Strelec, OIB 46076826664, Siget 16c, 10000 Zagreb</izvorni_sadrzaj>
    <derivirana_varijabla naziv="DomainObject.Predmet.StrankaFormatedWithAdressOIB_1"> FINA Regionalni centar Zagreb, OIB 85821130368, Trg svibanjskih žrtava 1995. 1, 10000 Zagreb; Borut Strelec, OIB 46076826664, Siget 16c, 10000 Zagreb</derivirana_varijabla>
  </DomainObject.Predmet.StrankaFormatedWithAdressOIB>
  <DomainObject.Predmet.StrankaWithAdress>
    <izvorni_sadrzaj>FINA Regionalni centar Zagreb Trg svibanjskih žrtava 1995. 1,10000 Zagreb,Borut Strelec Siget 16c,10000 Zagreb</izvorni_sadrzaj>
    <derivirana_varijabla naziv="DomainObject.Predmet.StrankaWithAdress_1">FINA Regionalni centar Zagreb Trg svibanjskih žrtava 1995. 1,10000 Zagreb,Borut Strelec Siget 16c,10000 Zagreb</derivirana_varijabla>
  </DomainObject.Predmet.StrankaWithAdress>
  <DomainObject.Predmet.StrankaWithAdressOIB>
    <izvorni_sadrzaj>FINA Regionalni centar Zagreb, OIB 85821130368, Trg svibanjskih žrtava 1995. 1,10000 Zagreb,Borut Strelec, OIB 46076826664, Siget 16c,10000 Zagreb</izvorni_sadrzaj>
    <derivirana_varijabla naziv="DomainObject.Predmet.StrankaWithAdressOIB_1">FINA Regionalni centar Zagreb, OIB 85821130368, Trg svibanjskih žrtava 1995. 1,10000 Zagreb,Borut Strelec, OIB 46076826664, Siget 16c,10000 Zagreb</derivirana_varijabla>
  </DomainObject.Predmet.StrankaWithAdressOIB>
  <DomainObject.Predmet.StrankaNazivFormated>
    <izvorni_sadrzaj>FINA Regionalni centar Zagreb,Borut Strelec</izvorni_sadrzaj>
    <derivirana_varijabla naziv="DomainObject.Predmet.StrankaNazivFormated_1">FINA Regionalni centar Zagreb,Borut Strelec</derivirana_varijabla>
  </DomainObject.Predmet.StrankaNazivFormated>
  <DomainObject.Predmet.StrankaNazivFormatedOIB>
    <izvorni_sadrzaj>FINA Regionalni centar Zagreb, OIB 85821130368,Borut Strelec, OIB 46076826664</izvorni_sadrzaj>
    <derivirana_varijabla naziv="DomainObject.Predmet.StrankaNazivFormatedOIB_1">FINA Regionalni centar Zagreb, OIB 85821130368,Borut Strelec, OIB 46076826664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Borut Strelec</item>
    </izvorni_sadrzaj>
    <derivirana_varijabla naziv="DomainObject.Predmet.StrankaListFormated_1">
      <item>FINA Regionalni centar Zagreb</item>
      <item>Borut Strelec</item>
    </derivirana_varijabla>
  </DomainObject.Predmet.StrankaListFormated>
  <DomainObject.Predmet.StrankaListFormatedOIB>
    <izvorni_sadrzaj>
      <item>FINA Regionalni centar Zagreb, OIB 85821130368</item>
      <item>Borut Strelec, OIB 46076826664</item>
    </izvorni_sadrzaj>
    <derivirana_varijabla naziv="DomainObject.Predmet.StrankaListFormatedOIB_1">
      <item>FINA Regionalni centar Zagreb, OIB 85821130368</item>
      <item>Borut Strelec, OIB 46076826664</item>
    </derivirana_varijabla>
  </DomainObject.Predmet.StrankaListFormatedOIB>
  <DomainObject.Predmet.StrankaListFormatedWithAdress>
    <izvorni_sadrzaj>
      <item>FINA Regionalni centar Zagreb, Trg svibanjskih žrtava 1995. 1, 10000 Zagreb</item>
      <item>Borut Strelec, Siget 16c, 10000 Zagreb</item>
    </izvorni_sadrzaj>
    <derivirana_varijabla naziv="DomainObject.Predmet.StrankaListFormatedWithAdress_1">
      <item>FINA Regionalni centar Zagreb, Trg svibanjskih žrtava 1995. 1, 10000 Zagreb</item>
      <item>Borut Strelec, Siget 16c, 10000 Zagreb</item>
    </derivirana_varijabla>
  </DomainObject.Predmet.StrankaListFormatedWithAdress>
  <DomainObject.Predmet.StrankaListFormatedWithAdressOIB>
    <izvorni_sadrzaj>
      <item>FINA Regionalni centar Zagreb, OIB 85821130368, Trg svibanjskih žrtava 1995. 1, 10000 Zagreb</item>
      <item>Borut Strelec, OIB 46076826664, Siget 16c, 10000 Zagreb</item>
    </izvorni_sadrzaj>
    <derivirana_varijabla naziv="DomainObject.Predmet.StrankaListFormatedWithAdressOIB_1">
      <item>FINA Regionalni centar Zagreb, OIB 85821130368, Trg svibanjskih žrtava 1995. 1, 10000 Zagreb</item>
      <item>Borut Strelec, OIB 46076826664, Siget 16c, 10000 Zagreb</item>
    </derivirana_varijabla>
  </DomainObject.Predmet.StrankaListFormatedWithAdressOIB>
  <DomainObject.Predmet.StrankaListNazivFormated>
    <izvorni_sadrzaj>
      <item>FINA Regionalni centar Zagreb</item>
      <item>Borut Strelec</item>
    </izvorni_sadrzaj>
    <derivirana_varijabla naziv="DomainObject.Predmet.StrankaListNazivFormated_1">
      <item>FINA Regionalni centar Zagreb</item>
      <item>Borut Strelec</item>
    </derivirana_varijabla>
  </DomainObject.Predmet.StrankaListNazivFormated>
  <DomainObject.Predmet.StrankaListNazivFormatedOIB>
    <izvorni_sadrzaj>
      <item>FINA Regionalni centar Zagreb, OIB 85821130368</item>
      <item>Borut Strelec, OIB 46076826664</item>
    </izvorni_sadrzaj>
    <derivirana_varijabla naziv="DomainObject.Predmet.StrankaListNazivFormatedOIB_1">
      <item>FINA Regionalni centar Zagreb, OIB 85821130368</item>
      <item>Borut Strelec, OIB 46076826664</item>
    </derivirana_varijabla>
  </DomainObject.Predmet.StrankaListNazivFormatedOIB>
  <DomainObject.Predmet.ProtuStrankaListFormated>
    <izvorni_sadrzaj>
      <item>Super Portali j.d.o.o.</item>
    </izvorni_sadrzaj>
    <derivirana_varijabla naziv="DomainObject.Predmet.ProtuStrankaListFormated_1">
      <item>Super Portali j.d.o.o.</item>
    </derivirana_varijabla>
  </DomainObject.Predmet.ProtuStrankaListFormated>
  <DomainObject.Predmet.ProtuStrankaListFormatedOIB>
    <izvorni_sadrzaj>
      <item>Super Portali j.d.o.o., OIB 95277234557</item>
    </izvorni_sadrzaj>
    <derivirana_varijabla naziv="DomainObject.Predmet.ProtuStrankaListFormatedOIB_1">
      <item>Super Portali j.d.o.o., OIB 95277234557</item>
    </derivirana_varijabla>
  </DomainObject.Predmet.ProtuStrankaListFormatedOIB>
  <DomainObject.Predmet.ProtuStrankaListFormatedWithAdress>
    <izvorni_sadrzaj>
      <item>Super Portali j.d.o.o., Siget 16 C, 10000 Zagreb</item>
    </izvorni_sadrzaj>
    <derivirana_varijabla naziv="DomainObject.Predmet.ProtuStrankaListFormatedWithAdress_1">
      <item>Super Portali j.d.o.o., Siget 16 C, 10000 Zagreb</item>
    </derivirana_varijabla>
  </DomainObject.Predmet.ProtuStrankaListFormatedWithAdress>
  <DomainObject.Predmet.ProtuStrankaListFormatedWithAdressOIB>
    <izvorni_sadrzaj>
      <item>Super Portali j.d.o.o., OIB 95277234557, Siget 16 C, 10000 Zagreb</item>
    </izvorni_sadrzaj>
    <derivirana_varijabla naziv="DomainObject.Predmet.ProtuStrankaListFormatedWithAdressOIB_1">
      <item>Super Portali j.d.o.o., OIB 95277234557, Siget 16 C, 10000 Zagreb</item>
    </derivirana_varijabla>
  </DomainObject.Predmet.ProtuStrankaListFormatedWithAdressOIB>
  <DomainObject.Predmet.ProtuStrankaListNazivFormated>
    <izvorni_sadrzaj>
      <item>Super Portali j.d.o.o.</item>
    </izvorni_sadrzaj>
    <derivirana_varijabla naziv="DomainObject.Predmet.ProtuStrankaListNazivFormated_1">
      <item>Super Portali j.d.o.o.</item>
    </derivirana_varijabla>
  </DomainObject.Predmet.ProtuStrankaListNazivFormated>
  <DomainObject.Predmet.ProtuStrankaListNazivFormatedOIB>
    <izvorni_sadrzaj>
      <item>Super Portali j.d.o.o., OIB 95277234557</item>
    </izvorni_sadrzaj>
    <derivirana_varijabla naziv="DomainObject.Predmet.ProtuStrankaListNazivFormatedOIB_1">
      <item>Super Portali j.d.o.o., OIB 95277234557</item>
    </derivirana_varijabla>
  </DomainObject.Predmet.ProtuStrankaListNazivFormatedOIB>
  <DomainObject.Predmet.OstaliListFormated>
    <izvorni_sadrzaj>
      <item>Borut Strelec</item>
    </izvorni_sadrzaj>
    <derivirana_varijabla naziv="DomainObject.Predmet.OstaliListFormated_1">
      <item>Borut Strelec</item>
    </derivirana_varijabla>
  </DomainObject.Predmet.OstaliListFormated>
  <DomainObject.Predmet.OstaliListFormatedOIB>
    <izvorni_sadrzaj>
      <item>Borut Strelec, OIB 46076826664</item>
    </izvorni_sadrzaj>
    <derivirana_varijabla naziv="DomainObject.Predmet.OstaliListFormatedOIB_1">
      <item>Borut Strelec, OIB 46076826664</item>
    </derivirana_varijabla>
  </DomainObject.Predmet.OstaliListFormatedOIB>
  <DomainObject.Predmet.OstaliListFormatedWithAdress>
    <izvorni_sadrzaj>
      <item>Borut Strelec, Siget 16c, 10000 Zagreb</item>
    </izvorni_sadrzaj>
    <derivirana_varijabla naziv="DomainObject.Predmet.OstaliListFormatedWithAdress_1">
      <item>Borut Strelec, Siget 16c, 10000 Zagreb</item>
    </derivirana_varijabla>
  </DomainObject.Predmet.OstaliListFormatedWithAdress>
  <DomainObject.Predmet.OstaliListFormatedWithAdressOIB>
    <izvorni_sadrzaj>
      <item>Borut Strelec, OIB 46076826664, Siget 16c, 10000 Zagreb</item>
    </izvorni_sadrzaj>
    <derivirana_varijabla naziv="DomainObject.Predmet.OstaliListFormatedWithAdressOIB_1">
      <item>Borut Strelec, OIB 46076826664, Siget 16c, 10000 Zagreb</item>
    </derivirana_varijabla>
  </DomainObject.Predmet.OstaliListFormatedWithAdressOIB>
  <DomainObject.Predmet.OstaliListNazivFormated>
    <izvorni_sadrzaj>
      <item>Borut Strelec</item>
    </izvorni_sadrzaj>
    <derivirana_varijabla naziv="DomainObject.Predmet.OstaliListNazivFormated_1">
      <item>Borut Strelec</item>
    </derivirana_varijabla>
  </DomainObject.Predmet.OstaliListNazivFormated>
  <DomainObject.Predmet.OstaliListNazivFormatedOIB>
    <izvorni_sadrzaj>
      <item>Borut Strelec, OIB 46076826664</item>
    </izvorni_sadrzaj>
    <derivirana_varijabla naziv="DomainObject.Predmet.OstaliListNazivFormatedOIB_1">
      <item>Borut Strelec, OIB 46076826664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Super Portali j.d.o.o.</izvorni_sadrzaj>
    <derivirana_varijabla naziv="DomainObject.Predmet.ProtustrankaIDrugi_1">Super Portali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Super Portali j.d.o.o., OIB 95277234557, Siget 16 C, 10000 Zagreb</izvorni_sadrzaj>
    <derivirana_varijabla naziv="DomainObject.Predmet.ProtustrankaIDrugiAdressOIB_1">Super Portali j.d.o.o., OIB 95277234557, Siget 16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Portali j.d.o.o.</item>
      <item>Borut Strelec</item>
      <item>Borut Strelec</item>
    </izvorni_sadrzaj>
    <derivirana_varijabla naziv="DomainObject.Predmet.SudioniciListNaziv_1">
      <item>FINA Regionalni centar Zagreb</item>
      <item>Super Portali j.d.o.o.</item>
      <item>Borut Strelec</item>
      <item>Borut Strelec</item>
    </derivirana_varijabla>
  </DomainObject.Predmet.SudioniciListNaziv>
  <DomainObject.Predmet.SudioniciListAdressOIB>
    <izvorni_sadrzaj>
      <item>FINA Regionalni centar Zagreb, OIB 85821130368, Trg svibanjskih žrtava 1995. 1,10000 Zagreb</item>
      <item>Super Portali j.d.o.o., OIB 95277234557, Siget 16 C,10000 Zagreb</item>
      <item>Borut Strelec, OIB 46076826664, Siget 16c,10000 Zagreb</item>
      <item>Borut Strelec, OIB 46076826664, Siget 16c,10000 Zagreb</item>
    </izvorni_sadrzaj>
    <derivirana_varijabla naziv="DomainObject.Predmet.SudioniciListAdressOIB_1">
      <item>FINA Regionalni centar Zagreb, OIB 85821130368, Trg svibanjskih žrtava 1995. 1,10000 Zagreb</item>
      <item>Super Portali j.d.o.o., OIB 95277234557, Siget 16 C,10000 Zagreb</item>
      <item>Borut Strelec, OIB 46076826664, Siget 16c,10000 Zagreb</item>
      <item>Borut Strelec, OIB 46076826664, Siget 16c,10000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95277234557</item>
      <item>, OIB 46076826664</item>
      <item>, OIB 46076826664</item>
    </izvorni_sadrzaj>
    <derivirana_varijabla naziv="DomainObject.Predmet.SudioniciListNazivOIB_1">
      <item>, OIB 85821130368</item>
      <item>, OIB 95277234557</item>
      <item>, OIB 46076826664</item>
      <item>, OIB 46076826664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842</properties:Words>
  <properties:Characters>4724</properties:Characters>
  <properties:Lines>149</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2017-10-19T07:37:00Z</dcterms:created>
  <dc:creator>nribaric</dc:creator>
  <cp:lastModifiedBy>Jadranka Zelić</cp:lastModifiedBy>
  <cp:lastPrinted>2017-10-19T07:37:00Z</cp:lastPrinted>
  <dcterms:modified xmlns:xsi="http://www.w3.org/2001/XMLSchema-instance" xsi:type="dcterms:W3CDTF">2017-10-19T07:38:00Z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